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B74514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77777777" w:rsidR="00790374" w:rsidRPr="00790374" w:rsidRDefault="00790374" w:rsidP="00B74514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3A3224">
      <w:pPr>
        <w:pStyle w:val="Akapitzlist"/>
        <w:widowControl w:val="0"/>
        <w:spacing w:before="48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77777777" w:rsidR="00816021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B6A3A" w:rsidRPr="00567607">
        <w:rPr>
          <w:rFonts w:ascii="Arial" w:hAnsi="Arial" w:cs="Arial"/>
          <w:sz w:val="28"/>
          <w:szCs w:val="28"/>
        </w:rPr>
        <w:t>Europejskiego Funduszu Społecznego Plus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77777777" w:rsidR="002D6956" w:rsidRPr="00567607" w:rsidRDefault="00C06FEE" w:rsidP="00B74514">
      <w:pPr>
        <w:pStyle w:val="Akapitzlist"/>
        <w:widowControl w:val="0"/>
        <w:spacing w:before="36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 Fundusze Europejskie na rzecz rynku pracy i włączenia społecznego na Dolnym Śląsku</w:t>
      </w:r>
    </w:p>
    <w:p w14:paraId="60FFC777" w14:textId="02333597" w:rsidR="002D6956" w:rsidRPr="00567607" w:rsidRDefault="002D6956" w:rsidP="00B74514">
      <w:pPr>
        <w:pStyle w:val="Akapitzlist"/>
        <w:widowControl w:val="0"/>
        <w:spacing w:before="120" w:after="24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7.</w:t>
      </w:r>
      <w:r w:rsidR="009274A1" w:rsidRPr="009274A1">
        <w:rPr>
          <w:rFonts w:ascii="Arial" w:hAnsi="Arial" w:cs="Arial"/>
          <w:b/>
          <w:sz w:val="24"/>
          <w:szCs w:val="24"/>
        </w:rPr>
        <w:t>6 Integracja migrantów</w:t>
      </w:r>
    </w:p>
    <w:p w14:paraId="436719C3" w14:textId="004BDB01" w:rsidR="00B3289E" w:rsidRDefault="00F248A5" w:rsidP="00B74514">
      <w:pPr>
        <w:pStyle w:val="Nagwek"/>
        <w:widowControl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</w:t>
      </w:r>
      <w:r w:rsidR="005B6937">
        <w:rPr>
          <w:rFonts w:ascii="Arial" w:hAnsi="Arial" w:cs="Arial"/>
          <w:b/>
          <w:sz w:val="24"/>
          <w:szCs w:val="24"/>
        </w:rPr>
        <w:t>y</w:t>
      </w:r>
      <w:r w:rsidRPr="00567607">
        <w:rPr>
          <w:rFonts w:ascii="Arial" w:hAnsi="Arial" w:cs="Arial"/>
          <w:b/>
          <w:sz w:val="24"/>
          <w:szCs w:val="24"/>
        </w:rPr>
        <w:t xml:space="preserve"> projektów</w:t>
      </w:r>
      <w:r w:rsidR="00B3289E">
        <w:rPr>
          <w:rFonts w:ascii="Arial" w:hAnsi="Arial" w:cs="Arial"/>
          <w:b/>
          <w:sz w:val="24"/>
          <w:szCs w:val="24"/>
        </w:rPr>
        <w:t>:</w:t>
      </w:r>
    </w:p>
    <w:p w14:paraId="162D0E79" w14:textId="18C5A103" w:rsidR="009274A1" w:rsidRPr="009274A1" w:rsidRDefault="00926280" w:rsidP="009274A1">
      <w:pPr>
        <w:pStyle w:val="Tytu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</w:t>
      </w:r>
      <w:r w:rsidR="009274A1" w:rsidRPr="009274A1">
        <w:rPr>
          <w:rFonts w:ascii="Arial" w:hAnsi="Arial"/>
          <w:sz w:val="24"/>
          <w:szCs w:val="24"/>
        </w:rPr>
        <w:t>6.A Integracja społeczna i zawodowa obywateli państw trzecich</w:t>
      </w:r>
    </w:p>
    <w:p w14:paraId="0FE32C53" w14:textId="5E4514C2" w:rsidR="00B3289E" w:rsidRPr="00B3289E" w:rsidRDefault="009274A1" w:rsidP="009274A1">
      <w:pPr>
        <w:pStyle w:val="Tytu"/>
        <w:widowControl w:val="0"/>
        <w:suppressAutoHyphens/>
        <w:spacing w:after="120" w:line="360" w:lineRule="auto"/>
        <w:ind w:left="709" w:hanging="709"/>
        <w:rPr>
          <w:rFonts w:ascii="Arial" w:hAnsi="Arial"/>
          <w:sz w:val="24"/>
          <w:szCs w:val="24"/>
        </w:rPr>
      </w:pPr>
      <w:r w:rsidRPr="009274A1">
        <w:rPr>
          <w:rFonts w:ascii="Arial" w:hAnsi="Arial"/>
          <w:sz w:val="24"/>
          <w:szCs w:val="24"/>
        </w:rPr>
        <w:t>7.6.B Budowanie potencjału instytucjonalnego i wzmacnianie współpracy międzyinstytucjonalnej na rzecz migrantów OPT</w:t>
      </w:r>
    </w:p>
    <w:p w14:paraId="6944AA0F" w14:textId="37C6796A" w:rsidR="009274A1" w:rsidRDefault="009274A1" w:rsidP="009274A1">
      <w:pPr>
        <w:pStyle w:val="Akapitzlist"/>
        <w:widowControl w:val="0"/>
        <w:spacing w:before="120" w:after="4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projekty </w:t>
      </w:r>
      <w:r w:rsidRPr="009274A1">
        <w:rPr>
          <w:rFonts w:ascii="Arial" w:hAnsi="Arial" w:cs="Arial"/>
          <w:b/>
          <w:sz w:val="24"/>
          <w:szCs w:val="24"/>
        </w:rPr>
        <w:t xml:space="preserve">o wartości nieprzekraczającej 200 </w:t>
      </w:r>
      <w:r w:rsidR="003A3224">
        <w:rPr>
          <w:rFonts w:ascii="Arial" w:hAnsi="Arial" w:cs="Arial"/>
          <w:b/>
          <w:sz w:val="24"/>
          <w:szCs w:val="24"/>
        </w:rPr>
        <w:t>000</w:t>
      </w:r>
      <w:r w:rsidRPr="009274A1">
        <w:rPr>
          <w:rFonts w:ascii="Arial" w:hAnsi="Arial" w:cs="Arial"/>
          <w:b/>
          <w:sz w:val="24"/>
          <w:szCs w:val="24"/>
        </w:rPr>
        <w:t xml:space="preserve"> EUR</w:t>
      </w:r>
    </w:p>
    <w:p w14:paraId="7D1DDCFD" w14:textId="2ADF9581" w:rsidR="002D6956" w:rsidRPr="00567607" w:rsidRDefault="002D6956" w:rsidP="003A3224">
      <w:pPr>
        <w:pStyle w:val="Akapitzlist"/>
        <w:widowControl w:val="0"/>
        <w:spacing w:before="240" w:after="36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.0</w:t>
      </w:r>
      <w:r w:rsidR="009274A1">
        <w:rPr>
          <w:rFonts w:ascii="Arial" w:hAnsi="Arial" w:cs="Arial"/>
          <w:b/>
          <w:color w:val="000000"/>
          <w:sz w:val="24"/>
          <w:szCs w:val="24"/>
        </w:rPr>
        <w:t>6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-IP.02-</w:t>
      </w:r>
      <w:r w:rsidR="009274A1" w:rsidRPr="00567607">
        <w:rPr>
          <w:rFonts w:ascii="Arial" w:hAnsi="Arial" w:cs="Arial"/>
          <w:b/>
          <w:color w:val="000000"/>
          <w:sz w:val="24"/>
          <w:szCs w:val="24"/>
        </w:rPr>
        <w:t>0</w:t>
      </w:r>
      <w:r w:rsidR="00732BBD">
        <w:rPr>
          <w:rFonts w:ascii="Arial" w:hAnsi="Arial" w:cs="Arial"/>
          <w:b/>
          <w:color w:val="000000"/>
          <w:sz w:val="24"/>
          <w:szCs w:val="24"/>
        </w:rPr>
        <w:t>70</w:t>
      </w:r>
      <w:r w:rsidR="00A9288A">
        <w:rPr>
          <w:rFonts w:ascii="Arial" w:hAnsi="Arial" w:cs="Arial"/>
          <w:b/>
          <w:color w:val="000000"/>
          <w:sz w:val="24"/>
          <w:szCs w:val="24"/>
        </w:rPr>
        <w:t>/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2</w:t>
      </w:r>
      <w:r w:rsidR="00F4023C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7DB3D7AF" w14:textId="77777777" w:rsidR="002D6956" w:rsidRPr="00567607" w:rsidRDefault="002D6956" w:rsidP="003A3224">
      <w:pPr>
        <w:tabs>
          <w:tab w:val="left" w:pos="3572"/>
        </w:tabs>
        <w:spacing w:before="120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035C4082" w:rsidR="00541740" w:rsidRPr="00567607" w:rsidRDefault="001E0CC0" w:rsidP="00B74514">
      <w:pPr>
        <w:tabs>
          <w:tab w:val="left" w:pos="3572"/>
        </w:tabs>
        <w:spacing w:before="60" w:after="6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="00F4023C">
        <w:rPr>
          <w:rFonts w:ascii="Arial" w:hAnsi="Arial" w:cs="Arial"/>
        </w:rPr>
        <w:t xml:space="preserve"> </w:t>
      </w:r>
      <w:r w:rsidR="00F4023C" w:rsidRPr="00F4023C">
        <w:rPr>
          <w:rFonts w:ascii="Arial" w:hAnsi="Arial" w:cs="Arial"/>
        </w:rPr>
        <w:t>na projekty o wartości nieprzekraczającej 200 000 EUR</w:t>
      </w:r>
      <w:r w:rsidRPr="00567607">
        <w:rPr>
          <w:rFonts w:ascii="Arial" w:hAnsi="Arial" w:cs="Arial"/>
        </w:rPr>
        <w:t>.</w:t>
      </w:r>
    </w:p>
    <w:p w14:paraId="6523865E" w14:textId="77777777" w:rsidR="002D6956" w:rsidRPr="00567607" w:rsidRDefault="00816021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N</w:t>
      </w:r>
      <w:r w:rsidR="002D6956" w:rsidRPr="00567607">
        <w:rPr>
          <w:rFonts w:ascii="Arial" w:hAnsi="Arial" w:cs="Arial"/>
          <w:b/>
        </w:rPr>
        <w:t xml:space="preserve">azwa i adres instytucji organizującej </w:t>
      </w:r>
      <w:r w:rsidRPr="00567607">
        <w:rPr>
          <w:rFonts w:ascii="Arial" w:hAnsi="Arial" w:cs="Arial"/>
          <w:b/>
        </w:rPr>
        <w:t>nabór</w:t>
      </w:r>
      <w:r w:rsidR="002D6956" w:rsidRPr="00567607">
        <w:rPr>
          <w:rFonts w:ascii="Arial" w:hAnsi="Arial" w:cs="Arial"/>
          <w:b/>
        </w:rPr>
        <w:t>:</w:t>
      </w:r>
    </w:p>
    <w:p w14:paraId="1EE6BBE3" w14:textId="77777777" w:rsidR="009E19F1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>Instytucją Organizującą Nabór jest Dolnośląski Wojewódzki Urząd Pracy – Filia we Wrocławiu,</w:t>
      </w:r>
    </w:p>
    <w:p w14:paraId="14C2B0FC" w14:textId="20C5EAA9" w:rsidR="002D6956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  <w:r w:rsidR="002465B4" w:rsidRPr="00567607">
        <w:rPr>
          <w:rFonts w:ascii="Arial" w:hAnsi="Arial" w:cs="Arial"/>
        </w:rPr>
        <w:t>.</w:t>
      </w:r>
    </w:p>
    <w:p w14:paraId="0C0C6BE5" w14:textId="77777777" w:rsidR="002D6956" w:rsidRPr="00567607" w:rsidRDefault="002D6956" w:rsidP="003A3224">
      <w:pPr>
        <w:tabs>
          <w:tab w:val="left" w:pos="3572"/>
        </w:tabs>
        <w:spacing w:before="8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 xml:space="preserve">Przedmiot </w:t>
      </w:r>
      <w:r w:rsidR="00816021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>, w tym typy projektów podlegające dofinansowaniu:</w:t>
      </w:r>
    </w:p>
    <w:p w14:paraId="3DBB457F" w14:textId="73D28898" w:rsidR="009274A1" w:rsidRPr="009274A1" w:rsidRDefault="00836482" w:rsidP="0052052A">
      <w:pPr>
        <w:suppressAutoHyphens w:val="0"/>
        <w:autoSpaceDN/>
        <w:spacing w:before="120" w:after="120" w:line="360" w:lineRule="auto"/>
        <w:textAlignment w:val="auto"/>
        <w:rPr>
          <w:rFonts w:ascii="Arial" w:hAnsi="Arial" w:cs="Times New Roman"/>
          <w:b/>
          <w:color w:val="000000"/>
          <w:spacing w:val="-2"/>
          <w:kern w:val="0"/>
          <w:lang w:eastAsia="pl-PL"/>
        </w:rPr>
      </w:pPr>
      <w:r w:rsidRPr="009274A1">
        <w:rPr>
          <w:rFonts w:ascii="Arial" w:hAnsi="Arial" w:cs="Arial"/>
          <w:spacing w:val="4"/>
        </w:rPr>
        <w:t>N</w:t>
      </w:r>
      <w:r w:rsidR="00541740" w:rsidRPr="009274A1">
        <w:rPr>
          <w:rFonts w:ascii="Arial" w:hAnsi="Arial" w:cs="Arial"/>
          <w:spacing w:val="4"/>
        </w:rPr>
        <w:t>abór obejmuje nabór projektów</w:t>
      </w:r>
      <w:r w:rsidR="000B1D06" w:rsidRPr="009274A1">
        <w:rPr>
          <w:spacing w:val="4"/>
        </w:rPr>
        <w:t xml:space="preserve"> </w:t>
      </w:r>
      <w:r w:rsidR="000B1D06" w:rsidRPr="009274A1">
        <w:rPr>
          <w:rFonts w:ascii="Arial" w:hAnsi="Arial" w:cs="Arial"/>
          <w:spacing w:val="4"/>
        </w:rPr>
        <w:t>w ramach Działania 7.</w:t>
      </w:r>
      <w:r w:rsidR="009274A1" w:rsidRPr="009274A1">
        <w:rPr>
          <w:rFonts w:ascii="Arial" w:hAnsi="Arial" w:cs="Arial"/>
          <w:spacing w:val="4"/>
        </w:rPr>
        <w:t>6 Integracja migrantów</w:t>
      </w:r>
      <w:r w:rsidR="00827BAC" w:rsidRPr="009274A1">
        <w:rPr>
          <w:rFonts w:ascii="Arial" w:hAnsi="Arial" w:cs="Arial"/>
          <w:spacing w:val="4"/>
        </w:rPr>
        <w:t>, typ</w:t>
      </w:r>
      <w:r w:rsidR="009274A1" w:rsidRPr="009274A1">
        <w:rPr>
          <w:rFonts w:ascii="Arial" w:hAnsi="Arial" w:cs="Arial"/>
          <w:spacing w:val="4"/>
        </w:rPr>
        <w:t>:</w:t>
      </w:r>
    </w:p>
    <w:p w14:paraId="3CEA9989" w14:textId="41BA66EC" w:rsidR="009274A1" w:rsidRPr="009274A1" w:rsidRDefault="00B3289E" w:rsidP="00F4023C">
      <w:pPr>
        <w:pStyle w:val="Akapitzlist"/>
        <w:numPr>
          <w:ilvl w:val="0"/>
          <w:numId w:val="21"/>
        </w:numPr>
        <w:suppressAutoHyphens w:val="0"/>
        <w:autoSpaceDN/>
        <w:spacing w:before="200" w:after="180" w:line="360" w:lineRule="auto"/>
        <w:ind w:left="714" w:hanging="357"/>
        <w:textAlignment w:val="auto"/>
        <w:rPr>
          <w:rFonts w:ascii="Arial" w:hAnsi="Arial"/>
          <w:b/>
          <w:color w:val="000000"/>
          <w:spacing w:val="-2"/>
          <w:kern w:val="0"/>
          <w:lang w:eastAsia="pl-PL"/>
        </w:rPr>
      </w:pPr>
      <w:r w:rsidRPr="00827BAC">
        <w:rPr>
          <w:rFonts w:ascii="Arial" w:hAnsi="Arial" w:cs="Arial"/>
          <w:b/>
          <w:color w:val="000000"/>
          <w:spacing w:val="4"/>
        </w:rPr>
        <w:t>7.</w:t>
      </w:r>
      <w:r w:rsidR="009274A1" w:rsidRPr="009274A1">
        <w:rPr>
          <w:rFonts w:ascii="Arial" w:hAnsi="Arial"/>
          <w:b/>
          <w:color w:val="000000"/>
          <w:spacing w:val="-2"/>
          <w:kern w:val="0"/>
          <w:lang w:eastAsia="pl-PL"/>
        </w:rPr>
        <w:t>6.A</w:t>
      </w:r>
      <w:r w:rsidR="009274A1" w:rsidRPr="009274A1">
        <w:rPr>
          <w:rFonts w:ascii="Arial" w:hAnsi="Arial"/>
          <w:color w:val="000000"/>
          <w:spacing w:val="-2"/>
          <w:kern w:val="0"/>
          <w:lang w:eastAsia="pl-PL"/>
        </w:rPr>
        <w:t xml:space="preserve"> </w:t>
      </w:r>
      <w:r w:rsidR="009274A1" w:rsidRPr="009274A1">
        <w:rPr>
          <w:rFonts w:ascii="Arial" w:hAnsi="Arial"/>
          <w:b/>
          <w:color w:val="000000"/>
          <w:spacing w:val="-2"/>
          <w:kern w:val="0"/>
          <w:lang w:eastAsia="pl-PL"/>
        </w:rPr>
        <w:t>Integracja społeczna i zawodowa obywateli państw trzecich</w:t>
      </w:r>
    </w:p>
    <w:p w14:paraId="0F110107" w14:textId="77777777" w:rsidR="009274A1" w:rsidRPr="00F4023C" w:rsidRDefault="009274A1" w:rsidP="00F4023C">
      <w:pPr>
        <w:widowControl/>
        <w:suppressAutoHyphens w:val="0"/>
        <w:autoSpaceDE w:val="0"/>
        <w:adjustRightInd w:val="0"/>
        <w:spacing w:after="180" w:line="360" w:lineRule="auto"/>
        <w:textAlignment w:val="auto"/>
        <w:rPr>
          <w:rFonts w:ascii="Arial" w:eastAsia="Calibri" w:hAnsi="Arial" w:cs="Arial"/>
          <w:bCs/>
          <w:color w:val="000000"/>
          <w:kern w:val="0"/>
          <w:lang w:eastAsia="pl-PL" w:bidi="ar-SA"/>
        </w:rPr>
      </w:pPr>
      <w:r w:rsidRPr="00F4023C">
        <w:rPr>
          <w:rFonts w:ascii="Arial" w:eastAsia="Calibri" w:hAnsi="Arial" w:cs="Arial"/>
          <w:bCs/>
          <w:color w:val="000000"/>
          <w:kern w:val="0"/>
          <w:lang w:eastAsia="pl-PL" w:bidi="ar-SA"/>
        </w:rPr>
        <w:t xml:space="preserve">Zakres wsparcia: </w:t>
      </w:r>
    </w:p>
    <w:p w14:paraId="1A611E5F" w14:textId="77777777" w:rsidR="009274A1" w:rsidRPr="009274A1" w:rsidRDefault="009274A1" w:rsidP="00F4023C">
      <w:pPr>
        <w:widowControl/>
        <w:autoSpaceDE w:val="0"/>
        <w:adjustRightInd w:val="0"/>
        <w:spacing w:after="240" w:line="360" w:lineRule="auto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Działania wspierające integrację społeczną oraz zawodową obywateli państw trzecich (OPT) w tym cudzoziemców objętych ochroną międzynarodową realizowane w formie usług pozwalających im na pełniejsze funkcjonowanie w polskim społeczeństwie.</w:t>
      </w:r>
    </w:p>
    <w:p w14:paraId="1AD6D82A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1. Integracja społeczna obywateli państw trzecich i ich rodzin, w szczególności:</w:t>
      </w:r>
    </w:p>
    <w:p w14:paraId="3F2F78D5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a)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tworzenie i funkcjonowanie nowych punktów pomocowych i Centrów Integracji Cudzoziemców świadczących wsparcie na rzecz obywateli państw trzecich, w zależności od zdiagnozowanych potrzeb lokalnych, w tym o charakterze samopomocowym;</w:t>
      </w:r>
    </w:p>
    <w:p w14:paraId="1B3B585A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b)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działania ukierunkowane na kształcenie dzieci, młodzieży oraz dorosłych OPT, w tym:</w:t>
      </w:r>
    </w:p>
    <w:p w14:paraId="4EB9276C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851" w:hanging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•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wsparcie w nauce języka polskiego, także dla osób OPT o szczególnych potrzebach, np. osób niepiśmiennych, osób starszych, młodzieży, kursy w ramach których jest oferowana dodatkowo opieka nad dziećmi;</w:t>
      </w:r>
    </w:p>
    <w:p w14:paraId="302A32F3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851" w:hanging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•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kursy dla osób z trudnościami w uczeniu się;</w:t>
      </w:r>
    </w:p>
    <w:p w14:paraId="5DF17083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c)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specjalistyczne poradnictwo o charakterze prawnym, rodzinnym i psychologicznym;</w:t>
      </w:r>
    </w:p>
    <w:p w14:paraId="1276426F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d)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działania wspierające integrację dzieci OPT w szkołach – wsparcie dla rodziców wprowadzające ich w specyfikę polskiego systemu oświaty oraz sposobu pracy polskiej szkoły, a także dla rodziców polskich dzieci tłumaczące zmieniający się kulturowy kontekst szkoły;</w:t>
      </w:r>
    </w:p>
    <w:p w14:paraId="5DDF64EE" w14:textId="77777777" w:rsidR="009274A1" w:rsidRPr="009274A1" w:rsidRDefault="009274A1" w:rsidP="00F4023C">
      <w:pPr>
        <w:widowControl/>
        <w:tabs>
          <w:tab w:val="left" w:pos="567"/>
        </w:tabs>
        <w:autoSpaceDE w:val="0"/>
        <w:adjustRightInd w:val="0"/>
        <w:spacing w:after="120" w:line="360" w:lineRule="auto"/>
        <w:ind w:left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e)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poradnictwo obywatelskie;</w:t>
      </w:r>
    </w:p>
    <w:p w14:paraId="5E2FD8AC" w14:textId="77777777" w:rsidR="009274A1" w:rsidRPr="009274A1" w:rsidRDefault="009274A1" w:rsidP="00F4023C">
      <w:pPr>
        <w:widowControl/>
        <w:tabs>
          <w:tab w:val="left" w:pos="567"/>
        </w:tabs>
        <w:autoSpaceDE w:val="0"/>
        <w:adjustRightInd w:val="0"/>
        <w:spacing w:after="120" w:line="360" w:lineRule="auto"/>
        <w:ind w:left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f)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organizowanie uczestnictwa w świetlicach i klubach;</w:t>
      </w:r>
    </w:p>
    <w:p w14:paraId="6C9832FF" w14:textId="3C9412F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g)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udzielanie informacji o prawach i uprawnieniach w systemie edukacji, służbie zdrowia</w:t>
      </w:r>
      <w:r w:rsidR="00F4023C">
        <w:rPr>
          <w:rFonts w:ascii="Arial" w:eastAsia="Times New Roman" w:hAnsi="Arial" w:cs="Times New Roman"/>
          <w:kern w:val="0"/>
          <w:lang w:eastAsia="pl-PL" w:bidi="ar-SA"/>
        </w:rPr>
        <w:br/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>i innych instytucjach publicznych;</w:t>
      </w:r>
    </w:p>
    <w:p w14:paraId="25E94BC9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h)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organizacja usług integracyjnych obejmujących edukację społeczną i obywatelską;</w:t>
      </w:r>
    </w:p>
    <w:p w14:paraId="020D2E46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i)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rzeczowe formy pomocy społecznej (np. przekazanie niezbędnych zestawów ubrań, materiałów higienicznych, drobnego sprzętu elektronicznego, np. telefonów komórkowych, tabletów zakupionych w ramach projektu);</w:t>
      </w:r>
    </w:p>
    <w:p w14:paraId="4EB4D526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lastRenderedPageBreak/>
        <w:t>j)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usługi społeczne dla osób ze szczególnymi potrzebami i ich rodzin w szczególności mieszkania wspomagane;</w:t>
      </w:r>
    </w:p>
    <w:p w14:paraId="0A61E29C" w14:textId="34352B38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k)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zapewnienie doradztwa i pomocy w kwestiach legalizacji pobytu, administracyjnych</w:t>
      </w:r>
      <w:r w:rsidR="00F4023C">
        <w:rPr>
          <w:rFonts w:ascii="Arial" w:eastAsia="Times New Roman" w:hAnsi="Arial" w:cs="Times New Roman"/>
          <w:kern w:val="0"/>
          <w:lang w:eastAsia="pl-PL" w:bidi="ar-SA"/>
        </w:rPr>
        <w:br/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>i prawnych, przysługujących praw pracowniczych, doradztwa i pomocy integracyjnej, opieki zdrowotnej, psychologicznej i socjalnej, opieki nad dziećmi oraz łączenia rodzin;</w:t>
      </w:r>
    </w:p>
    <w:p w14:paraId="683F2FF2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l)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doradztwo w zakresie znalezienia mieszkania;</w:t>
      </w:r>
    </w:p>
    <w:p w14:paraId="5B1F365F" w14:textId="77777777" w:rsidR="009274A1" w:rsidRPr="009274A1" w:rsidRDefault="009274A1" w:rsidP="00F4023C">
      <w:pPr>
        <w:widowControl/>
        <w:autoSpaceDE w:val="0"/>
        <w:adjustRightInd w:val="0"/>
        <w:spacing w:after="300" w:line="360" w:lineRule="auto"/>
        <w:ind w:left="568" w:hanging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m) spotkania integracyjne społeczności lokalnych z OPT i ich rodzinami.</w:t>
      </w:r>
    </w:p>
    <w:p w14:paraId="5775C416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 xml:space="preserve">2. Integracja zawodowa obywateli państw trzecich i ich rodzin, w szczególności: </w:t>
      </w:r>
    </w:p>
    <w:p w14:paraId="5BF05735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a)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ochrona praw tych osób przed dyskryminacją i nieuczciwym traktowaniem przez pracodawców (m.in. poradnictwo prawne);</w:t>
      </w:r>
    </w:p>
    <w:p w14:paraId="2E4E7694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b)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poradnictwo/ doradztwo zawodowe;</w:t>
      </w:r>
    </w:p>
    <w:p w14:paraId="1327DBF1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c)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kursy języka polskiego, w tym specjalistyczne i dostosowane do potrzeb kursy językowe wspierające konkretne grupy zawodowe lub osoby OPT wykonujące konkretny rodzaj pracy (specjalistyczne słownictwo);</w:t>
      </w:r>
    </w:p>
    <w:p w14:paraId="7B2D6DA9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d)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kursy i szkolenia umożliwiające podnoszenie kwalifikacji i kompetencji zawodowych lub umiejętności pożądanych na rynku pracy w celu podejmowania pracy lepiej płatnej, stabilnej, o wyższej jakości;</w:t>
      </w:r>
    </w:p>
    <w:p w14:paraId="18D4E6AE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e)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działania zwiększające kompetencje i świadomość prawną OPT, mające na celu ułatwienie dostępu do rynku pracy;</w:t>
      </w:r>
    </w:p>
    <w:p w14:paraId="3AA26579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f)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prowadzenie staży zawodowych dla OPT, szczególnie dla uchodźców, aby mogli się oni zapoznać z polskim rynkiem pracy i jego specyfiką, a także nabyć doświadczenia potrzebne w staraniu się o pracę;</w:t>
      </w:r>
    </w:p>
    <w:p w14:paraId="031B98A5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g)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pośrednictwo pracy łączące OPT oraz pracodawców, wsparcie w poszukiwaniu ofert dla osób niemówiących po polsku na stanowiska niewymagające znajomości języka polskiego (np. w firmach międzynarodowych);</w:t>
      </w:r>
    </w:p>
    <w:p w14:paraId="54BBA292" w14:textId="77777777" w:rsidR="009274A1" w:rsidRPr="009274A1" w:rsidRDefault="009274A1" w:rsidP="00F4023C">
      <w:pPr>
        <w:widowControl/>
        <w:autoSpaceDE w:val="0"/>
        <w:adjustRightInd w:val="0"/>
        <w:spacing w:after="12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h)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wsparcie w zakresie nostryfikacji dyplomów i potwierdzania kwalifikacji i umiejętności;</w:t>
      </w:r>
    </w:p>
    <w:p w14:paraId="3D589076" w14:textId="77777777" w:rsidR="009274A1" w:rsidRPr="009274A1" w:rsidRDefault="009274A1" w:rsidP="00F4023C">
      <w:pPr>
        <w:widowControl/>
        <w:autoSpaceDN/>
        <w:spacing w:before="120" w:after="1560" w:line="360" w:lineRule="auto"/>
        <w:ind w:left="568" w:hanging="284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kern w:val="0"/>
          <w:lang w:eastAsia="pl-PL" w:bidi="ar-SA"/>
        </w:rPr>
        <w:t>i)</w:t>
      </w:r>
      <w:r w:rsidRPr="009274A1">
        <w:rPr>
          <w:rFonts w:ascii="Arial" w:eastAsia="Times New Roman" w:hAnsi="Arial" w:cs="Times New Roman"/>
          <w:kern w:val="0"/>
          <w:lang w:eastAsia="pl-PL" w:bidi="ar-SA"/>
        </w:rPr>
        <w:tab/>
        <w:t>zapewnienie wsparcia tłumaczy, konsultantów i asystentów międzykulturowych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.</w:t>
      </w:r>
    </w:p>
    <w:p w14:paraId="09AACC0C" w14:textId="77777777" w:rsidR="009274A1" w:rsidRPr="009274A1" w:rsidRDefault="009274A1" w:rsidP="00F4023C">
      <w:pPr>
        <w:widowControl/>
        <w:numPr>
          <w:ilvl w:val="0"/>
          <w:numId w:val="21"/>
        </w:numPr>
        <w:autoSpaceDN/>
        <w:spacing w:before="120" w:after="180" w:line="360" w:lineRule="auto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b/>
          <w:bCs/>
          <w:color w:val="000000"/>
          <w:kern w:val="0"/>
          <w:szCs w:val="20"/>
          <w:lang w:eastAsia="pl-PL" w:bidi="ar-SA"/>
        </w:rPr>
        <w:lastRenderedPageBreak/>
        <w:t>7.6.B Budowanie potencjału instytucjonalnego i wzmacnianie współpracy międzyinstytucjonalnej na rzecz migrantów OPT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.</w:t>
      </w:r>
    </w:p>
    <w:p w14:paraId="78629F47" w14:textId="77777777" w:rsidR="009274A1" w:rsidRPr="009274A1" w:rsidRDefault="009274A1" w:rsidP="00F4023C">
      <w:pPr>
        <w:widowControl/>
        <w:autoSpaceDN/>
        <w:spacing w:before="120" w:after="180" w:line="360" w:lineRule="auto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Zakres wsparcia:</w:t>
      </w:r>
    </w:p>
    <w:p w14:paraId="7A856C76" w14:textId="77777777" w:rsidR="009274A1" w:rsidRPr="009274A1" w:rsidRDefault="009274A1" w:rsidP="00F4023C">
      <w:pPr>
        <w:widowControl/>
        <w:autoSpaceDN/>
        <w:spacing w:before="120" w:line="360" w:lineRule="auto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spacing w:val="-6"/>
          <w:kern w:val="0"/>
          <w:szCs w:val="20"/>
          <w:lang w:eastAsia="pl-PL" w:bidi="ar-SA"/>
        </w:rPr>
        <w:t>Budowanie potencjału instytucjonalnego i wzmacnianie współpracy międzyinstytucjonalnej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 xml:space="preserve"> struktur np. pomocy społecznej, usług medycznych, wsparcia psychologicznego, </w:t>
      </w:r>
      <w:r w:rsidRPr="009274A1">
        <w:rPr>
          <w:rFonts w:ascii="Arial" w:eastAsia="Times New Roman" w:hAnsi="Arial" w:cs="Times New Roman"/>
          <w:color w:val="000000"/>
          <w:spacing w:val="-2"/>
          <w:kern w:val="0"/>
          <w:szCs w:val="20"/>
          <w:lang w:eastAsia="pl-PL" w:bidi="ar-SA"/>
        </w:rPr>
        <w:t>rynku pracy oraz systemu edukacji, a także organizacji społeczeństwa obywatelskiego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 xml:space="preserve"> w celu świadczenia przez te podmioty usług wysokiej jakości na rzecz migrantów OPT poprzez:</w:t>
      </w:r>
    </w:p>
    <w:p w14:paraId="6B9EECDE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a)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>rozwój wolontariatu wspierającego integrację OPT;</w:t>
      </w:r>
    </w:p>
    <w:p w14:paraId="4AF1E02F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b)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 xml:space="preserve">doskonalenie nauczycieli w zakresie prowadzenia zajęć z cudzoziemcami; </w:t>
      </w:r>
    </w:p>
    <w:p w14:paraId="3C323554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c)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 xml:space="preserve">wdrażanie nowych rozwiązań w pracy z uczniem obcojęzycznym; </w:t>
      </w:r>
    </w:p>
    <w:p w14:paraId="6D34B194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d)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 xml:space="preserve">nauczanie języka polskiego jako języka obcego; </w:t>
      </w:r>
    </w:p>
    <w:p w14:paraId="198D6158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e)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 xml:space="preserve">kształcenie i praca asystenta kulturowego;  </w:t>
      </w:r>
    </w:p>
    <w:p w14:paraId="5FDC3A11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f)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>zapewnienie wsparcia tłumaczy, konsultantów i asystentów międzykulturowych;</w:t>
      </w:r>
    </w:p>
    <w:p w14:paraId="1EAC9ADC" w14:textId="77777777" w:rsidR="009274A1" w:rsidRPr="009274A1" w:rsidRDefault="009274A1" w:rsidP="009274A1">
      <w:pPr>
        <w:widowControl/>
        <w:suppressAutoHyphens w:val="0"/>
        <w:autoSpaceDN/>
        <w:spacing w:before="120" w:line="360" w:lineRule="auto"/>
        <w:ind w:left="567" w:hanging="283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g)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</w:r>
      <w:r w:rsidRPr="009274A1">
        <w:rPr>
          <w:rFonts w:ascii="Arial" w:eastAsia="Times New Roman" w:hAnsi="Arial" w:cs="Times New Roman"/>
          <w:color w:val="000000"/>
          <w:spacing w:val="-6"/>
          <w:kern w:val="0"/>
          <w:szCs w:val="20"/>
          <w:lang w:eastAsia="pl-PL" w:bidi="ar-SA"/>
        </w:rPr>
        <w:t xml:space="preserve">tworzenie bazy osób wspomagających OPT, będących </w:t>
      </w:r>
      <w:r w:rsidRPr="009274A1">
        <w:rPr>
          <w:rFonts w:ascii="Arial" w:eastAsia="Times New Roman" w:hAnsi="Arial" w:cs="Times New Roman"/>
          <w:color w:val="000000"/>
          <w:spacing w:val="-4"/>
          <w:kern w:val="0"/>
          <w:szCs w:val="20"/>
          <w:lang w:eastAsia="pl-PL" w:bidi="ar-SA"/>
        </w:rPr>
        <w:t>osobami z doświadczeniem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 xml:space="preserve"> migracji i ich szkolenie z różnych dziedzin w celu zapewnienia wsparcia merytorycznego np. w obszarze szkolnictwa, zawodowym, psychologicznym, kulturowym;</w:t>
      </w:r>
    </w:p>
    <w:p w14:paraId="5EBDA6FD" w14:textId="77777777" w:rsidR="009274A1" w:rsidRPr="009274A1" w:rsidRDefault="009274A1" w:rsidP="00DA04B4">
      <w:pPr>
        <w:widowControl/>
        <w:suppressAutoHyphens w:val="0"/>
        <w:autoSpaceDN/>
        <w:spacing w:before="120" w:after="240" w:line="360" w:lineRule="auto"/>
        <w:ind w:left="568" w:hanging="284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h)</w:t>
      </w:r>
      <w:r w:rsidRPr="009274A1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ab/>
        <w:t>działania na rzecz społeczności przyjmującej (łącznie z grupą docelową, tj. obywatelami państw trzecich i ich rodzinami).</w:t>
      </w:r>
    </w:p>
    <w:p w14:paraId="798BD28F" w14:textId="77777777" w:rsidR="004C0646" w:rsidRPr="004C0646" w:rsidRDefault="004C0646" w:rsidP="004C0646">
      <w:pPr>
        <w:widowControl/>
        <w:suppressAutoHyphens w:val="0"/>
        <w:autoSpaceDN/>
        <w:spacing w:before="240" w:line="360" w:lineRule="auto"/>
        <w:textAlignment w:val="auto"/>
        <w:rPr>
          <w:rFonts w:ascii="Arial" w:eastAsia="Times New Roman" w:hAnsi="Arial" w:cs="Times New Roman"/>
          <w:b/>
          <w:bCs/>
          <w:color w:val="000000"/>
          <w:kern w:val="0"/>
          <w:szCs w:val="20"/>
          <w:lang w:eastAsia="pl-PL" w:bidi="ar-SA"/>
        </w:rPr>
      </w:pPr>
      <w:r w:rsidRPr="004C0646">
        <w:rPr>
          <w:rFonts w:ascii="Arial" w:eastAsia="Times New Roman" w:hAnsi="Arial" w:cs="Times New Roman"/>
          <w:b/>
          <w:bCs/>
          <w:color w:val="000000"/>
          <w:kern w:val="0"/>
          <w:szCs w:val="20"/>
          <w:lang w:eastAsia="pl-PL" w:bidi="ar-SA"/>
        </w:rPr>
        <w:t>UWAGA:</w:t>
      </w:r>
    </w:p>
    <w:p w14:paraId="5473CCFC" w14:textId="6B0CF24A" w:rsidR="004C0646" w:rsidRPr="004C0646" w:rsidRDefault="004C0646" w:rsidP="004C0646">
      <w:pPr>
        <w:widowControl/>
        <w:suppressAutoHyphens w:val="0"/>
        <w:autoSpaceDN/>
        <w:spacing w:before="120" w:line="360" w:lineRule="auto"/>
        <w:textAlignment w:val="auto"/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</w:pPr>
      <w:r w:rsidRPr="00054294">
        <w:rPr>
          <w:rFonts w:ascii="Arial" w:eastAsia="Times New Roman" w:hAnsi="Arial" w:cs="Times New Roman"/>
          <w:color w:val="000000"/>
          <w:spacing w:val="-6"/>
          <w:kern w:val="0"/>
          <w:szCs w:val="20"/>
          <w:lang w:eastAsia="pl-PL" w:bidi="ar-SA"/>
        </w:rPr>
        <w:t>W ramach naboru nie przewidujemy wsparcia w zakresie budowania potencjału instytucjonalnego</w:t>
      </w:r>
      <w:r w:rsidRPr="004C0646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 xml:space="preserve"> i wzmacniania współpracy międzyinstytucjonalnej struktur usług medycznych w celu </w:t>
      </w:r>
      <w:r w:rsidR="00054294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br/>
      </w:r>
      <w:r w:rsidRPr="004C0646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świadczenia przez te podmioty usług wysokiej jakości na rzecz migrantów OPT.</w:t>
      </w:r>
    </w:p>
    <w:p w14:paraId="0E8D9A5A" w14:textId="7EB081E3" w:rsidR="002D6956" w:rsidRPr="00567607" w:rsidRDefault="002D6956" w:rsidP="00DA04B4">
      <w:pPr>
        <w:tabs>
          <w:tab w:val="left" w:pos="3572"/>
        </w:tabs>
        <w:spacing w:before="30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Termin, od którego można składać wnioski:</w:t>
      </w:r>
    </w:p>
    <w:p w14:paraId="69672BC2" w14:textId="16E8B0CA" w:rsidR="002D6956" w:rsidRPr="00567607" w:rsidRDefault="00577364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827BAC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635D59" w:rsidRPr="00567607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635D59" w:rsidRPr="00567607">
        <w:rPr>
          <w:rFonts w:ascii="Arial" w:hAnsi="Arial" w:cs="Arial"/>
        </w:rPr>
        <w:t xml:space="preserve"> r. od godziny 00:00:01</w:t>
      </w:r>
    </w:p>
    <w:p w14:paraId="3606B31A" w14:textId="77777777" w:rsidR="002D6956" w:rsidRPr="00567607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Termin, do którego można składać wnioski:</w:t>
      </w:r>
    </w:p>
    <w:p w14:paraId="3A11CF6D" w14:textId="09B899F1" w:rsidR="002D6956" w:rsidRPr="00567607" w:rsidRDefault="0093597D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27BAC">
        <w:rPr>
          <w:rFonts w:ascii="Arial" w:hAnsi="Arial" w:cs="Arial"/>
        </w:rPr>
        <w:t>.0</w:t>
      </w:r>
      <w:r w:rsidR="00577364">
        <w:rPr>
          <w:rFonts w:ascii="Arial" w:hAnsi="Arial" w:cs="Arial"/>
        </w:rPr>
        <w:t>3</w:t>
      </w:r>
      <w:r w:rsidR="00827BAC">
        <w:rPr>
          <w:rFonts w:ascii="Arial" w:hAnsi="Arial" w:cs="Arial"/>
        </w:rPr>
        <w:t>.2024</w:t>
      </w:r>
      <w:r w:rsidR="00541740" w:rsidRPr="00567607">
        <w:rPr>
          <w:rFonts w:ascii="Arial" w:hAnsi="Arial" w:cs="Arial"/>
        </w:rPr>
        <w:t xml:space="preserve"> r. do godziny 23:59:59</w:t>
      </w:r>
    </w:p>
    <w:p w14:paraId="584F606A" w14:textId="77777777" w:rsidR="00027A38" w:rsidRPr="00567607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 xml:space="preserve">Planowany termin rozstrzygnięcia </w:t>
      </w:r>
      <w:r w:rsidR="00F53A8C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>:</w:t>
      </w:r>
    </w:p>
    <w:p w14:paraId="783297D9" w14:textId="2D8969E8" w:rsidR="00027A38" w:rsidRPr="00567607" w:rsidRDefault="00705301" w:rsidP="00054294">
      <w:pPr>
        <w:tabs>
          <w:tab w:val="left" w:pos="3572"/>
        </w:tabs>
        <w:spacing w:after="9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październik</w:t>
      </w:r>
      <w:r w:rsidRPr="00567607">
        <w:rPr>
          <w:rFonts w:ascii="Arial" w:hAnsi="Arial" w:cs="Arial"/>
        </w:rPr>
        <w:t xml:space="preserve"> </w:t>
      </w:r>
      <w:r w:rsidR="00027A38" w:rsidRPr="00567607">
        <w:rPr>
          <w:rFonts w:ascii="Arial" w:hAnsi="Arial" w:cs="Arial"/>
        </w:rPr>
        <w:t>202</w:t>
      </w:r>
      <w:r w:rsidR="008F5B79" w:rsidRPr="00567607">
        <w:rPr>
          <w:rFonts w:ascii="Arial" w:hAnsi="Arial" w:cs="Arial"/>
        </w:rPr>
        <w:t>4</w:t>
      </w:r>
      <w:r w:rsidR="00027A38" w:rsidRPr="00567607">
        <w:rPr>
          <w:rFonts w:ascii="Arial" w:hAnsi="Arial" w:cs="Arial"/>
        </w:rPr>
        <w:t xml:space="preserve"> r.</w:t>
      </w:r>
    </w:p>
    <w:p w14:paraId="47F85BC3" w14:textId="77777777" w:rsidR="002D6956" w:rsidRPr="00567607" w:rsidRDefault="002D6956" w:rsidP="00B74514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 xml:space="preserve">Typy </w:t>
      </w:r>
      <w:r w:rsidR="00816021" w:rsidRPr="00567607">
        <w:rPr>
          <w:rFonts w:ascii="Arial" w:hAnsi="Arial" w:cs="Arial"/>
          <w:b/>
        </w:rPr>
        <w:t>wnioskodawców</w:t>
      </w:r>
      <w:r w:rsidRPr="00567607">
        <w:rPr>
          <w:rFonts w:ascii="Arial" w:hAnsi="Arial" w:cs="Arial"/>
          <w:b/>
        </w:rPr>
        <w:t>:</w:t>
      </w:r>
    </w:p>
    <w:p w14:paraId="1DE53277" w14:textId="77777777" w:rsidR="00E858F9" w:rsidRPr="00567607" w:rsidRDefault="00E858F9" w:rsidP="00B74514">
      <w:pPr>
        <w:pStyle w:val="Akapitzlist"/>
        <w:widowControl w:val="0"/>
        <w:autoSpaceDN/>
        <w:adjustRightInd w:val="0"/>
        <w:spacing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2EF661E6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Instytucje integracji i pomocy społecznej,</w:t>
      </w:r>
    </w:p>
    <w:p w14:paraId="3D167A17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Instytucje rynku pracy,</w:t>
      </w:r>
    </w:p>
    <w:p w14:paraId="22568D6A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Jednostki organizacyjne działające w imieniu jednostek samorządu terytorialnego,</w:t>
      </w:r>
    </w:p>
    <w:p w14:paraId="6D7BD2CD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Jednostki Samorządu Terytorialnego,</w:t>
      </w:r>
    </w:p>
    <w:p w14:paraId="425304A0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Lokalne Grupy Działania,</w:t>
      </w:r>
    </w:p>
    <w:p w14:paraId="05E5353C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Niepubliczne podmioty integracji i pomocy społecznej,</w:t>
      </w:r>
    </w:p>
    <w:p w14:paraId="453800BC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Organizacje pozarządowe,</w:t>
      </w:r>
    </w:p>
    <w:p w14:paraId="10810025" w14:textId="77777777" w:rsidR="00577364" w:rsidRP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Organizacje zrzeszające pracodawców,</w:t>
      </w:r>
    </w:p>
    <w:p w14:paraId="4D749945" w14:textId="77777777" w:rsidR="00577364" w:rsidRDefault="00577364" w:rsidP="00577364">
      <w:pPr>
        <w:widowControl/>
        <w:numPr>
          <w:ilvl w:val="0"/>
          <w:numId w:val="15"/>
        </w:numPr>
        <w:suppressAutoHyphens w:val="0"/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Times New Roman"/>
          <w:spacing w:val="-6"/>
          <w:kern w:val="0"/>
          <w:sz w:val="20"/>
          <w:szCs w:val="20"/>
          <w:lang w:eastAsia="pl-PL" w:bidi="ar-SA"/>
        </w:rPr>
      </w:pPr>
      <w:r w:rsidRPr="00577364">
        <w:rPr>
          <w:rFonts w:ascii="Arial" w:eastAsia="Times New Roman" w:hAnsi="Arial" w:cs="Arial"/>
          <w:iCs/>
          <w:kern w:val="0"/>
          <w:lang w:eastAsia="pl-PL" w:bidi="ar-SA"/>
        </w:rPr>
        <w:t>Podmioty ekonomii społecznej,</w:t>
      </w:r>
    </w:p>
    <w:p w14:paraId="3B1C054F" w14:textId="7E0B5637" w:rsidR="00577364" w:rsidRPr="00577364" w:rsidRDefault="00577364" w:rsidP="00577364">
      <w:pPr>
        <w:pStyle w:val="Akapitzlist"/>
        <w:numPr>
          <w:ilvl w:val="0"/>
          <w:numId w:val="15"/>
        </w:numPr>
        <w:spacing w:after="200"/>
        <w:ind w:left="714" w:hanging="357"/>
        <w:rPr>
          <w:rFonts w:ascii="Arial" w:hAnsi="Arial"/>
          <w:spacing w:val="-6"/>
          <w:kern w:val="0"/>
          <w:sz w:val="24"/>
          <w:szCs w:val="24"/>
          <w:lang w:eastAsia="pl-PL"/>
        </w:rPr>
      </w:pPr>
      <w:r w:rsidRPr="00577364">
        <w:rPr>
          <w:rFonts w:ascii="Arial" w:hAnsi="Arial"/>
          <w:spacing w:val="-6"/>
          <w:kern w:val="0"/>
          <w:sz w:val="24"/>
          <w:szCs w:val="24"/>
          <w:lang w:eastAsia="pl-PL"/>
        </w:rPr>
        <w:t>Uczelnie</w:t>
      </w:r>
    </w:p>
    <w:p w14:paraId="264422FA" w14:textId="77777777" w:rsidR="002D6956" w:rsidRPr="00567607" w:rsidRDefault="002D6956" w:rsidP="00577364">
      <w:pPr>
        <w:tabs>
          <w:tab w:val="left" w:pos="3572"/>
        </w:tabs>
        <w:spacing w:before="360" w:after="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Kwota przeznaczona na dofinansowanie projektów:</w:t>
      </w:r>
    </w:p>
    <w:p w14:paraId="1EFE8EB7" w14:textId="0BB0A527" w:rsidR="002D6956" w:rsidRPr="002C2419" w:rsidRDefault="00217DE4" w:rsidP="006F7C45">
      <w:pPr>
        <w:tabs>
          <w:tab w:val="left" w:pos="3572"/>
        </w:tabs>
        <w:spacing w:after="200" w:line="360" w:lineRule="auto"/>
        <w:rPr>
          <w:rFonts w:ascii="Arial" w:hAnsi="Arial" w:cs="Arial"/>
          <w:b/>
          <w:color w:val="000000"/>
          <w:spacing w:val="-8"/>
          <w:kern w:val="0"/>
        </w:rPr>
      </w:pPr>
      <w:r w:rsidRPr="00625F03">
        <w:rPr>
          <w:rFonts w:ascii="Arial" w:hAnsi="Arial"/>
          <w:color w:val="000000"/>
          <w:spacing w:val="6"/>
          <w:kern w:val="0"/>
        </w:rPr>
        <w:t xml:space="preserve">Alokacja środków europejskich przeznaczona na nabór wynosi </w:t>
      </w:r>
      <w:r w:rsidR="0005429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2</w:t>
      </w:r>
      <w:r w:rsidR="00705301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6</w:t>
      </w:r>
      <w:r w:rsidR="00054294" w:rsidRPr="0057736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 xml:space="preserve"> </w:t>
      </w:r>
      <w:r w:rsidR="0005429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300</w:t>
      </w:r>
      <w:r w:rsidR="00054294" w:rsidRPr="0057736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 xml:space="preserve"> </w:t>
      </w:r>
      <w:r w:rsidR="001E4E11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000</w:t>
      </w:r>
      <w:r w:rsidR="00577364" w:rsidRPr="0057736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 xml:space="preserve"> </w:t>
      </w:r>
      <w:r w:rsidR="00836482" w:rsidRPr="002C2419">
        <w:rPr>
          <w:rFonts w:ascii="Arial" w:hAnsi="Arial" w:cs="Arial"/>
          <w:b/>
          <w:color w:val="000000"/>
          <w:spacing w:val="-8"/>
          <w:kern w:val="0"/>
        </w:rPr>
        <w:t>PLN.</w:t>
      </w:r>
    </w:p>
    <w:p w14:paraId="3B8E13DF" w14:textId="77777777" w:rsidR="002D6956" w:rsidRPr="00567607" w:rsidRDefault="002D6956" w:rsidP="00B7451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Minimalna wartość projektu:</w:t>
      </w:r>
    </w:p>
    <w:p w14:paraId="549D1CDD" w14:textId="265E0408" w:rsidR="00D402FB" w:rsidRPr="00567607" w:rsidRDefault="00D402FB" w:rsidP="00B74514">
      <w:pPr>
        <w:tabs>
          <w:tab w:val="left" w:pos="3572"/>
        </w:tabs>
        <w:spacing w:after="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</w:rPr>
        <w:t xml:space="preserve">Minimalna wartość projektu wynosi </w:t>
      </w:r>
      <w:r w:rsidR="00577364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1</w:t>
      </w:r>
      <w:r w:rsidR="00CD0B84" w:rsidRPr="00567607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00 000</w:t>
      </w:r>
      <w:r w:rsidR="008C1C84">
        <w:rPr>
          <w:rFonts w:ascii="Arial" w:hAnsi="Arial" w:cs="Arial"/>
        </w:rPr>
        <w:t xml:space="preserve"> </w:t>
      </w:r>
      <w:r w:rsidRPr="00567607">
        <w:rPr>
          <w:rFonts w:ascii="Arial" w:hAnsi="Arial" w:cs="Arial"/>
          <w:b/>
        </w:rPr>
        <w:t>PLN.</w:t>
      </w:r>
    </w:p>
    <w:p w14:paraId="2A6935BC" w14:textId="77777777" w:rsidR="002D6956" w:rsidRPr="00567607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Maksymalna wartość projektu:</w:t>
      </w:r>
    </w:p>
    <w:p w14:paraId="213F32E8" w14:textId="0537FBA2" w:rsidR="002D6956" w:rsidRDefault="00D402FB" w:rsidP="00625F03">
      <w:pPr>
        <w:tabs>
          <w:tab w:val="left" w:pos="3572"/>
        </w:tabs>
        <w:spacing w:after="120"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</w:rPr>
        <w:t>Maksymalna</w:t>
      </w:r>
      <w:r w:rsidR="00243C0B" w:rsidRPr="00567607">
        <w:rPr>
          <w:rFonts w:ascii="Arial" w:hAnsi="Arial" w:cs="Arial"/>
        </w:rPr>
        <w:t xml:space="preserve"> wartość projektu </w:t>
      </w:r>
      <w:r w:rsidR="00202936" w:rsidRPr="00202936">
        <w:rPr>
          <w:rFonts w:ascii="Arial" w:hAnsi="Arial" w:cs="Arial"/>
        </w:rPr>
        <w:t xml:space="preserve">nie przekracza </w:t>
      </w:r>
      <w:r w:rsidR="00577364">
        <w:rPr>
          <w:rFonts w:ascii="Arial" w:hAnsi="Arial" w:cs="Arial"/>
          <w:b/>
        </w:rPr>
        <w:t>2</w:t>
      </w:r>
      <w:r w:rsidR="00202936" w:rsidRPr="00202936">
        <w:rPr>
          <w:rFonts w:ascii="Arial" w:hAnsi="Arial" w:cs="Arial"/>
          <w:b/>
        </w:rPr>
        <w:t xml:space="preserve">00 000 </w:t>
      </w:r>
      <w:r w:rsidR="00577364">
        <w:rPr>
          <w:rFonts w:ascii="Arial" w:hAnsi="Arial" w:cs="Arial"/>
          <w:b/>
        </w:rPr>
        <w:t>EUR, tj.</w:t>
      </w:r>
      <w:r w:rsidR="00577364" w:rsidRPr="00577364">
        <w:rPr>
          <w:rFonts w:ascii="Arial" w:eastAsia="Times New Roman" w:hAnsi="Arial" w:cs="Arial"/>
          <w:b/>
          <w:spacing w:val="-6"/>
          <w:kern w:val="0"/>
          <w:lang w:eastAsia="pl-PL" w:bidi="ar-SA"/>
        </w:rPr>
        <w:t xml:space="preserve"> </w:t>
      </w:r>
      <w:bookmarkStart w:id="0" w:name="_Hlk155610967"/>
      <w:r w:rsidR="00FD199B">
        <w:rPr>
          <w:rFonts w:ascii="Arial" w:eastAsia="Times New Roman" w:hAnsi="Arial" w:cs="Arial"/>
          <w:b/>
          <w:spacing w:val="-6"/>
          <w:kern w:val="0"/>
          <w:lang w:eastAsia="pl-PL" w:bidi="ar-SA"/>
        </w:rPr>
        <w:t xml:space="preserve">867 </w:t>
      </w:r>
      <w:r w:rsidR="00FD083B">
        <w:rPr>
          <w:rFonts w:ascii="Arial" w:eastAsia="Times New Roman" w:hAnsi="Arial" w:cs="Arial"/>
          <w:b/>
          <w:spacing w:val="-6"/>
          <w:kern w:val="0"/>
          <w:lang w:eastAsia="pl-PL" w:bidi="ar-SA"/>
        </w:rPr>
        <w:t>1</w:t>
      </w:r>
      <w:r w:rsidR="00FD199B">
        <w:rPr>
          <w:rFonts w:ascii="Arial" w:eastAsia="Times New Roman" w:hAnsi="Arial" w:cs="Arial"/>
          <w:b/>
          <w:spacing w:val="-6"/>
          <w:kern w:val="0"/>
          <w:lang w:eastAsia="pl-PL" w:bidi="ar-SA"/>
        </w:rPr>
        <w:t>00</w:t>
      </w:r>
      <w:bookmarkEnd w:id="0"/>
      <w:r w:rsidR="00577364">
        <w:rPr>
          <w:rFonts w:ascii="Arial" w:hAnsi="Arial" w:cs="Arial"/>
          <w:b/>
        </w:rPr>
        <w:t xml:space="preserve"> </w:t>
      </w:r>
      <w:r w:rsidR="00202936" w:rsidRPr="00202936">
        <w:rPr>
          <w:rFonts w:ascii="Arial" w:hAnsi="Arial" w:cs="Arial"/>
          <w:b/>
        </w:rPr>
        <w:t>PLN</w:t>
      </w:r>
      <w:r w:rsidR="00243C0B" w:rsidRPr="00567607">
        <w:rPr>
          <w:rFonts w:ascii="Arial" w:hAnsi="Arial" w:cs="Arial"/>
          <w:spacing w:val="-2"/>
        </w:rPr>
        <w:t>.</w:t>
      </w:r>
    </w:p>
    <w:p w14:paraId="048E8542" w14:textId="28659BFD" w:rsidR="00577364" w:rsidRPr="00567607" w:rsidRDefault="00577364" w:rsidP="00577364">
      <w:pPr>
        <w:tabs>
          <w:tab w:val="left" w:pos="3572"/>
        </w:tabs>
        <w:spacing w:after="240"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 xml:space="preserve">Do przeliczenia łącznego kosztu projektu stosuje się miesięczny obrachunkowy kurs </w:t>
      </w:r>
      <w:r w:rsidRPr="002C2419">
        <w:rPr>
          <w:rFonts w:ascii="Arial" w:hAnsi="Arial" w:cs="Arial"/>
          <w:spacing w:val="-4"/>
        </w:rPr>
        <w:t xml:space="preserve">wymiany </w:t>
      </w:r>
      <w:r w:rsidRPr="002C2419">
        <w:rPr>
          <w:rFonts w:ascii="Arial" w:hAnsi="Arial" w:cs="Arial"/>
        </w:rPr>
        <w:t xml:space="preserve">waluty stosowany przez KE, aktualny na dzień ogłoszenia naboru (1 EUR = </w:t>
      </w:r>
      <w:bookmarkStart w:id="1" w:name="_Hlk155610986"/>
      <w:r w:rsidR="00FD199B">
        <w:rPr>
          <w:rFonts w:ascii="Arial" w:hAnsi="Arial" w:cs="Arial"/>
        </w:rPr>
        <w:t>4,33</w:t>
      </w:r>
      <w:r w:rsidR="00FD083B">
        <w:rPr>
          <w:rFonts w:ascii="Arial" w:hAnsi="Arial" w:cs="Arial"/>
        </w:rPr>
        <w:t>5</w:t>
      </w:r>
      <w:r w:rsidR="00FD199B">
        <w:rPr>
          <w:rFonts w:ascii="Arial" w:hAnsi="Arial" w:cs="Arial"/>
        </w:rPr>
        <w:t>5</w:t>
      </w:r>
      <w:bookmarkEnd w:id="1"/>
      <w:r w:rsidR="00961AC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2C2419">
        <w:rPr>
          <w:rFonts w:ascii="Arial" w:hAnsi="Arial" w:cs="Arial"/>
        </w:rPr>
        <w:t>PLN).</w:t>
      </w:r>
    </w:p>
    <w:p w14:paraId="1090BE4F" w14:textId="77777777" w:rsidR="002D6956" w:rsidRPr="00567607" w:rsidRDefault="002D6956" w:rsidP="00B7451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567607" w:rsidRDefault="00243C0B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567607">
        <w:rPr>
          <w:rFonts w:ascii="Arial" w:hAnsi="Arial" w:cs="Arial"/>
        </w:rPr>
        <w:t xml:space="preserve"> projektu wynosi 70%.</w:t>
      </w:r>
    </w:p>
    <w:p w14:paraId="3759608A" w14:textId="79E5B944" w:rsidR="002D6956" w:rsidRPr="00567607" w:rsidRDefault="00243C0B" w:rsidP="00B74514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 xml:space="preserve">Maksymalny poziom dofinansowania całkowitego wydatków kwalifikowalnych na poziomie projektu wynosi </w:t>
      </w:r>
      <w:r w:rsidR="008F5B79" w:rsidRPr="00567607">
        <w:rPr>
          <w:rFonts w:ascii="Arial" w:hAnsi="Arial" w:cs="Arial"/>
        </w:rPr>
        <w:t>95</w:t>
      </w:r>
      <w:r w:rsidRPr="00567607">
        <w:rPr>
          <w:rFonts w:ascii="Arial" w:hAnsi="Arial" w:cs="Arial"/>
        </w:rPr>
        <w:t>%</w:t>
      </w:r>
      <w:r w:rsidR="00357434" w:rsidRPr="00567607">
        <w:rPr>
          <w:rFonts w:ascii="Arial" w:hAnsi="Arial" w:cs="Arial"/>
        </w:rPr>
        <w:t xml:space="preserve"> (70% środki UE</w:t>
      </w:r>
      <w:r w:rsidR="00632CD8" w:rsidRPr="00567607">
        <w:rPr>
          <w:rFonts w:ascii="Arial" w:hAnsi="Arial" w:cs="Arial"/>
        </w:rPr>
        <w:t>,</w:t>
      </w:r>
      <w:r w:rsidR="00357434" w:rsidRPr="00567607">
        <w:rPr>
          <w:rFonts w:ascii="Arial" w:hAnsi="Arial" w:cs="Arial"/>
        </w:rPr>
        <w:t xml:space="preserve"> 25% współfinansowanie z budżetu państwa)</w:t>
      </w:r>
      <w:r w:rsidRPr="00567607">
        <w:rPr>
          <w:rFonts w:ascii="Arial" w:hAnsi="Arial" w:cs="Arial"/>
        </w:rPr>
        <w:t>.</w:t>
      </w:r>
    </w:p>
    <w:p w14:paraId="7AD951A4" w14:textId="77777777" w:rsidR="002D6956" w:rsidRPr="00567607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Minimalny wkład własny beneficjenta:</w:t>
      </w:r>
    </w:p>
    <w:p w14:paraId="7E1DF3AA" w14:textId="1326C5F9" w:rsidR="00243C0B" w:rsidRPr="00567607" w:rsidRDefault="00243C0B" w:rsidP="00054294">
      <w:pPr>
        <w:tabs>
          <w:tab w:val="left" w:pos="3572"/>
        </w:tabs>
        <w:spacing w:after="720"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 xml:space="preserve">Minimalny udział wkładu własnego w ramach projektu wynosi </w:t>
      </w:r>
      <w:r w:rsidR="001D0E58">
        <w:rPr>
          <w:rFonts w:ascii="Arial" w:hAnsi="Arial" w:cs="Arial"/>
          <w:spacing w:val="-2"/>
        </w:rPr>
        <w:t xml:space="preserve">co najmniej </w:t>
      </w:r>
      <w:r w:rsidR="008F5B79" w:rsidRPr="00567607">
        <w:rPr>
          <w:rFonts w:ascii="Arial" w:hAnsi="Arial" w:cs="Arial"/>
          <w:spacing w:val="-2"/>
        </w:rPr>
        <w:t>5</w:t>
      </w:r>
      <w:r w:rsidRPr="00567607">
        <w:rPr>
          <w:rFonts w:ascii="Arial" w:hAnsi="Arial" w:cs="Arial"/>
          <w:spacing w:val="-2"/>
        </w:rPr>
        <w:t xml:space="preserve">% wydatków kwalifikowalnych projektu. </w:t>
      </w:r>
    </w:p>
    <w:p w14:paraId="5E19C0F5" w14:textId="77777777" w:rsidR="002D6956" w:rsidRPr="00567607" w:rsidRDefault="002D6956" w:rsidP="006F7C45">
      <w:pPr>
        <w:tabs>
          <w:tab w:val="left" w:pos="3572"/>
        </w:tabs>
        <w:spacing w:before="1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>Środki odwoławcze przysługujące wnioskodawcy:</w:t>
      </w:r>
    </w:p>
    <w:p w14:paraId="1D0C6F1E" w14:textId="77777777" w:rsidR="00A45B31" w:rsidRPr="00567607" w:rsidRDefault="00A45B31" w:rsidP="00B74514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67607" w:rsidRDefault="00A45B31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67607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Miejsce i forma składania wniosków o dofinansowanie projektu:</w:t>
      </w:r>
    </w:p>
    <w:p w14:paraId="7D0A21BC" w14:textId="77777777" w:rsidR="002D6956" w:rsidRPr="00567607" w:rsidRDefault="00A45B31" w:rsidP="00B74514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67607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67607">
        <w:rPr>
          <w:rFonts w:ascii="Arial" w:hAnsi="Arial" w:cs="Arial"/>
          <w:bCs/>
          <w:color w:val="000000"/>
        </w:rPr>
        <w:t>pośrednictwem systemu SOWA EFS dostępnego na</w:t>
      </w:r>
      <w:r w:rsidR="00B502B7" w:rsidRPr="00567607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B502B7" w:rsidRPr="00567607">
          <w:rPr>
            <w:rStyle w:val="Hipercze"/>
            <w:rFonts w:ascii="Arial" w:eastAsia="Calibri" w:hAnsi="Arial" w:cs="Arial"/>
          </w:rPr>
          <w:t>SOWA EFS</w:t>
        </w:r>
      </w:hyperlink>
      <w:r w:rsidRPr="00567607">
        <w:rPr>
          <w:rFonts w:ascii="Arial" w:hAnsi="Arial" w:cs="Arial"/>
          <w:bCs/>
          <w:color w:val="000000"/>
        </w:rPr>
        <w:t>.</w:t>
      </w:r>
    </w:p>
    <w:p w14:paraId="08BD2395" w14:textId="1B35BF3C" w:rsidR="00352E33" w:rsidRPr="00567607" w:rsidRDefault="00352E33" w:rsidP="00B74514">
      <w:pPr>
        <w:autoSpaceDN/>
        <w:spacing w:before="60" w:after="6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systemu SOWA EFS w celu wypełnienia i złożenia wniosku będzie możliwe w dniu rozpoczęcia naboru. </w:t>
      </w:r>
    </w:p>
    <w:p w14:paraId="5B0ACF63" w14:textId="227BE408" w:rsidR="00352E33" w:rsidRPr="00567607" w:rsidRDefault="00352E33" w:rsidP="00B74514">
      <w:pPr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Do prawidłowego przygotowania projektu od strony merytorycznej pomocna będzie dla Państwa „Instrukcja wypełniania wniosku o dofinansowanie projektu </w:t>
      </w:r>
      <w:r w:rsidR="00CD0B84"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systemie SOWA EFS </w:t>
      </w:r>
      <w:r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ramach </w:t>
      </w:r>
      <w:r w:rsidR="00CD0B84"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programu </w:t>
      </w:r>
      <w:r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>FEDS 2021-2027”,</w:t>
      </w:r>
      <w:r w:rsidR="009D7A25"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67607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51382B" w:rsidRPr="00567607">
          <w:rPr>
            <w:rStyle w:val="Hipercze"/>
            <w:rFonts w:ascii="Arial" w:eastAsia="Calibri" w:hAnsi="Arial" w:cs="Arial"/>
          </w:rPr>
          <w:t>stronie internetowej Instytucji Zarządzającej FEDS 2021-2027</w:t>
        </w:r>
      </w:hyperlink>
      <w:r w:rsidR="00965926">
        <w:rPr>
          <w:rFonts w:ascii="Arial" w:eastAsia="Calibri" w:hAnsi="Arial" w:cs="Arial"/>
          <w:color w:val="000000"/>
          <w:kern w:val="0"/>
          <w:lang w:eastAsia="pl-PL" w:bidi="ar-SA"/>
        </w:rPr>
        <w:t>, w sekcji „Nabory”.</w:t>
      </w:r>
    </w:p>
    <w:p w14:paraId="48C2F503" w14:textId="77777777" w:rsidR="002D6956" w:rsidRPr="00567607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 xml:space="preserve">Sposób i miejsce udostępnienia regulaminu </w:t>
      </w:r>
      <w:r w:rsidR="00816021" w:rsidRPr="00567607">
        <w:rPr>
          <w:rFonts w:ascii="Arial" w:hAnsi="Arial" w:cs="Arial"/>
          <w:b/>
        </w:rPr>
        <w:t>wyboru projektów</w:t>
      </w:r>
      <w:r w:rsidRPr="00567607">
        <w:rPr>
          <w:rFonts w:ascii="Arial" w:hAnsi="Arial" w:cs="Arial"/>
          <w:b/>
        </w:rPr>
        <w:t>:</w:t>
      </w:r>
    </w:p>
    <w:p w14:paraId="7A3E4B14" w14:textId="25CC3470" w:rsidR="002D6956" w:rsidRPr="00567607" w:rsidRDefault="00C45565" w:rsidP="00B74514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>Szczegółowe informacje</w:t>
      </w:r>
      <w:r w:rsidR="002913A4"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dotyczące ogłoszonego naboru zamieściliśmy</w:t>
      </w:r>
      <w:r w:rsidR="00352E33"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w Regulaminie </w:t>
      </w:r>
      <w:r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>wy</w:t>
      </w:r>
      <w:r w:rsidR="005708B0"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>boru</w:t>
      </w:r>
      <w:r w:rsidRPr="00567607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67607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Pr="00567607">
          <w:rPr>
            <w:rStyle w:val="Hipercze"/>
            <w:rFonts w:ascii="Arial" w:eastAsia="Calibri" w:hAnsi="Arial" w:cs="Arial"/>
          </w:rPr>
          <w:t>stronie internetowej Instytucji Zarządzającej FEDS 2021-2027</w:t>
        </w:r>
      </w:hyperlink>
      <w:r w:rsidR="00352E33" w:rsidRPr="00567607">
        <w:rPr>
          <w:rFonts w:ascii="Arial" w:eastAsia="Times New Roman" w:hAnsi="Arial" w:cs="Arial"/>
          <w:kern w:val="0"/>
          <w:lang w:eastAsia="pl-PL" w:bidi="ar-SA"/>
        </w:rPr>
        <w:t xml:space="preserve"> oraz na portalu Funduszy Europejskich</w:t>
      </w:r>
      <w:r w:rsidR="00352E33" w:rsidRPr="00567607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67607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67607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77777777" w:rsidR="00E72C36" w:rsidRPr="00567607" w:rsidRDefault="00E72C36" w:rsidP="007E7856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Dane do kontaktu:</w:t>
      </w:r>
    </w:p>
    <w:p w14:paraId="3C66BAE5" w14:textId="77777777" w:rsidR="001B434A" w:rsidRPr="00567607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Dolnośląski Wojewódzki Urząd Pracy – Filia we Wrocławiu,</w:t>
      </w:r>
    </w:p>
    <w:p w14:paraId="4C1CC98B" w14:textId="77777777" w:rsidR="00C45565" w:rsidRPr="00567607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</w:p>
    <w:p w14:paraId="076CB7FC" w14:textId="77777777" w:rsidR="00C45565" w:rsidRPr="00567607" w:rsidRDefault="00C45565" w:rsidP="00B74514">
      <w:pPr>
        <w:spacing w:before="120" w:after="120" w:line="360" w:lineRule="auto"/>
        <w:rPr>
          <w:rFonts w:ascii="Arial" w:hAnsi="Arial" w:cs="Arial"/>
          <w:color w:val="000000"/>
        </w:rPr>
      </w:pPr>
      <w:r w:rsidRPr="00567607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67607" w:rsidRDefault="00C45565" w:rsidP="00B74514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4"/>
          <w:szCs w:val="24"/>
        </w:rPr>
        <w:t>telefonicznie</w:t>
      </w:r>
      <w:r w:rsidRPr="00567607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67607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67607" w:rsidRDefault="00C45565" w:rsidP="00B74514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67607">
        <w:rPr>
          <w:rFonts w:ascii="Arial" w:hAnsi="Arial" w:cs="Arial"/>
        </w:rPr>
        <w:t xml:space="preserve">lub </w:t>
      </w:r>
    </w:p>
    <w:p w14:paraId="758699BC" w14:textId="0D31A7B7" w:rsidR="00D73C55" w:rsidRPr="00805ADF" w:rsidRDefault="00C45565" w:rsidP="00D73C55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67607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67607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44FBBF1E" w14:textId="56DA57A2" w:rsidR="00314E6D" w:rsidRDefault="00314E6D" w:rsidP="00314E6D">
      <w:pPr>
        <w:autoSpaceDN/>
        <w:spacing w:before="60" w:line="360" w:lineRule="auto"/>
        <w:textAlignment w:val="auto"/>
      </w:pPr>
    </w:p>
    <w:p w14:paraId="59A7E950" w14:textId="77777777" w:rsidR="00314E6D" w:rsidRPr="002D6956" w:rsidRDefault="00314E6D" w:rsidP="00805ADF">
      <w:pPr>
        <w:autoSpaceDN/>
        <w:spacing w:before="60" w:line="360" w:lineRule="auto"/>
        <w:textAlignment w:val="auto"/>
      </w:pPr>
    </w:p>
    <w:sectPr w:rsidR="00314E6D" w:rsidRPr="002D6956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5BF0" w14:textId="77777777" w:rsidR="00FD72BC" w:rsidRDefault="00FD72BC">
      <w:r>
        <w:separator/>
      </w:r>
    </w:p>
  </w:endnote>
  <w:endnote w:type="continuationSeparator" w:id="0">
    <w:p w14:paraId="2911214E" w14:textId="77777777" w:rsidR="00FD72BC" w:rsidRDefault="00FD72BC">
      <w:r>
        <w:continuationSeparator/>
      </w:r>
    </w:p>
  </w:endnote>
  <w:endnote w:type="continuationNotice" w:id="1">
    <w:p w14:paraId="16CBA33E" w14:textId="77777777" w:rsidR="00FD72BC" w:rsidRDefault="00FD7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B2C8" w14:textId="77777777" w:rsidR="00FD72BC" w:rsidRDefault="00FD72BC">
      <w:r>
        <w:rPr>
          <w:color w:val="000000"/>
        </w:rPr>
        <w:separator/>
      </w:r>
    </w:p>
  </w:footnote>
  <w:footnote w:type="continuationSeparator" w:id="0">
    <w:p w14:paraId="0ECB15B4" w14:textId="77777777" w:rsidR="00FD72BC" w:rsidRDefault="00FD72BC">
      <w:r>
        <w:continuationSeparator/>
      </w:r>
    </w:p>
  </w:footnote>
  <w:footnote w:type="continuationNotice" w:id="1">
    <w:p w14:paraId="165889B0" w14:textId="77777777" w:rsidR="00FD72BC" w:rsidRDefault="00FD7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6AF6"/>
    <w:multiLevelType w:val="hybridMultilevel"/>
    <w:tmpl w:val="AC5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1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7"/>
  </w:num>
  <w:num w:numId="18">
    <w:abstractNumId w:val="10"/>
  </w:num>
  <w:num w:numId="19">
    <w:abstractNumId w:val="1"/>
  </w:num>
  <w:num w:numId="20">
    <w:abstractNumId w:val="14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7A"/>
    <w:rsid w:val="0002717A"/>
    <w:rsid w:val="00027A38"/>
    <w:rsid w:val="0003261A"/>
    <w:rsid w:val="00033EA4"/>
    <w:rsid w:val="000351D4"/>
    <w:rsid w:val="0004260E"/>
    <w:rsid w:val="00050050"/>
    <w:rsid w:val="000508A1"/>
    <w:rsid w:val="00054294"/>
    <w:rsid w:val="00063992"/>
    <w:rsid w:val="00065439"/>
    <w:rsid w:val="00067484"/>
    <w:rsid w:val="000678D3"/>
    <w:rsid w:val="00071F1A"/>
    <w:rsid w:val="0008119F"/>
    <w:rsid w:val="00091781"/>
    <w:rsid w:val="00095B8A"/>
    <w:rsid w:val="000A35FF"/>
    <w:rsid w:val="000B01F3"/>
    <w:rsid w:val="000B0268"/>
    <w:rsid w:val="000B1D06"/>
    <w:rsid w:val="000B2A12"/>
    <w:rsid w:val="000B62BC"/>
    <w:rsid w:val="000C6A2E"/>
    <w:rsid w:val="000C6EDD"/>
    <w:rsid w:val="000C7773"/>
    <w:rsid w:val="000C7A93"/>
    <w:rsid w:val="000D3647"/>
    <w:rsid w:val="000E0C43"/>
    <w:rsid w:val="000F0B7D"/>
    <w:rsid w:val="000F2AA2"/>
    <w:rsid w:val="000F2FCD"/>
    <w:rsid w:val="00101622"/>
    <w:rsid w:val="001059F1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40899"/>
    <w:rsid w:val="00150CC8"/>
    <w:rsid w:val="00152B1E"/>
    <w:rsid w:val="00153EBA"/>
    <w:rsid w:val="00154869"/>
    <w:rsid w:val="00156ED7"/>
    <w:rsid w:val="001635D7"/>
    <w:rsid w:val="00167A7D"/>
    <w:rsid w:val="001708E1"/>
    <w:rsid w:val="00170FD8"/>
    <w:rsid w:val="001735C6"/>
    <w:rsid w:val="00175069"/>
    <w:rsid w:val="00176DFF"/>
    <w:rsid w:val="001779C8"/>
    <w:rsid w:val="0018413F"/>
    <w:rsid w:val="00186421"/>
    <w:rsid w:val="00197413"/>
    <w:rsid w:val="001A21D3"/>
    <w:rsid w:val="001B1F4B"/>
    <w:rsid w:val="001B3C7B"/>
    <w:rsid w:val="001B434A"/>
    <w:rsid w:val="001B4960"/>
    <w:rsid w:val="001C1075"/>
    <w:rsid w:val="001C3C27"/>
    <w:rsid w:val="001C3FBD"/>
    <w:rsid w:val="001C4A8B"/>
    <w:rsid w:val="001D0E58"/>
    <w:rsid w:val="001D250C"/>
    <w:rsid w:val="001D6328"/>
    <w:rsid w:val="001E00EB"/>
    <w:rsid w:val="001E0CC0"/>
    <w:rsid w:val="001E3DE8"/>
    <w:rsid w:val="001E4E11"/>
    <w:rsid w:val="001F2077"/>
    <w:rsid w:val="00202936"/>
    <w:rsid w:val="00202DDE"/>
    <w:rsid w:val="00204C0F"/>
    <w:rsid w:val="002052E6"/>
    <w:rsid w:val="00206337"/>
    <w:rsid w:val="002107A3"/>
    <w:rsid w:val="002133A7"/>
    <w:rsid w:val="00214C33"/>
    <w:rsid w:val="00215CB7"/>
    <w:rsid w:val="00217DE4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A9"/>
    <w:rsid w:val="00262C90"/>
    <w:rsid w:val="00262D77"/>
    <w:rsid w:val="00272401"/>
    <w:rsid w:val="00273910"/>
    <w:rsid w:val="00282E2C"/>
    <w:rsid w:val="00284302"/>
    <w:rsid w:val="002858D5"/>
    <w:rsid w:val="002913A4"/>
    <w:rsid w:val="002934E3"/>
    <w:rsid w:val="002979E5"/>
    <w:rsid w:val="002A3F34"/>
    <w:rsid w:val="002A56C1"/>
    <w:rsid w:val="002B02C9"/>
    <w:rsid w:val="002B076F"/>
    <w:rsid w:val="002B1441"/>
    <w:rsid w:val="002B1EE6"/>
    <w:rsid w:val="002B2548"/>
    <w:rsid w:val="002B4540"/>
    <w:rsid w:val="002B51DC"/>
    <w:rsid w:val="002C23D3"/>
    <w:rsid w:val="002C2419"/>
    <w:rsid w:val="002D267B"/>
    <w:rsid w:val="002D3D74"/>
    <w:rsid w:val="002D4736"/>
    <w:rsid w:val="002D6956"/>
    <w:rsid w:val="002E1C55"/>
    <w:rsid w:val="002E2432"/>
    <w:rsid w:val="002F2A8C"/>
    <w:rsid w:val="002F4009"/>
    <w:rsid w:val="00302FAC"/>
    <w:rsid w:val="00314E6D"/>
    <w:rsid w:val="003202B1"/>
    <w:rsid w:val="00321AB5"/>
    <w:rsid w:val="00321B4E"/>
    <w:rsid w:val="003226E0"/>
    <w:rsid w:val="00330D3D"/>
    <w:rsid w:val="003450E7"/>
    <w:rsid w:val="00347B7C"/>
    <w:rsid w:val="00352E33"/>
    <w:rsid w:val="00354E50"/>
    <w:rsid w:val="0035573B"/>
    <w:rsid w:val="00357434"/>
    <w:rsid w:val="0036142D"/>
    <w:rsid w:val="00370061"/>
    <w:rsid w:val="003720BD"/>
    <w:rsid w:val="00374405"/>
    <w:rsid w:val="00387E3B"/>
    <w:rsid w:val="00393575"/>
    <w:rsid w:val="003950B5"/>
    <w:rsid w:val="00395B23"/>
    <w:rsid w:val="003A011D"/>
    <w:rsid w:val="003A2605"/>
    <w:rsid w:val="003A2FFA"/>
    <w:rsid w:val="003A3224"/>
    <w:rsid w:val="003A4E09"/>
    <w:rsid w:val="003A53C6"/>
    <w:rsid w:val="003A5856"/>
    <w:rsid w:val="003B4534"/>
    <w:rsid w:val="003B77DF"/>
    <w:rsid w:val="003C12BB"/>
    <w:rsid w:val="003C29F8"/>
    <w:rsid w:val="003C48AA"/>
    <w:rsid w:val="003C78CF"/>
    <w:rsid w:val="003D33C7"/>
    <w:rsid w:val="003D40BF"/>
    <w:rsid w:val="003E0011"/>
    <w:rsid w:val="003E0FDC"/>
    <w:rsid w:val="003F069E"/>
    <w:rsid w:val="003F4709"/>
    <w:rsid w:val="003F503F"/>
    <w:rsid w:val="00401854"/>
    <w:rsid w:val="0041203F"/>
    <w:rsid w:val="00420F07"/>
    <w:rsid w:val="00421819"/>
    <w:rsid w:val="00423AE5"/>
    <w:rsid w:val="0042459F"/>
    <w:rsid w:val="00431B7B"/>
    <w:rsid w:val="0043373B"/>
    <w:rsid w:val="0043505F"/>
    <w:rsid w:val="00440331"/>
    <w:rsid w:val="0044086B"/>
    <w:rsid w:val="00441CFC"/>
    <w:rsid w:val="00445E46"/>
    <w:rsid w:val="00452696"/>
    <w:rsid w:val="00460EC7"/>
    <w:rsid w:val="00465B09"/>
    <w:rsid w:val="00465D12"/>
    <w:rsid w:val="00471F5E"/>
    <w:rsid w:val="00476991"/>
    <w:rsid w:val="004770F8"/>
    <w:rsid w:val="00477996"/>
    <w:rsid w:val="00494B74"/>
    <w:rsid w:val="0049540E"/>
    <w:rsid w:val="00495E16"/>
    <w:rsid w:val="004A12B7"/>
    <w:rsid w:val="004B2F5B"/>
    <w:rsid w:val="004C0646"/>
    <w:rsid w:val="004C076A"/>
    <w:rsid w:val="004C192D"/>
    <w:rsid w:val="004C57BA"/>
    <w:rsid w:val="004C615C"/>
    <w:rsid w:val="004C7F4A"/>
    <w:rsid w:val="004F0CCE"/>
    <w:rsid w:val="004F132F"/>
    <w:rsid w:val="004F3EE8"/>
    <w:rsid w:val="00501B2E"/>
    <w:rsid w:val="00502349"/>
    <w:rsid w:val="005103EE"/>
    <w:rsid w:val="0051382B"/>
    <w:rsid w:val="00515207"/>
    <w:rsid w:val="0052052A"/>
    <w:rsid w:val="00520625"/>
    <w:rsid w:val="00526D6E"/>
    <w:rsid w:val="005331A3"/>
    <w:rsid w:val="005334C2"/>
    <w:rsid w:val="00533CBA"/>
    <w:rsid w:val="005344F9"/>
    <w:rsid w:val="00534C54"/>
    <w:rsid w:val="00535B0B"/>
    <w:rsid w:val="0053691F"/>
    <w:rsid w:val="00541740"/>
    <w:rsid w:val="00543A9B"/>
    <w:rsid w:val="00550230"/>
    <w:rsid w:val="0055643E"/>
    <w:rsid w:val="00565A3C"/>
    <w:rsid w:val="00567607"/>
    <w:rsid w:val="00570825"/>
    <w:rsid w:val="005708B0"/>
    <w:rsid w:val="00577364"/>
    <w:rsid w:val="00586AC4"/>
    <w:rsid w:val="00590215"/>
    <w:rsid w:val="0059431E"/>
    <w:rsid w:val="00596527"/>
    <w:rsid w:val="005A010C"/>
    <w:rsid w:val="005A4424"/>
    <w:rsid w:val="005A63F3"/>
    <w:rsid w:val="005A731F"/>
    <w:rsid w:val="005B0E77"/>
    <w:rsid w:val="005B39B3"/>
    <w:rsid w:val="005B6937"/>
    <w:rsid w:val="005B7E3B"/>
    <w:rsid w:val="005C2ACE"/>
    <w:rsid w:val="005C6881"/>
    <w:rsid w:val="005D4320"/>
    <w:rsid w:val="005D64A2"/>
    <w:rsid w:val="005D64B7"/>
    <w:rsid w:val="005E3034"/>
    <w:rsid w:val="005E4CBB"/>
    <w:rsid w:val="005E6733"/>
    <w:rsid w:val="005F7D59"/>
    <w:rsid w:val="006006C2"/>
    <w:rsid w:val="00610EA8"/>
    <w:rsid w:val="00615E61"/>
    <w:rsid w:val="00616751"/>
    <w:rsid w:val="00622A4B"/>
    <w:rsid w:val="00625F03"/>
    <w:rsid w:val="00626346"/>
    <w:rsid w:val="00627DE3"/>
    <w:rsid w:val="00632CD8"/>
    <w:rsid w:val="0063426C"/>
    <w:rsid w:val="00635D59"/>
    <w:rsid w:val="006377BE"/>
    <w:rsid w:val="00637B4A"/>
    <w:rsid w:val="00642541"/>
    <w:rsid w:val="0064349F"/>
    <w:rsid w:val="00643631"/>
    <w:rsid w:val="00643BD2"/>
    <w:rsid w:val="006503B5"/>
    <w:rsid w:val="006524C9"/>
    <w:rsid w:val="006561BF"/>
    <w:rsid w:val="006744C0"/>
    <w:rsid w:val="006830D7"/>
    <w:rsid w:val="0068507C"/>
    <w:rsid w:val="00686470"/>
    <w:rsid w:val="0069481E"/>
    <w:rsid w:val="006B5E66"/>
    <w:rsid w:val="006B65B1"/>
    <w:rsid w:val="006C08B5"/>
    <w:rsid w:val="006C0CAA"/>
    <w:rsid w:val="006C33DE"/>
    <w:rsid w:val="006C3FEB"/>
    <w:rsid w:val="006D2823"/>
    <w:rsid w:val="006D4141"/>
    <w:rsid w:val="006E0483"/>
    <w:rsid w:val="006F3F51"/>
    <w:rsid w:val="006F6755"/>
    <w:rsid w:val="006F6FF2"/>
    <w:rsid w:val="006F75CF"/>
    <w:rsid w:val="006F7C45"/>
    <w:rsid w:val="00704441"/>
    <w:rsid w:val="00705301"/>
    <w:rsid w:val="00707555"/>
    <w:rsid w:val="00713DC6"/>
    <w:rsid w:val="007153F4"/>
    <w:rsid w:val="007208BE"/>
    <w:rsid w:val="007248CE"/>
    <w:rsid w:val="00730D12"/>
    <w:rsid w:val="00732BBD"/>
    <w:rsid w:val="00734DAF"/>
    <w:rsid w:val="00735383"/>
    <w:rsid w:val="00735C27"/>
    <w:rsid w:val="0073629F"/>
    <w:rsid w:val="007439C1"/>
    <w:rsid w:val="00747B7B"/>
    <w:rsid w:val="00753E0D"/>
    <w:rsid w:val="0075538C"/>
    <w:rsid w:val="0075551C"/>
    <w:rsid w:val="00755F42"/>
    <w:rsid w:val="00760310"/>
    <w:rsid w:val="0076074B"/>
    <w:rsid w:val="00761DBB"/>
    <w:rsid w:val="00766122"/>
    <w:rsid w:val="00772077"/>
    <w:rsid w:val="00772102"/>
    <w:rsid w:val="00781F4B"/>
    <w:rsid w:val="00786E4B"/>
    <w:rsid w:val="00787144"/>
    <w:rsid w:val="00790374"/>
    <w:rsid w:val="00795541"/>
    <w:rsid w:val="007978ED"/>
    <w:rsid w:val="007A522B"/>
    <w:rsid w:val="007A6D98"/>
    <w:rsid w:val="007B4DCC"/>
    <w:rsid w:val="007B53A2"/>
    <w:rsid w:val="007B6A3A"/>
    <w:rsid w:val="007C0159"/>
    <w:rsid w:val="007C2073"/>
    <w:rsid w:val="007C4C58"/>
    <w:rsid w:val="007C7A4F"/>
    <w:rsid w:val="007D2DD7"/>
    <w:rsid w:val="007D3EE4"/>
    <w:rsid w:val="007D6506"/>
    <w:rsid w:val="007D6A14"/>
    <w:rsid w:val="007E0AE7"/>
    <w:rsid w:val="007E29B0"/>
    <w:rsid w:val="007E4680"/>
    <w:rsid w:val="007E4C49"/>
    <w:rsid w:val="007E7856"/>
    <w:rsid w:val="007F7354"/>
    <w:rsid w:val="00805250"/>
    <w:rsid w:val="00805ADF"/>
    <w:rsid w:val="00810BAD"/>
    <w:rsid w:val="00814AB6"/>
    <w:rsid w:val="00816021"/>
    <w:rsid w:val="0081645F"/>
    <w:rsid w:val="00817C70"/>
    <w:rsid w:val="0082239F"/>
    <w:rsid w:val="00823C9F"/>
    <w:rsid w:val="0082466C"/>
    <w:rsid w:val="00827349"/>
    <w:rsid w:val="00827BAC"/>
    <w:rsid w:val="00832FBC"/>
    <w:rsid w:val="00834C40"/>
    <w:rsid w:val="00836482"/>
    <w:rsid w:val="00843D7E"/>
    <w:rsid w:val="00843DCA"/>
    <w:rsid w:val="00846A35"/>
    <w:rsid w:val="00850C0F"/>
    <w:rsid w:val="008548A0"/>
    <w:rsid w:val="00854AFD"/>
    <w:rsid w:val="008560A4"/>
    <w:rsid w:val="008566A3"/>
    <w:rsid w:val="00861352"/>
    <w:rsid w:val="00863154"/>
    <w:rsid w:val="00863C36"/>
    <w:rsid w:val="0086448E"/>
    <w:rsid w:val="008644E6"/>
    <w:rsid w:val="00865608"/>
    <w:rsid w:val="00872B3D"/>
    <w:rsid w:val="00872BCB"/>
    <w:rsid w:val="00872C39"/>
    <w:rsid w:val="0088087C"/>
    <w:rsid w:val="008966E7"/>
    <w:rsid w:val="00897D7F"/>
    <w:rsid w:val="008A19C7"/>
    <w:rsid w:val="008A2122"/>
    <w:rsid w:val="008A5D3F"/>
    <w:rsid w:val="008A6B09"/>
    <w:rsid w:val="008B476E"/>
    <w:rsid w:val="008B5696"/>
    <w:rsid w:val="008B5952"/>
    <w:rsid w:val="008B6EB9"/>
    <w:rsid w:val="008C1C84"/>
    <w:rsid w:val="008C77B0"/>
    <w:rsid w:val="008E3DD2"/>
    <w:rsid w:val="008F5B79"/>
    <w:rsid w:val="008F68D0"/>
    <w:rsid w:val="00901665"/>
    <w:rsid w:val="0090178A"/>
    <w:rsid w:val="00926280"/>
    <w:rsid w:val="009274A1"/>
    <w:rsid w:val="0093253C"/>
    <w:rsid w:val="0093436F"/>
    <w:rsid w:val="0093597D"/>
    <w:rsid w:val="00935A0C"/>
    <w:rsid w:val="0094138B"/>
    <w:rsid w:val="009418A2"/>
    <w:rsid w:val="0095292F"/>
    <w:rsid w:val="0095427A"/>
    <w:rsid w:val="00961AC7"/>
    <w:rsid w:val="00965926"/>
    <w:rsid w:val="00965C51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689"/>
    <w:rsid w:val="00991A8C"/>
    <w:rsid w:val="009A1DE5"/>
    <w:rsid w:val="009B2C65"/>
    <w:rsid w:val="009B419C"/>
    <w:rsid w:val="009B6A5E"/>
    <w:rsid w:val="009C2D7F"/>
    <w:rsid w:val="009C378C"/>
    <w:rsid w:val="009D39F1"/>
    <w:rsid w:val="009D684D"/>
    <w:rsid w:val="009D7092"/>
    <w:rsid w:val="009D7A25"/>
    <w:rsid w:val="009E19F1"/>
    <w:rsid w:val="009E5850"/>
    <w:rsid w:val="009E6A52"/>
    <w:rsid w:val="009F6502"/>
    <w:rsid w:val="009F6F70"/>
    <w:rsid w:val="00A00DE7"/>
    <w:rsid w:val="00A05289"/>
    <w:rsid w:val="00A05307"/>
    <w:rsid w:val="00A07999"/>
    <w:rsid w:val="00A07DD4"/>
    <w:rsid w:val="00A12168"/>
    <w:rsid w:val="00A126C5"/>
    <w:rsid w:val="00A13F3F"/>
    <w:rsid w:val="00A23F3C"/>
    <w:rsid w:val="00A25DB5"/>
    <w:rsid w:val="00A27B5F"/>
    <w:rsid w:val="00A302FF"/>
    <w:rsid w:val="00A30EAD"/>
    <w:rsid w:val="00A34371"/>
    <w:rsid w:val="00A3529F"/>
    <w:rsid w:val="00A3534B"/>
    <w:rsid w:val="00A40A7D"/>
    <w:rsid w:val="00A45B31"/>
    <w:rsid w:val="00A57468"/>
    <w:rsid w:val="00A62425"/>
    <w:rsid w:val="00A637AD"/>
    <w:rsid w:val="00A72E5A"/>
    <w:rsid w:val="00A92715"/>
    <w:rsid w:val="00A92883"/>
    <w:rsid w:val="00A9288A"/>
    <w:rsid w:val="00A92D6E"/>
    <w:rsid w:val="00A933B7"/>
    <w:rsid w:val="00A935B0"/>
    <w:rsid w:val="00A962CD"/>
    <w:rsid w:val="00A96343"/>
    <w:rsid w:val="00AA0377"/>
    <w:rsid w:val="00AA326B"/>
    <w:rsid w:val="00AA413E"/>
    <w:rsid w:val="00AB1F05"/>
    <w:rsid w:val="00AB32FE"/>
    <w:rsid w:val="00AB3481"/>
    <w:rsid w:val="00AB42FB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23962"/>
    <w:rsid w:val="00B23FD5"/>
    <w:rsid w:val="00B26576"/>
    <w:rsid w:val="00B3202F"/>
    <w:rsid w:val="00B3289E"/>
    <w:rsid w:val="00B41039"/>
    <w:rsid w:val="00B420A3"/>
    <w:rsid w:val="00B43EC6"/>
    <w:rsid w:val="00B502B7"/>
    <w:rsid w:val="00B53ECB"/>
    <w:rsid w:val="00B55D76"/>
    <w:rsid w:val="00B62A15"/>
    <w:rsid w:val="00B62C27"/>
    <w:rsid w:val="00B73739"/>
    <w:rsid w:val="00B74028"/>
    <w:rsid w:val="00B74514"/>
    <w:rsid w:val="00B908F7"/>
    <w:rsid w:val="00B9380E"/>
    <w:rsid w:val="00B94397"/>
    <w:rsid w:val="00B949BF"/>
    <w:rsid w:val="00BA5DAB"/>
    <w:rsid w:val="00BA6145"/>
    <w:rsid w:val="00BB5251"/>
    <w:rsid w:val="00BD7266"/>
    <w:rsid w:val="00BF5DE1"/>
    <w:rsid w:val="00BF5DE2"/>
    <w:rsid w:val="00BF6C3A"/>
    <w:rsid w:val="00BF6F04"/>
    <w:rsid w:val="00C06AAA"/>
    <w:rsid w:val="00C06FEE"/>
    <w:rsid w:val="00C11889"/>
    <w:rsid w:val="00C2231E"/>
    <w:rsid w:val="00C250F1"/>
    <w:rsid w:val="00C27A59"/>
    <w:rsid w:val="00C331F4"/>
    <w:rsid w:val="00C37EDF"/>
    <w:rsid w:val="00C45565"/>
    <w:rsid w:val="00C52564"/>
    <w:rsid w:val="00C62F06"/>
    <w:rsid w:val="00C72624"/>
    <w:rsid w:val="00C746BF"/>
    <w:rsid w:val="00C749F4"/>
    <w:rsid w:val="00C81358"/>
    <w:rsid w:val="00C815AA"/>
    <w:rsid w:val="00C8301C"/>
    <w:rsid w:val="00C84FFB"/>
    <w:rsid w:val="00C86C92"/>
    <w:rsid w:val="00C870BA"/>
    <w:rsid w:val="00C95573"/>
    <w:rsid w:val="00C96540"/>
    <w:rsid w:val="00CA29B6"/>
    <w:rsid w:val="00CB46DD"/>
    <w:rsid w:val="00CB78A3"/>
    <w:rsid w:val="00CC3661"/>
    <w:rsid w:val="00CC61B1"/>
    <w:rsid w:val="00CD0069"/>
    <w:rsid w:val="00CD0B84"/>
    <w:rsid w:val="00CD6195"/>
    <w:rsid w:val="00CE4DE2"/>
    <w:rsid w:val="00CE7D1A"/>
    <w:rsid w:val="00CF3C77"/>
    <w:rsid w:val="00CF3ECE"/>
    <w:rsid w:val="00D118F4"/>
    <w:rsid w:val="00D11B07"/>
    <w:rsid w:val="00D16389"/>
    <w:rsid w:val="00D22493"/>
    <w:rsid w:val="00D22E9D"/>
    <w:rsid w:val="00D23B9E"/>
    <w:rsid w:val="00D27738"/>
    <w:rsid w:val="00D27A75"/>
    <w:rsid w:val="00D35C8B"/>
    <w:rsid w:val="00D36168"/>
    <w:rsid w:val="00D37948"/>
    <w:rsid w:val="00D40017"/>
    <w:rsid w:val="00D402FB"/>
    <w:rsid w:val="00D40AB2"/>
    <w:rsid w:val="00D41675"/>
    <w:rsid w:val="00D46732"/>
    <w:rsid w:val="00D53CF3"/>
    <w:rsid w:val="00D61A80"/>
    <w:rsid w:val="00D73B73"/>
    <w:rsid w:val="00D73C55"/>
    <w:rsid w:val="00D775DC"/>
    <w:rsid w:val="00D840CE"/>
    <w:rsid w:val="00D90915"/>
    <w:rsid w:val="00D909BA"/>
    <w:rsid w:val="00DA04B4"/>
    <w:rsid w:val="00DA201F"/>
    <w:rsid w:val="00DB4A3B"/>
    <w:rsid w:val="00DC174A"/>
    <w:rsid w:val="00DC2921"/>
    <w:rsid w:val="00DC443F"/>
    <w:rsid w:val="00DC6C0B"/>
    <w:rsid w:val="00DD0DAB"/>
    <w:rsid w:val="00DD2719"/>
    <w:rsid w:val="00DD3B12"/>
    <w:rsid w:val="00DD57DB"/>
    <w:rsid w:val="00DE0378"/>
    <w:rsid w:val="00DE08CE"/>
    <w:rsid w:val="00DE277C"/>
    <w:rsid w:val="00DE2CF5"/>
    <w:rsid w:val="00DE3A15"/>
    <w:rsid w:val="00DE41BA"/>
    <w:rsid w:val="00DF051E"/>
    <w:rsid w:val="00E025AE"/>
    <w:rsid w:val="00E15D43"/>
    <w:rsid w:val="00E15F62"/>
    <w:rsid w:val="00E17476"/>
    <w:rsid w:val="00E20C55"/>
    <w:rsid w:val="00E358FD"/>
    <w:rsid w:val="00E43B3D"/>
    <w:rsid w:val="00E5677E"/>
    <w:rsid w:val="00E61BE2"/>
    <w:rsid w:val="00E710CF"/>
    <w:rsid w:val="00E728D5"/>
    <w:rsid w:val="00E72C36"/>
    <w:rsid w:val="00E763EC"/>
    <w:rsid w:val="00E772E2"/>
    <w:rsid w:val="00E77437"/>
    <w:rsid w:val="00E858F9"/>
    <w:rsid w:val="00E961B6"/>
    <w:rsid w:val="00EA4155"/>
    <w:rsid w:val="00EA6FE4"/>
    <w:rsid w:val="00EB3717"/>
    <w:rsid w:val="00EB5E96"/>
    <w:rsid w:val="00EB6E06"/>
    <w:rsid w:val="00EC6310"/>
    <w:rsid w:val="00ED2ED2"/>
    <w:rsid w:val="00ED711F"/>
    <w:rsid w:val="00EF5AF4"/>
    <w:rsid w:val="00F11B58"/>
    <w:rsid w:val="00F20190"/>
    <w:rsid w:val="00F22650"/>
    <w:rsid w:val="00F229D6"/>
    <w:rsid w:val="00F248A5"/>
    <w:rsid w:val="00F24B14"/>
    <w:rsid w:val="00F24EE1"/>
    <w:rsid w:val="00F259DE"/>
    <w:rsid w:val="00F25BE0"/>
    <w:rsid w:val="00F26E40"/>
    <w:rsid w:val="00F34200"/>
    <w:rsid w:val="00F36741"/>
    <w:rsid w:val="00F37CAC"/>
    <w:rsid w:val="00F4023C"/>
    <w:rsid w:val="00F413DD"/>
    <w:rsid w:val="00F478FD"/>
    <w:rsid w:val="00F52E74"/>
    <w:rsid w:val="00F53A8C"/>
    <w:rsid w:val="00F54616"/>
    <w:rsid w:val="00F55C79"/>
    <w:rsid w:val="00F63603"/>
    <w:rsid w:val="00F6727A"/>
    <w:rsid w:val="00F750E9"/>
    <w:rsid w:val="00F81D34"/>
    <w:rsid w:val="00F830E9"/>
    <w:rsid w:val="00F83416"/>
    <w:rsid w:val="00F90382"/>
    <w:rsid w:val="00F92FD4"/>
    <w:rsid w:val="00FB0AC1"/>
    <w:rsid w:val="00FB0DA1"/>
    <w:rsid w:val="00FB102F"/>
    <w:rsid w:val="00FB7A85"/>
    <w:rsid w:val="00FC09E0"/>
    <w:rsid w:val="00FC13AF"/>
    <w:rsid w:val="00FC53D0"/>
    <w:rsid w:val="00FD083B"/>
    <w:rsid w:val="00FD199B"/>
    <w:rsid w:val="00FD1A9D"/>
    <w:rsid w:val="00FD4B64"/>
    <w:rsid w:val="00FD5193"/>
    <w:rsid w:val="00FD72BC"/>
    <w:rsid w:val="00FE1A50"/>
    <w:rsid w:val="00FF02F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B753-B170-4AB5-80D2-695F502B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9945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Monika Garczyńska</cp:lastModifiedBy>
  <cp:revision>5</cp:revision>
  <cp:lastPrinted>2023-12-20T14:24:00Z</cp:lastPrinted>
  <dcterms:created xsi:type="dcterms:W3CDTF">2024-10-03T11:45:00Z</dcterms:created>
  <dcterms:modified xsi:type="dcterms:W3CDTF">2024-10-03T13:22:00Z</dcterms:modified>
</cp:coreProperties>
</file>