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FD46" w14:textId="0688E530" w:rsidR="000E2ED3" w:rsidRPr="004507F8" w:rsidRDefault="00840DF7" w:rsidP="002A5EBC">
      <w:pPr>
        <w:pStyle w:val="Nagwek"/>
        <w:spacing w:before="120" w:after="120" w:line="360" w:lineRule="auto"/>
        <w:rPr>
          <w:rFonts w:cs="Arial"/>
          <w:color w:val="000000"/>
          <w:sz w:val="24"/>
          <w:szCs w:val="24"/>
        </w:rPr>
      </w:pPr>
      <w:r w:rsidRPr="005B070B">
        <w:rPr>
          <w:rFonts w:cs="Arial"/>
          <w:noProof/>
        </w:rPr>
        <w:drawing>
          <wp:inline distT="0" distB="0" distL="0" distR="0" wp14:anchorId="5A20400F" wp14:editId="70DDC2D9">
            <wp:extent cx="6153150" cy="847725"/>
            <wp:effectExtent l="0" t="0" r="0" b="0"/>
            <wp:docPr id="1" name="Obraz 1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04A41" w14:textId="58297DC6" w:rsidR="004B06D1" w:rsidRPr="00731B2F" w:rsidRDefault="004B06D1" w:rsidP="00B42447">
      <w:pPr>
        <w:pStyle w:val="Tytu"/>
        <w:spacing w:before="480" w:line="360" w:lineRule="auto"/>
        <w:rPr>
          <w:rFonts w:ascii="Arial" w:hAnsi="Arial"/>
          <w:spacing w:val="-10"/>
        </w:rPr>
      </w:pPr>
      <w:r w:rsidRPr="00731B2F">
        <w:rPr>
          <w:rFonts w:ascii="Arial" w:hAnsi="Arial"/>
          <w:spacing w:val="-10"/>
        </w:rPr>
        <w:t xml:space="preserve">Regulamin </w:t>
      </w:r>
      <w:r w:rsidR="00BD055F" w:rsidRPr="00731B2F">
        <w:rPr>
          <w:rFonts w:ascii="Arial" w:hAnsi="Arial"/>
          <w:spacing w:val="-10"/>
        </w:rPr>
        <w:t xml:space="preserve">wyboru </w:t>
      </w:r>
      <w:r w:rsidR="00A0308E" w:rsidRPr="00731B2F">
        <w:rPr>
          <w:rFonts w:ascii="Arial" w:hAnsi="Arial"/>
          <w:spacing w:val="-10"/>
        </w:rPr>
        <w:t>projektów</w:t>
      </w:r>
    </w:p>
    <w:p w14:paraId="461D76AE" w14:textId="77777777" w:rsidR="00630337" w:rsidRPr="004507F8" w:rsidRDefault="00630337" w:rsidP="004507F8">
      <w:pPr>
        <w:pStyle w:val="Tytu"/>
        <w:spacing w:line="360" w:lineRule="auto"/>
        <w:rPr>
          <w:rFonts w:ascii="Arial" w:hAnsi="Arial"/>
        </w:rPr>
      </w:pPr>
      <w:r w:rsidRPr="004507F8">
        <w:rPr>
          <w:rFonts w:ascii="Arial" w:hAnsi="Arial"/>
        </w:rPr>
        <w:t>W ramach</w:t>
      </w:r>
      <w:r w:rsidR="00B0038F" w:rsidRPr="004507F8">
        <w:rPr>
          <w:rFonts w:ascii="Arial" w:hAnsi="Arial"/>
        </w:rPr>
        <w:t xml:space="preserve"> programu</w:t>
      </w:r>
      <w:r w:rsidRPr="004507F8">
        <w:rPr>
          <w:rFonts w:ascii="Arial" w:hAnsi="Arial"/>
        </w:rPr>
        <w:t xml:space="preserve"> </w:t>
      </w:r>
      <w:r w:rsidR="00B0038F" w:rsidRPr="004507F8">
        <w:rPr>
          <w:rFonts w:ascii="Arial" w:hAnsi="Arial"/>
        </w:rPr>
        <w:t>Fundusze Europejskie dla Dolnego Śląska 2021-2027</w:t>
      </w:r>
      <w:r w:rsidR="001B7132">
        <w:rPr>
          <w:rFonts w:ascii="Arial" w:hAnsi="Arial"/>
        </w:rPr>
        <w:t xml:space="preserve"> </w:t>
      </w:r>
    </w:p>
    <w:p w14:paraId="735ECD98" w14:textId="77777777" w:rsidR="00955662" w:rsidRPr="004507F8" w:rsidRDefault="00955662" w:rsidP="004507F8">
      <w:pPr>
        <w:pStyle w:val="Tytu"/>
        <w:spacing w:line="360" w:lineRule="auto"/>
        <w:rPr>
          <w:rFonts w:ascii="Arial" w:hAnsi="Arial"/>
        </w:rPr>
      </w:pPr>
      <w:r w:rsidRPr="004507F8">
        <w:rPr>
          <w:rFonts w:ascii="Arial" w:hAnsi="Arial"/>
        </w:rPr>
        <w:t>Europejski Fundusz Społeczny PLUS</w:t>
      </w:r>
    </w:p>
    <w:p w14:paraId="17023F00" w14:textId="77777777" w:rsidR="00630337" w:rsidRPr="00DF1608" w:rsidRDefault="008050D1" w:rsidP="004507F8">
      <w:pPr>
        <w:pStyle w:val="Tytu"/>
        <w:spacing w:line="360" w:lineRule="auto"/>
        <w:rPr>
          <w:rFonts w:ascii="Arial" w:hAnsi="Arial"/>
        </w:rPr>
      </w:pPr>
      <w:r w:rsidRPr="004507F8">
        <w:rPr>
          <w:rFonts w:ascii="Arial" w:hAnsi="Arial"/>
        </w:rPr>
        <w:t>Priorytet</w:t>
      </w:r>
      <w:r w:rsidR="003F77CA">
        <w:rPr>
          <w:rFonts w:ascii="Arial" w:hAnsi="Arial"/>
        </w:rPr>
        <w:t xml:space="preserve"> 7</w:t>
      </w:r>
      <w:r w:rsidR="00630337" w:rsidRPr="004507F8">
        <w:rPr>
          <w:rFonts w:ascii="Arial" w:hAnsi="Arial"/>
        </w:rPr>
        <w:t xml:space="preserve"> </w:t>
      </w:r>
      <w:r w:rsidR="003F77CA" w:rsidRPr="00A77BD7">
        <w:rPr>
          <w:rFonts w:ascii="Arial" w:hAnsi="Arial"/>
        </w:rPr>
        <w:t>Fundusze Europejskie na rzecz rynku pracy i włączenia społecznego na Dolnym Śląsku</w:t>
      </w:r>
    </w:p>
    <w:p w14:paraId="4C37A35D" w14:textId="5FA5F031" w:rsidR="003F77CA" w:rsidRPr="00C56D24" w:rsidRDefault="008050D1" w:rsidP="004507F8">
      <w:pPr>
        <w:pStyle w:val="Tytu"/>
        <w:spacing w:line="360" w:lineRule="auto"/>
        <w:rPr>
          <w:rFonts w:ascii="Arial" w:hAnsi="Arial"/>
        </w:rPr>
      </w:pPr>
      <w:r w:rsidRPr="00DF1608">
        <w:rPr>
          <w:rFonts w:ascii="Arial" w:hAnsi="Arial"/>
        </w:rPr>
        <w:t>Działanie</w:t>
      </w:r>
      <w:r w:rsidR="003F77CA" w:rsidRPr="00DF1608">
        <w:rPr>
          <w:rFonts w:ascii="Arial" w:hAnsi="Arial"/>
        </w:rPr>
        <w:t xml:space="preserve"> 7.</w:t>
      </w:r>
      <w:bookmarkStart w:id="0" w:name="_Hlk153976480"/>
      <w:r w:rsidR="008F2105">
        <w:rPr>
          <w:rFonts w:ascii="Arial" w:hAnsi="Arial"/>
        </w:rPr>
        <w:t>6</w:t>
      </w:r>
      <w:r w:rsidR="00F820EB" w:rsidRPr="00DF1608">
        <w:rPr>
          <w:rFonts w:ascii="Arial" w:hAnsi="Arial"/>
        </w:rPr>
        <w:t xml:space="preserve"> </w:t>
      </w:r>
      <w:r w:rsidR="008F2105" w:rsidRPr="008F2105">
        <w:rPr>
          <w:rFonts w:ascii="Arial" w:hAnsi="Arial"/>
        </w:rPr>
        <w:t>Integracja migrantów</w:t>
      </w:r>
      <w:bookmarkEnd w:id="0"/>
    </w:p>
    <w:p w14:paraId="0D8301C0" w14:textId="77777777" w:rsidR="009A2C5E" w:rsidRDefault="003F77CA" w:rsidP="004507F8">
      <w:pPr>
        <w:pStyle w:val="Tytu"/>
        <w:spacing w:line="360" w:lineRule="auto"/>
        <w:rPr>
          <w:rFonts w:ascii="Arial" w:hAnsi="Arial"/>
        </w:rPr>
      </w:pPr>
      <w:r w:rsidRPr="00A77BD7">
        <w:rPr>
          <w:rFonts w:ascii="Arial" w:hAnsi="Arial"/>
        </w:rPr>
        <w:t>Typ</w:t>
      </w:r>
      <w:r w:rsidR="009A2C5E">
        <w:rPr>
          <w:rFonts w:ascii="Arial" w:hAnsi="Arial"/>
        </w:rPr>
        <w:t>:</w:t>
      </w:r>
    </w:p>
    <w:p w14:paraId="2791F1C5" w14:textId="703D35D2" w:rsidR="00F820EB" w:rsidRDefault="003F77CA" w:rsidP="00323EB9">
      <w:pPr>
        <w:pStyle w:val="Tytu"/>
        <w:spacing w:after="120" w:line="360" w:lineRule="auto"/>
        <w:rPr>
          <w:rFonts w:ascii="Arial" w:hAnsi="Arial"/>
        </w:rPr>
      </w:pPr>
      <w:r w:rsidRPr="00A77BD7">
        <w:rPr>
          <w:rFonts w:ascii="Arial" w:hAnsi="Arial"/>
        </w:rPr>
        <w:t>7.</w:t>
      </w:r>
      <w:bookmarkStart w:id="1" w:name="_Hlk153976510"/>
      <w:r w:rsidR="00A00C85">
        <w:rPr>
          <w:rFonts w:ascii="Arial" w:hAnsi="Arial"/>
        </w:rPr>
        <w:t>6</w:t>
      </w:r>
      <w:r w:rsidRPr="00A77BD7">
        <w:rPr>
          <w:rFonts w:ascii="Arial" w:hAnsi="Arial"/>
        </w:rPr>
        <w:t>.</w:t>
      </w:r>
      <w:r w:rsidR="008F2105">
        <w:rPr>
          <w:rFonts w:ascii="Arial" w:hAnsi="Arial"/>
        </w:rPr>
        <w:t>A</w:t>
      </w:r>
      <w:r w:rsidRPr="00A77BD7">
        <w:rPr>
          <w:rFonts w:ascii="Arial" w:hAnsi="Arial"/>
        </w:rPr>
        <w:t xml:space="preserve"> </w:t>
      </w:r>
      <w:r w:rsidR="008F2105" w:rsidRPr="008F2105">
        <w:rPr>
          <w:rFonts w:ascii="Arial" w:hAnsi="Arial"/>
        </w:rPr>
        <w:t>Integracja społeczna i zawodowa obywateli państw trzecich</w:t>
      </w:r>
    </w:p>
    <w:p w14:paraId="569FCF60" w14:textId="50808200" w:rsidR="008F2105" w:rsidRDefault="008F2105" w:rsidP="00323EB9">
      <w:pPr>
        <w:pStyle w:val="Tytu"/>
        <w:spacing w:after="360" w:line="312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7.6.B </w:t>
      </w:r>
      <w:r w:rsidRPr="008F2105">
        <w:rPr>
          <w:rFonts w:ascii="Arial" w:hAnsi="Arial" w:cs="Arial"/>
        </w:rPr>
        <w:t>Budowanie potencjału instytucjonalnego i wzmacnianie współpracy międzyinstytucjonalnej na rzecz migrantów OPT</w:t>
      </w:r>
      <w:bookmarkEnd w:id="1"/>
    </w:p>
    <w:p w14:paraId="336127EB" w14:textId="60C0301D" w:rsidR="007963FC" w:rsidRPr="008F2105" w:rsidRDefault="003E6DD7" w:rsidP="00B42447">
      <w:pPr>
        <w:pStyle w:val="Tytu"/>
        <w:spacing w:after="600"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7963FC">
        <w:rPr>
          <w:rFonts w:ascii="Arial" w:hAnsi="Arial" w:cs="Arial"/>
        </w:rPr>
        <w:t xml:space="preserve">a projekty </w:t>
      </w:r>
      <w:r w:rsidR="007963FC" w:rsidRPr="007963FC">
        <w:rPr>
          <w:rFonts w:ascii="Arial" w:hAnsi="Arial" w:cs="Arial"/>
        </w:rPr>
        <w:t xml:space="preserve">o wartości nieprzekraczającej 200 </w:t>
      </w:r>
      <w:r w:rsidR="00061576">
        <w:rPr>
          <w:rFonts w:ascii="Arial" w:hAnsi="Arial" w:cs="Arial"/>
        </w:rPr>
        <w:t>000</w:t>
      </w:r>
      <w:r w:rsidR="007963FC" w:rsidRPr="007963FC">
        <w:rPr>
          <w:rFonts w:ascii="Arial" w:hAnsi="Arial" w:cs="Arial"/>
        </w:rPr>
        <w:t xml:space="preserve"> EUR</w:t>
      </w:r>
    </w:p>
    <w:p w14:paraId="527D29FB" w14:textId="77777777" w:rsidR="00605528" w:rsidRDefault="004255EC" w:rsidP="00323EB9">
      <w:pPr>
        <w:pStyle w:val="Tytu"/>
        <w:spacing w:after="120"/>
        <w:rPr>
          <w:rFonts w:ascii="Arial" w:hAnsi="Arial" w:cs="Arial"/>
        </w:rPr>
      </w:pPr>
      <w:r w:rsidRPr="00DF1608">
        <w:rPr>
          <w:rFonts w:ascii="Arial" w:hAnsi="Arial"/>
        </w:rPr>
        <w:t>Nabór</w:t>
      </w:r>
      <w:r w:rsidR="004B06D1" w:rsidRPr="00DF1608">
        <w:rPr>
          <w:rFonts w:ascii="Arial" w:hAnsi="Arial"/>
        </w:rPr>
        <w:t xml:space="preserve"> </w:t>
      </w:r>
      <w:r w:rsidR="00AD3206">
        <w:rPr>
          <w:rFonts w:ascii="Arial" w:hAnsi="Arial"/>
        </w:rPr>
        <w:t xml:space="preserve">konkurencyjny </w:t>
      </w:r>
      <w:r w:rsidR="004B06D1" w:rsidRPr="00DF1608">
        <w:rPr>
          <w:rFonts w:ascii="Arial" w:hAnsi="Arial"/>
        </w:rPr>
        <w:t>nr:</w:t>
      </w:r>
      <w:r w:rsidR="005F597B" w:rsidRPr="004507F8">
        <w:rPr>
          <w:rFonts w:ascii="Arial" w:hAnsi="Arial"/>
        </w:rPr>
        <w:t xml:space="preserve"> </w:t>
      </w:r>
      <w:r w:rsidR="00947740" w:rsidRPr="0005518C">
        <w:rPr>
          <w:rFonts w:ascii="Arial" w:hAnsi="Arial" w:cs="Arial"/>
        </w:rPr>
        <w:t>FEDS.07.0</w:t>
      </w:r>
      <w:r w:rsidR="008F2105">
        <w:rPr>
          <w:rFonts w:ascii="Arial" w:hAnsi="Arial" w:cs="Arial"/>
        </w:rPr>
        <w:t>6</w:t>
      </w:r>
      <w:r w:rsidR="00947740" w:rsidRPr="0005518C">
        <w:rPr>
          <w:rFonts w:ascii="Arial" w:hAnsi="Arial" w:cs="Arial"/>
        </w:rPr>
        <w:t>-IP.02-</w:t>
      </w:r>
      <w:r w:rsidR="00AF631F">
        <w:rPr>
          <w:rFonts w:ascii="Arial" w:hAnsi="Arial" w:cs="Arial"/>
        </w:rPr>
        <w:t>0</w:t>
      </w:r>
      <w:r w:rsidR="007D6A25">
        <w:rPr>
          <w:rFonts w:ascii="Arial" w:hAnsi="Arial" w:cs="Arial"/>
        </w:rPr>
        <w:t>70</w:t>
      </w:r>
      <w:r w:rsidR="00947740" w:rsidRPr="0005518C">
        <w:rPr>
          <w:rFonts w:ascii="Arial" w:hAnsi="Arial" w:cs="Arial"/>
        </w:rPr>
        <w:t>/2</w:t>
      </w:r>
      <w:r w:rsidR="00A666E0">
        <w:rPr>
          <w:rFonts w:ascii="Arial" w:hAnsi="Arial" w:cs="Arial"/>
        </w:rPr>
        <w:t>4</w:t>
      </w:r>
    </w:p>
    <w:p w14:paraId="252D8CA9" w14:textId="54761E81" w:rsidR="005059BE" w:rsidRDefault="00947740" w:rsidP="00323EB9">
      <w:pPr>
        <w:pStyle w:val="Tytu"/>
        <w:spacing w:after="120"/>
        <w:rPr>
          <w:rFonts w:ascii="Arial" w:hAnsi="Arial"/>
        </w:rPr>
      </w:pPr>
      <w:r w:rsidRPr="00947740" w:rsidDel="00947740">
        <w:rPr>
          <w:rFonts w:ascii="Arial" w:hAnsi="Arial"/>
        </w:rPr>
        <w:t xml:space="preserve"> </w:t>
      </w:r>
    </w:p>
    <w:p w14:paraId="4EA95C39" w14:textId="77777777" w:rsidR="00323EB9" w:rsidRDefault="00323EB9" w:rsidP="00323EB9">
      <w:pPr>
        <w:pStyle w:val="Tytu"/>
        <w:spacing w:after="120"/>
        <w:rPr>
          <w:rFonts w:ascii="Arial" w:hAnsi="Arial"/>
        </w:rPr>
      </w:pPr>
    </w:p>
    <w:p w14:paraId="48387DCD" w14:textId="634E6A1A" w:rsidR="002C725A" w:rsidRDefault="008050D1" w:rsidP="0004000F">
      <w:pPr>
        <w:pStyle w:val="Nagwek"/>
        <w:spacing w:before="1440" w:line="360" w:lineRule="auto"/>
        <w:jc w:val="center"/>
        <w:rPr>
          <w:b/>
          <w:color w:val="000000"/>
          <w:sz w:val="28"/>
          <w:szCs w:val="28"/>
        </w:rPr>
      </w:pPr>
      <w:r w:rsidRPr="00947740">
        <w:rPr>
          <w:b/>
          <w:bCs/>
          <w:sz w:val="28"/>
          <w:szCs w:val="28"/>
        </w:rPr>
        <w:t>Wrocław,</w:t>
      </w:r>
      <w:bookmarkStart w:id="2" w:name="_Toc72034477"/>
      <w:r w:rsidR="003B60A9" w:rsidRPr="00947740">
        <w:rPr>
          <w:b/>
          <w:bCs/>
          <w:sz w:val="28"/>
          <w:szCs w:val="28"/>
        </w:rPr>
        <w:t xml:space="preserve"> </w:t>
      </w:r>
      <w:r w:rsidR="004551CB">
        <w:rPr>
          <w:b/>
          <w:bCs/>
          <w:sz w:val="28"/>
          <w:szCs w:val="28"/>
        </w:rPr>
        <w:t>23</w:t>
      </w:r>
      <w:r w:rsidR="003B60A9" w:rsidRPr="00947740">
        <w:rPr>
          <w:b/>
          <w:bCs/>
          <w:sz w:val="28"/>
          <w:szCs w:val="28"/>
        </w:rPr>
        <w:t xml:space="preserve"> </w:t>
      </w:r>
      <w:r w:rsidR="004551CB">
        <w:rPr>
          <w:b/>
          <w:color w:val="000000"/>
          <w:sz w:val="28"/>
          <w:szCs w:val="28"/>
        </w:rPr>
        <w:t>stycznia</w:t>
      </w:r>
      <w:r w:rsidR="003B60A9" w:rsidRPr="00391D39">
        <w:rPr>
          <w:b/>
          <w:color w:val="000000"/>
          <w:sz w:val="28"/>
          <w:szCs w:val="28"/>
        </w:rPr>
        <w:t xml:space="preserve"> 202</w:t>
      </w:r>
      <w:r w:rsidR="004551CB">
        <w:rPr>
          <w:b/>
          <w:color w:val="000000"/>
          <w:sz w:val="28"/>
          <w:szCs w:val="28"/>
        </w:rPr>
        <w:t>4</w:t>
      </w:r>
      <w:r w:rsidR="003B60A9" w:rsidRPr="00391D39">
        <w:rPr>
          <w:b/>
          <w:color w:val="000000"/>
          <w:sz w:val="28"/>
          <w:szCs w:val="28"/>
        </w:rPr>
        <w:t xml:space="preserve"> r.</w:t>
      </w:r>
    </w:p>
    <w:p w14:paraId="52495331" w14:textId="2FEF19D6" w:rsidR="0004000F" w:rsidRDefault="0004000F" w:rsidP="0004000F">
      <w:pPr>
        <w:pStyle w:val="Nagwek"/>
        <w:tabs>
          <w:tab w:val="left" w:pos="2694"/>
        </w:tabs>
        <w:spacing w:before="0" w:after="72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</w:rPr>
        <w:tab/>
      </w:r>
      <w:r w:rsidRPr="00EA64B2">
        <w:rPr>
          <w:b/>
          <w:color w:val="000000"/>
          <w:sz w:val="24"/>
          <w:szCs w:val="24"/>
        </w:rPr>
        <w:t>(z uwzględnieniem zmiany nr 3)</w:t>
      </w:r>
    </w:p>
    <w:p w14:paraId="3A3F0D98" w14:textId="77777777" w:rsidR="00442D6C" w:rsidRPr="003264E9" w:rsidRDefault="00442D6C" w:rsidP="00E14CDA">
      <w:pPr>
        <w:pStyle w:val="Spistreci1"/>
      </w:pPr>
      <w:r w:rsidRPr="003264E9">
        <w:lastRenderedPageBreak/>
        <w:t>Spis treści:</w:t>
      </w:r>
    </w:p>
    <w:p w14:paraId="514CE8BC" w14:textId="32AD4D1B" w:rsidR="00E14CDA" w:rsidRDefault="00504DC4" w:rsidP="00AB4267">
      <w:pPr>
        <w:pStyle w:val="Spistreci1"/>
        <w:spacing w:line="33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3264E9">
        <w:fldChar w:fldCharType="begin"/>
      </w:r>
      <w:r w:rsidR="009C24D2" w:rsidRPr="003264E9">
        <w:instrText xml:space="preserve"> TOC \o "1-3" \h \z \u </w:instrText>
      </w:r>
      <w:r w:rsidRPr="003264E9">
        <w:fldChar w:fldCharType="separate"/>
      </w:r>
      <w:bookmarkStart w:id="3" w:name="_Hlt123806314"/>
      <w:bookmarkStart w:id="4" w:name="_Hlt123806315"/>
      <w:bookmarkStart w:id="5" w:name="_Hlt124152757"/>
      <w:bookmarkStart w:id="6" w:name="_Hlt124152758"/>
      <w:bookmarkStart w:id="7" w:name="_Hlt124167627"/>
      <w:bookmarkStart w:id="8" w:name="_Hlt124167628"/>
      <w:bookmarkEnd w:id="3"/>
      <w:bookmarkEnd w:id="4"/>
      <w:bookmarkEnd w:id="5"/>
      <w:bookmarkEnd w:id="6"/>
      <w:bookmarkEnd w:id="7"/>
      <w:bookmarkEnd w:id="8"/>
      <w:r w:rsidR="00E14CDA" w:rsidRPr="006B0854">
        <w:rPr>
          <w:rStyle w:val="Hipercze"/>
        </w:rPr>
        <w:fldChar w:fldCharType="begin"/>
      </w:r>
      <w:r w:rsidR="00E14CDA" w:rsidRPr="006B0854">
        <w:rPr>
          <w:rStyle w:val="Hipercze"/>
        </w:rPr>
        <w:instrText xml:space="preserve"> </w:instrText>
      </w:r>
      <w:r w:rsidR="00E14CDA">
        <w:instrText>HYPERLINK \l "_Toc155609210"</w:instrText>
      </w:r>
      <w:r w:rsidR="00E14CDA" w:rsidRPr="006B0854">
        <w:rPr>
          <w:rStyle w:val="Hipercze"/>
        </w:rPr>
        <w:instrText xml:space="preserve"> </w:instrText>
      </w:r>
      <w:r w:rsidR="00E14CDA" w:rsidRPr="006B0854">
        <w:rPr>
          <w:rStyle w:val="Hipercze"/>
        </w:rPr>
        <w:fldChar w:fldCharType="separate"/>
      </w:r>
      <w:r w:rsidR="00E14CDA" w:rsidRPr="006B0854">
        <w:rPr>
          <w:rStyle w:val="Hipercze"/>
        </w:rPr>
        <w:t>1.</w:t>
      </w:r>
      <w:r w:rsidR="00E14CDA">
        <w:rPr>
          <w:rFonts w:asciiTheme="minorHAnsi" w:eastAsiaTheme="minorEastAsia" w:hAnsiTheme="minorHAnsi" w:cstheme="minorBidi"/>
          <w:sz w:val="22"/>
          <w:szCs w:val="22"/>
        </w:rPr>
        <w:tab/>
      </w:r>
      <w:r w:rsidR="00E14CDA" w:rsidRPr="006B0854">
        <w:rPr>
          <w:rStyle w:val="Hipercze"/>
        </w:rPr>
        <w:t>Słownik skrótów i pojęć</w:t>
      </w:r>
      <w:r w:rsidR="00E14CDA">
        <w:rPr>
          <w:webHidden/>
        </w:rPr>
        <w:tab/>
      </w:r>
      <w:r w:rsidR="00E14CDA">
        <w:rPr>
          <w:webHidden/>
        </w:rPr>
        <w:fldChar w:fldCharType="begin"/>
      </w:r>
      <w:r w:rsidR="00E14CDA">
        <w:rPr>
          <w:webHidden/>
        </w:rPr>
        <w:instrText xml:space="preserve"> PAGEREF _Toc155609210 \h </w:instrText>
      </w:r>
      <w:r w:rsidR="00E14CDA">
        <w:rPr>
          <w:webHidden/>
        </w:rPr>
      </w:r>
      <w:r w:rsidR="00E14CDA">
        <w:rPr>
          <w:webHidden/>
        </w:rPr>
        <w:fldChar w:fldCharType="separate"/>
      </w:r>
      <w:r w:rsidR="00317889">
        <w:rPr>
          <w:webHidden/>
        </w:rPr>
        <w:t>3</w:t>
      </w:r>
      <w:r w:rsidR="00E14CDA">
        <w:rPr>
          <w:webHidden/>
        </w:rPr>
        <w:fldChar w:fldCharType="end"/>
      </w:r>
      <w:r w:rsidR="00E14CDA" w:rsidRPr="006B0854">
        <w:rPr>
          <w:rStyle w:val="Hipercze"/>
        </w:rPr>
        <w:fldChar w:fldCharType="end"/>
      </w:r>
    </w:p>
    <w:p w14:paraId="0E8953E9" w14:textId="48D2C2DD" w:rsidR="00E14CDA" w:rsidRDefault="00317889" w:rsidP="00AB4267">
      <w:pPr>
        <w:pStyle w:val="Spistreci1"/>
        <w:spacing w:line="336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155609211" w:history="1">
        <w:r w:rsidR="00E14CDA" w:rsidRPr="006B0854">
          <w:rPr>
            <w:rStyle w:val="Hipercze"/>
          </w:rPr>
          <w:t>2.</w:t>
        </w:r>
        <w:r w:rsidR="00E14CD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14CDA" w:rsidRPr="006B0854">
          <w:rPr>
            <w:rStyle w:val="Hipercze"/>
          </w:rPr>
          <w:t>Regulamin wyboru projektu - informacje ogólne</w:t>
        </w:r>
        <w:r w:rsidR="00E14CDA">
          <w:rPr>
            <w:webHidden/>
          </w:rPr>
          <w:tab/>
        </w:r>
        <w:r w:rsidR="00E14CDA">
          <w:rPr>
            <w:webHidden/>
          </w:rPr>
          <w:fldChar w:fldCharType="begin"/>
        </w:r>
        <w:r w:rsidR="00E14CDA">
          <w:rPr>
            <w:webHidden/>
          </w:rPr>
          <w:instrText xml:space="preserve"> PAGEREF _Toc155609211 \h </w:instrText>
        </w:r>
        <w:r w:rsidR="00E14CDA">
          <w:rPr>
            <w:webHidden/>
          </w:rPr>
        </w:r>
        <w:r w:rsidR="00E14CDA">
          <w:rPr>
            <w:webHidden/>
          </w:rPr>
          <w:fldChar w:fldCharType="separate"/>
        </w:r>
        <w:r>
          <w:rPr>
            <w:webHidden/>
          </w:rPr>
          <w:t>12</w:t>
        </w:r>
        <w:r w:rsidR="00E14CDA">
          <w:rPr>
            <w:webHidden/>
          </w:rPr>
          <w:fldChar w:fldCharType="end"/>
        </w:r>
      </w:hyperlink>
    </w:p>
    <w:p w14:paraId="4564BC6E" w14:textId="52D02138" w:rsidR="00E14CDA" w:rsidRDefault="00317889" w:rsidP="00AB4267">
      <w:pPr>
        <w:pStyle w:val="Spistreci1"/>
        <w:spacing w:line="336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155609212" w:history="1">
        <w:r w:rsidR="00E14CDA" w:rsidRPr="006B0854">
          <w:rPr>
            <w:rStyle w:val="Hipercze"/>
            <w:spacing w:val="-2"/>
          </w:rPr>
          <w:t>3.</w:t>
        </w:r>
        <w:r w:rsidR="00E14CD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14CDA" w:rsidRPr="006B0854">
          <w:rPr>
            <w:rStyle w:val="Hipercze"/>
            <w:spacing w:val="-2"/>
          </w:rPr>
          <w:t>Przedmiot naboru, w tym typy projektów podlegających dofinansowaniu</w:t>
        </w:r>
        <w:r w:rsidR="00E14CDA">
          <w:rPr>
            <w:webHidden/>
          </w:rPr>
          <w:tab/>
        </w:r>
        <w:r w:rsidR="00E14CDA">
          <w:rPr>
            <w:webHidden/>
          </w:rPr>
          <w:fldChar w:fldCharType="begin"/>
        </w:r>
        <w:r w:rsidR="00E14CDA">
          <w:rPr>
            <w:webHidden/>
          </w:rPr>
          <w:instrText xml:space="preserve"> PAGEREF _Toc155609212 \h </w:instrText>
        </w:r>
        <w:r w:rsidR="00E14CDA">
          <w:rPr>
            <w:webHidden/>
          </w:rPr>
        </w:r>
        <w:r w:rsidR="00E14CDA">
          <w:rPr>
            <w:webHidden/>
          </w:rPr>
          <w:fldChar w:fldCharType="separate"/>
        </w:r>
        <w:r>
          <w:rPr>
            <w:webHidden/>
          </w:rPr>
          <w:t>13</w:t>
        </w:r>
        <w:r w:rsidR="00E14CDA">
          <w:rPr>
            <w:webHidden/>
          </w:rPr>
          <w:fldChar w:fldCharType="end"/>
        </w:r>
      </w:hyperlink>
    </w:p>
    <w:p w14:paraId="449D96EF" w14:textId="656D2FC1" w:rsidR="00E14CDA" w:rsidRDefault="00317889" w:rsidP="00AB4267">
      <w:pPr>
        <w:pStyle w:val="Spistreci1"/>
        <w:spacing w:line="336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155609213" w:history="1">
        <w:r w:rsidR="00E14CDA" w:rsidRPr="006B0854">
          <w:rPr>
            <w:rStyle w:val="Hipercze"/>
          </w:rPr>
          <w:t>4.</w:t>
        </w:r>
        <w:r w:rsidR="00E14CD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14CDA" w:rsidRPr="006B0854">
          <w:rPr>
            <w:rStyle w:val="Hipercze"/>
          </w:rPr>
          <w:t>Typy Wnioskodawców/Beneficjentów oraz Partnerów</w:t>
        </w:r>
        <w:r w:rsidR="00E14CDA">
          <w:rPr>
            <w:webHidden/>
          </w:rPr>
          <w:tab/>
        </w:r>
        <w:r w:rsidR="00E14CDA">
          <w:rPr>
            <w:webHidden/>
          </w:rPr>
          <w:fldChar w:fldCharType="begin"/>
        </w:r>
        <w:r w:rsidR="00E14CDA">
          <w:rPr>
            <w:webHidden/>
          </w:rPr>
          <w:instrText xml:space="preserve"> PAGEREF _Toc155609213 \h </w:instrText>
        </w:r>
        <w:r w:rsidR="00E14CDA">
          <w:rPr>
            <w:webHidden/>
          </w:rPr>
        </w:r>
        <w:r w:rsidR="00E14CDA">
          <w:rPr>
            <w:webHidden/>
          </w:rPr>
          <w:fldChar w:fldCharType="separate"/>
        </w:r>
        <w:r>
          <w:rPr>
            <w:webHidden/>
          </w:rPr>
          <w:t>20</w:t>
        </w:r>
        <w:r w:rsidR="00E14CDA">
          <w:rPr>
            <w:webHidden/>
          </w:rPr>
          <w:fldChar w:fldCharType="end"/>
        </w:r>
      </w:hyperlink>
    </w:p>
    <w:p w14:paraId="6CB439E5" w14:textId="7DDD653B" w:rsidR="00E14CDA" w:rsidRDefault="00317889" w:rsidP="00AB4267">
      <w:pPr>
        <w:pStyle w:val="Spistreci1"/>
        <w:spacing w:line="336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155609214" w:history="1">
        <w:r w:rsidR="00E14CDA" w:rsidRPr="006B0854">
          <w:rPr>
            <w:rStyle w:val="Hipercze"/>
          </w:rPr>
          <w:t>5.</w:t>
        </w:r>
        <w:r w:rsidR="00E14CD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14CDA" w:rsidRPr="006B0854">
          <w:rPr>
            <w:rStyle w:val="Hipercze"/>
          </w:rPr>
          <w:t>Uczestnicy projektu</w:t>
        </w:r>
        <w:r w:rsidR="00E14CDA">
          <w:rPr>
            <w:webHidden/>
          </w:rPr>
          <w:tab/>
        </w:r>
        <w:r w:rsidR="00E14CDA">
          <w:rPr>
            <w:webHidden/>
          </w:rPr>
          <w:fldChar w:fldCharType="begin"/>
        </w:r>
        <w:r w:rsidR="00E14CDA">
          <w:rPr>
            <w:webHidden/>
          </w:rPr>
          <w:instrText xml:space="preserve"> PAGEREF _Toc155609214 \h </w:instrText>
        </w:r>
        <w:r w:rsidR="00E14CDA">
          <w:rPr>
            <w:webHidden/>
          </w:rPr>
        </w:r>
        <w:r w:rsidR="00E14CDA">
          <w:rPr>
            <w:webHidden/>
          </w:rPr>
          <w:fldChar w:fldCharType="separate"/>
        </w:r>
        <w:r>
          <w:rPr>
            <w:webHidden/>
          </w:rPr>
          <w:t>21</w:t>
        </w:r>
        <w:r w:rsidR="00E14CDA">
          <w:rPr>
            <w:webHidden/>
          </w:rPr>
          <w:fldChar w:fldCharType="end"/>
        </w:r>
      </w:hyperlink>
    </w:p>
    <w:p w14:paraId="6D671F33" w14:textId="4E64296B" w:rsidR="00E14CDA" w:rsidRDefault="00317889" w:rsidP="00AB4267">
      <w:pPr>
        <w:pStyle w:val="Spistreci1"/>
        <w:spacing w:line="336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155609216" w:history="1">
        <w:r w:rsidR="00E14CDA" w:rsidRPr="006B0854">
          <w:rPr>
            <w:rStyle w:val="Hipercze"/>
          </w:rPr>
          <w:t>6.</w:t>
        </w:r>
        <w:r w:rsidR="00E14CD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14CDA" w:rsidRPr="006B0854">
          <w:rPr>
            <w:rStyle w:val="Hipercze"/>
          </w:rPr>
          <w:t>Wymagania w zakresie realizacji projektu partnerskiego</w:t>
        </w:r>
        <w:r w:rsidR="00E14CDA">
          <w:rPr>
            <w:webHidden/>
          </w:rPr>
          <w:tab/>
        </w:r>
        <w:r w:rsidR="00E14CDA">
          <w:rPr>
            <w:webHidden/>
          </w:rPr>
          <w:fldChar w:fldCharType="begin"/>
        </w:r>
        <w:r w:rsidR="00E14CDA">
          <w:rPr>
            <w:webHidden/>
          </w:rPr>
          <w:instrText xml:space="preserve"> PAGEREF _Toc155609216 \h </w:instrText>
        </w:r>
        <w:r w:rsidR="00E14CDA">
          <w:rPr>
            <w:webHidden/>
          </w:rPr>
        </w:r>
        <w:r w:rsidR="00E14CDA">
          <w:rPr>
            <w:webHidden/>
          </w:rPr>
          <w:fldChar w:fldCharType="separate"/>
        </w:r>
        <w:r>
          <w:rPr>
            <w:webHidden/>
          </w:rPr>
          <w:t>24</w:t>
        </w:r>
        <w:r w:rsidR="00E14CDA">
          <w:rPr>
            <w:webHidden/>
          </w:rPr>
          <w:fldChar w:fldCharType="end"/>
        </w:r>
      </w:hyperlink>
    </w:p>
    <w:p w14:paraId="2824E58F" w14:textId="523598A5" w:rsidR="00E14CDA" w:rsidRDefault="00317889" w:rsidP="00AB4267">
      <w:pPr>
        <w:pStyle w:val="Spistreci1"/>
        <w:spacing w:line="336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155609217" w:history="1">
        <w:r w:rsidR="00E14CDA" w:rsidRPr="006B0854">
          <w:rPr>
            <w:rStyle w:val="Hipercze"/>
          </w:rPr>
          <w:t>7.</w:t>
        </w:r>
        <w:r w:rsidR="00E14CD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14CDA" w:rsidRPr="006B0854">
          <w:rPr>
            <w:rStyle w:val="Hipercze"/>
          </w:rPr>
          <w:t>Termin, miejsce i forma składania wniosków o dofinansowanie projektu oraz procedura wycofania wniosku</w:t>
        </w:r>
        <w:r w:rsidR="00E14CDA">
          <w:rPr>
            <w:webHidden/>
          </w:rPr>
          <w:tab/>
        </w:r>
        <w:r w:rsidR="00E14CDA">
          <w:rPr>
            <w:webHidden/>
          </w:rPr>
          <w:fldChar w:fldCharType="begin"/>
        </w:r>
        <w:r w:rsidR="00E14CDA">
          <w:rPr>
            <w:webHidden/>
          </w:rPr>
          <w:instrText xml:space="preserve"> PAGEREF _Toc155609217 \h </w:instrText>
        </w:r>
        <w:r w:rsidR="00E14CDA">
          <w:rPr>
            <w:webHidden/>
          </w:rPr>
        </w:r>
        <w:r w:rsidR="00E14CDA">
          <w:rPr>
            <w:webHidden/>
          </w:rPr>
          <w:fldChar w:fldCharType="separate"/>
        </w:r>
        <w:r>
          <w:rPr>
            <w:webHidden/>
          </w:rPr>
          <w:t>27</w:t>
        </w:r>
        <w:r w:rsidR="00E14CDA">
          <w:rPr>
            <w:webHidden/>
          </w:rPr>
          <w:fldChar w:fldCharType="end"/>
        </w:r>
      </w:hyperlink>
    </w:p>
    <w:p w14:paraId="2A876682" w14:textId="11C43FC3" w:rsidR="00E14CDA" w:rsidRDefault="00317889" w:rsidP="00AB4267">
      <w:pPr>
        <w:pStyle w:val="Spistreci1"/>
        <w:spacing w:line="336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155609218" w:history="1">
        <w:r w:rsidR="00E14CDA" w:rsidRPr="006B0854">
          <w:rPr>
            <w:rStyle w:val="Hipercze"/>
          </w:rPr>
          <w:t>8.</w:t>
        </w:r>
        <w:r w:rsidR="00E14CD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14CDA" w:rsidRPr="006B0854">
          <w:rPr>
            <w:rStyle w:val="Hipercze"/>
          </w:rPr>
          <w:t>Kwota przeznaczona na dofinansowanie projektów w naborze</w:t>
        </w:r>
        <w:r w:rsidR="00E14CDA">
          <w:rPr>
            <w:webHidden/>
          </w:rPr>
          <w:tab/>
        </w:r>
        <w:r w:rsidR="00E14CDA">
          <w:rPr>
            <w:webHidden/>
          </w:rPr>
          <w:fldChar w:fldCharType="begin"/>
        </w:r>
        <w:r w:rsidR="00E14CDA">
          <w:rPr>
            <w:webHidden/>
          </w:rPr>
          <w:instrText xml:space="preserve"> PAGEREF _Toc155609218 \h </w:instrText>
        </w:r>
        <w:r w:rsidR="00E14CDA">
          <w:rPr>
            <w:webHidden/>
          </w:rPr>
        </w:r>
        <w:r w:rsidR="00E14CDA">
          <w:rPr>
            <w:webHidden/>
          </w:rPr>
          <w:fldChar w:fldCharType="separate"/>
        </w:r>
        <w:r>
          <w:rPr>
            <w:webHidden/>
          </w:rPr>
          <w:t>28</w:t>
        </w:r>
        <w:r w:rsidR="00E14CDA">
          <w:rPr>
            <w:webHidden/>
          </w:rPr>
          <w:fldChar w:fldCharType="end"/>
        </w:r>
      </w:hyperlink>
    </w:p>
    <w:p w14:paraId="27744E9D" w14:textId="092DA584" w:rsidR="00E14CDA" w:rsidRDefault="00317889" w:rsidP="00AB4267">
      <w:pPr>
        <w:pStyle w:val="Spistreci1"/>
        <w:spacing w:line="336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155609219" w:history="1">
        <w:r w:rsidR="00E14CDA" w:rsidRPr="006B0854">
          <w:rPr>
            <w:rStyle w:val="Hipercze"/>
          </w:rPr>
          <w:t>9.</w:t>
        </w:r>
        <w:r w:rsidR="00E14CD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14CDA" w:rsidRPr="006B0854">
          <w:rPr>
            <w:rStyle w:val="Hipercze"/>
          </w:rPr>
          <w:t>Zasady finansowania projektu</w:t>
        </w:r>
        <w:r w:rsidR="00E14CDA">
          <w:rPr>
            <w:webHidden/>
          </w:rPr>
          <w:tab/>
        </w:r>
        <w:r w:rsidR="00E14CDA">
          <w:rPr>
            <w:webHidden/>
          </w:rPr>
          <w:fldChar w:fldCharType="begin"/>
        </w:r>
        <w:r w:rsidR="00E14CDA">
          <w:rPr>
            <w:webHidden/>
          </w:rPr>
          <w:instrText xml:space="preserve"> PAGEREF _Toc155609219 \h </w:instrText>
        </w:r>
        <w:r w:rsidR="00E14CDA">
          <w:rPr>
            <w:webHidden/>
          </w:rPr>
        </w:r>
        <w:r w:rsidR="00E14CDA">
          <w:rPr>
            <w:webHidden/>
          </w:rPr>
          <w:fldChar w:fldCharType="separate"/>
        </w:r>
        <w:r>
          <w:rPr>
            <w:webHidden/>
          </w:rPr>
          <w:t>29</w:t>
        </w:r>
        <w:r w:rsidR="00E14CDA">
          <w:rPr>
            <w:webHidden/>
          </w:rPr>
          <w:fldChar w:fldCharType="end"/>
        </w:r>
      </w:hyperlink>
    </w:p>
    <w:p w14:paraId="33F89828" w14:textId="49E7D43D" w:rsidR="00E14CDA" w:rsidRDefault="00317889" w:rsidP="00AB4267">
      <w:pPr>
        <w:pStyle w:val="Spistreci1"/>
        <w:spacing w:line="336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155609220" w:history="1">
        <w:r w:rsidR="00E14CDA" w:rsidRPr="006B0854">
          <w:rPr>
            <w:rStyle w:val="Hipercze"/>
          </w:rPr>
          <w:t>10.</w:t>
        </w:r>
        <w:r w:rsidR="00E14CD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14CDA" w:rsidRPr="006B0854">
          <w:rPr>
            <w:rStyle w:val="Hipercze"/>
          </w:rPr>
          <w:t>Kwalifikowalność wydatków</w:t>
        </w:r>
        <w:r w:rsidR="00E14CDA">
          <w:rPr>
            <w:webHidden/>
          </w:rPr>
          <w:tab/>
        </w:r>
        <w:r w:rsidR="00E14CDA">
          <w:rPr>
            <w:webHidden/>
          </w:rPr>
          <w:fldChar w:fldCharType="begin"/>
        </w:r>
        <w:r w:rsidR="00E14CDA">
          <w:rPr>
            <w:webHidden/>
          </w:rPr>
          <w:instrText xml:space="preserve"> PAGEREF _Toc155609220 \h </w:instrText>
        </w:r>
        <w:r w:rsidR="00E14CDA">
          <w:rPr>
            <w:webHidden/>
          </w:rPr>
        </w:r>
        <w:r w:rsidR="00E14CDA">
          <w:rPr>
            <w:webHidden/>
          </w:rPr>
          <w:fldChar w:fldCharType="separate"/>
        </w:r>
        <w:r>
          <w:rPr>
            <w:webHidden/>
          </w:rPr>
          <w:t>30</w:t>
        </w:r>
        <w:r w:rsidR="00E14CDA">
          <w:rPr>
            <w:webHidden/>
          </w:rPr>
          <w:fldChar w:fldCharType="end"/>
        </w:r>
      </w:hyperlink>
    </w:p>
    <w:p w14:paraId="62F1F612" w14:textId="0F1C9920" w:rsidR="00E14CDA" w:rsidRDefault="00317889" w:rsidP="00AB4267">
      <w:pPr>
        <w:pStyle w:val="Spistreci1"/>
        <w:spacing w:line="336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155609221" w:history="1">
        <w:r w:rsidR="00E14CDA" w:rsidRPr="006B0854">
          <w:rPr>
            <w:rStyle w:val="Hipercze"/>
          </w:rPr>
          <w:t>11.</w:t>
        </w:r>
        <w:r w:rsidR="00E14CD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14CDA" w:rsidRPr="006B0854">
          <w:rPr>
            <w:rStyle w:val="Hipercze"/>
          </w:rPr>
          <w:t>Kwalifikowalność podatku VAT</w:t>
        </w:r>
        <w:r w:rsidR="00E14CDA">
          <w:rPr>
            <w:webHidden/>
          </w:rPr>
          <w:tab/>
        </w:r>
        <w:r w:rsidR="00E14CDA">
          <w:rPr>
            <w:webHidden/>
          </w:rPr>
          <w:fldChar w:fldCharType="begin"/>
        </w:r>
        <w:r w:rsidR="00E14CDA">
          <w:rPr>
            <w:webHidden/>
          </w:rPr>
          <w:instrText xml:space="preserve"> PAGEREF _Toc155609221 \h </w:instrText>
        </w:r>
        <w:r w:rsidR="00E14CDA">
          <w:rPr>
            <w:webHidden/>
          </w:rPr>
        </w:r>
        <w:r w:rsidR="00E14CDA">
          <w:rPr>
            <w:webHidden/>
          </w:rPr>
          <w:fldChar w:fldCharType="separate"/>
        </w:r>
        <w:r>
          <w:rPr>
            <w:webHidden/>
          </w:rPr>
          <w:t>31</w:t>
        </w:r>
        <w:r w:rsidR="00E14CDA">
          <w:rPr>
            <w:webHidden/>
          </w:rPr>
          <w:fldChar w:fldCharType="end"/>
        </w:r>
      </w:hyperlink>
    </w:p>
    <w:p w14:paraId="7779EB93" w14:textId="2B9AB084" w:rsidR="00E14CDA" w:rsidRDefault="00317889" w:rsidP="00AB4267">
      <w:pPr>
        <w:pStyle w:val="Spistreci1"/>
        <w:spacing w:line="336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155609222" w:history="1">
        <w:r w:rsidR="00E14CDA" w:rsidRPr="006B0854">
          <w:rPr>
            <w:rStyle w:val="Hipercze"/>
          </w:rPr>
          <w:t>12.</w:t>
        </w:r>
        <w:r w:rsidR="00E14CD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14CDA" w:rsidRPr="006B0854">
          <w:rPr>
            <w:rStyle w:val="Hipercze"/>
          </w:rPr>
          <w:t>Pomoc publiczna i pomoc de minimis (rodzaj i przeznaczenie pomocy, unijna lub krajowa podstawa prawna)</w:t>
        </w:r>
        <w:r w:rsidR="00E14CDA">
          <w:rPr>
            <w:webHidden/>
          </w:rPr>
          <w:tab/>
        </w:r>
        <w:r w:rsidR="00E14CDA">
          <w:rPr>
            <w:webHidden/>
          </w:rPr>
          <w:fldChar w:fldCharType="begin"/>
        </w:r>
        <w:r w:rsidR="00E14CDA">
          <w:rPr>
            <w:webHidden/>
          </w:rPr>
          <w:instrText xml:space="preserve"> PAGEREF _Toc155609222 \h </w:instrText>
        </w:r>
        <w:r w:rsidR="00E14CDA">
          <w:rPr>
            <w:webHidden/>
          </w:rPr>
        </w:r>
        <w:r w:rsidR="00E14CDA">
          <w:rPr>
            <w:webHidden/>
          </w:rPr>
          <w:fldChar w:fldCharType="separate"/>
        </w:r>
        <w:r>
          <w:rPr>
            <w:webHidden/>
          </w:rPr>
          <w:t>32</w:t>
        </w:r>
        <w:r w:rsidR="00E14CDA">
          <w:rPr>
            <w:webHidden/>
          </w:rPr>
          <w:fldChar w:fldCharType="end"/>
        </w:r>
      </w:hyperlink>
    </w:p>
    <w:p w14:paraId="1B4F5AD8" w14:textId="0998A0BD" w:rsidR="00E14CDA" w:rsidRDefault="00317889" w:rsidP="00AB4267">
      <w:pPr>
        <w:pStyle w:val="Spistreci1"/>
        <w:spacing w:line="336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155609223" w:history="1">
        <w:r w:rsidR="00E14CDA" w:rsidRPr="006B0854">
          <w:rPr>
            <w:rStyle w:val="Hipercze"/>
          </w:rPr>
          <w:t>13.</w:t>
        </w:r>
        <w:r w:rsidR="00E14CD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14CDA" w:rsidRPr="006B0854">
          <w:rPr>
            <w:rStyle w:val="Hipercze"/>
          </w:rPr>
          <w:t>Szczegółowy budżet projektu</w:t>
        </w:r>
        <w:r w:rsidR="00E14CDA">
          <w:rPr>
            <w:webHidden/>
          </w:rPr>
          <w:tab/>
        </w:r>
        <w:r w:rsidR="00E14CDA">
          <w:rPr>
            <w:webHidden/>
          </w:rPr>
          <w:fldChar w:fldCharType="begin"/>
        </w:r>
        <w:r w:rsidR="00E14CDA">
          <w:rPr>
            <w:webHidden/>
          </w:rPr>
          <w:instrText xml:space="preserve"> PAGEREF _Toc155609223 \h </w:instrText>
        </w:r>
        <w:r w:rsidR="00E14CDA">
          <w:rPr>
            <w:webHidden/>
          </w:rPr>
        </w:r>
        <w:r w:rsidR="00E14CDA">
          <w:rPr>
            <w:webHidden/>
          </w:rPr>
          <w:fldChar w:fldCharType="separate"/>
        </w:r>
        <w:r>
          <w:rPr>
            <w:webHidden/>
          </w:rPr>
          <w:t>33</w:t>
        </w:r>
        <w:r w:rsidR="00E14CDA">
          <w:rPr>
            <w:webHidden/>
          </w:rPr>
          <w:fldChar w:fldCharType="end"/>
        </w:r>
      </w:hyperlink>
    </w:p>
    <w:p w14:paraId="4E5CCE6F" w14:textId="276E1768" w:rsidR="00E14CDA" w:rsidRDefault="00317889" w:rsidP="00AB4267">
      <w:pPr>
        <w:pStyle w:val="Spistreci1"/>
        <w:spacing w:line="336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155609225" w:history="1">
        <w:r w:rsidR="00E14CDA" w:rsidRPr="006B0854">
          <w:rPr>
            <w:rStyle w:val="Hipercze"/>
          </w:rPr>
          <w:t>14.</w:t>
        </w:r>
        <w:r w:rsidR="00E14CD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14CDA" w:rsidRPr="006B0854">
          <w:rPr>
            <w:rStyle w:val="Hipercze"/>
          </w:rPr>
          <w:t>Realizacja zasad horyzontalnych</w:t>
        </w:r>
        <w:r w:rsidR="00E14CDA">
          <w:rPr>
            <w:webHidden/>
          </w:rPr>
          <w:tab/>
        </w:r>
        <w:r w:rsidR="00E14CDA">
          <w:rPr>
            <w:webHidden/>
          </w:rPr>
          <w:fldChar w:fldCharType="begin"/>
        </w:r>
        <w:r w:rsidR="00E14CDA">
          <w:rPr>
            <w:webHidden/>
          </w:rPr>
          <w:instrText xml:space="preserve"> PAGEREF _Toc155609225 \h </w:instrText>
        </w:r>
        <w:r w:rsidR="00E14CDA">
          <w:rPr>
            <w:webHidden/>
          </w:rPr>
        </w:r>
        <w:r w:rsidR="00E14CDA">
          <w:rPr>
            <w:webHidden/>
          </w:rPr>
          <w:fldChar w:fldCharType="separate"/>
        </w:r>
        <w:r>
          <w:rPr>
            <w:webHidden/>
          </w:rPr>
          <w:t>39</w:t>
        </w:r>
        <w:r w:rsidR="00E14CDA">
          <w:rPr>
            <w:webHidden/>
          </w:rPr>
          <w:fldChar w:fldCharType="end"/>
        </w:r>
      </w:hyperlink>
    </w:p>
    <w:p w14:paraId="59685A7B" w14:textId="0DB23D3D" w:rsidR="00E14CDA" w:rsidRDefault="00317889" w:rsidP="00AB4267">
      <w:pPr>
        <w:pStyle w:val="Spistreci1"/>
        <w:spacing w:line="336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155609226" w:history="1">
        <w:r w:rsidR="00E14CDA" w:rsidRPr="006B0854">
          <w:rPr>
            <w:rStyle w:val="Hipercze"/>
          </w:rPr>
          <w:t>15.</w:t>
        </w:r>
        <w:r w:rsidR="00E14CD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14CDA" w:rsidRPr="006B0854">
          <w:rPr>
            <w:rStyle w:val="Hipercze"/>
          </w:rPr>
          <w:t>Wskaźniki produktu i rezultatu</w:t>
        </w:r>
        <w:r w:rsidR="00E14CDA">
          <w:rPr>
            <w:webHidden/>
          </w:rPr>
          <w:tab/>
        </w:r>
        <w:r w:rsidR="00E14CDA">
          <w:rPr>
            <w:webHidden/>
          </w:rPr>
          <w:fldChar w:fldCharType="begin"/>
        </w:r>
        <w:r w:rsidR="00E14CDA">
          <w:rPr>
            <w:webHidden/>
          </w:rPr>
          <w:instrText xml:space="preserve"> PAGEREF _Toc155609226 \h </w:instrText>
        </w:r>
        <w:r w:rsidR="00E14CDA">
          <w:rPr>
            <w:webHidden/>
          </w:rPr>
        </w:r>
        <w:r w:rsidR="00E14CDA">
          <w:rPr>
            <w:webHidden/>
          </w:rPr>
          <w:fldChar w:fldCharType="separate"/>
        </w:r>
        <w:r>
          <w:rPr>
            <w:webHidden/>
          </w:rPr>
          <w:t>48</w:t>
        </w:r>
        <w:r w:rsidR="00E14CDA">
          <w:rPr>
            <w:webHidden/>
          </w:rPr>
          <w:fldChar w:fldCharType="end"/>
        </w:r>
      </w:hyperlink>
    </w:p>
    <w:p w14:paraId="1363F894" w14:textId="091C145C" w:rsidR="00E14CDA" w:rsidRDefault="00317889" w:rsidP="00AB4267">
      <w:pPr>
        <w:pStyle w:val="Spistreci1"/>
        <w:spacing w:line="336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155609227" w:history="1">
        <w:r w:rsidR="00E14CDA" w:rsidRPr="006B0854">
          <w:rPr>
            <w:rStyle w:val="Hipercze"/>
          </w:rPr>
          <w:t>16.</w:t>
        </w:r>
        <w:r w:rsidR="00E14CD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14CDA" w:rsidRPr="006B0854">
          <w:rPr>
            <w:rStyle w:val="Hipercze"/>
          </w:rPr>
          <w:t>Kryteria wyboru projektów wraz z podaniem ich znaczenia</w:t>
        </w:r>
        <w:r w:rsidR="00E14CDA">
          <w:rPr>
            <w:webHidden/>
          </w:rPr>
          <w:tab/>
        </w:r>
        <w:r w:rsidR="00E14CDA">
          <w:rPr>
            <w:webHidden/>
          </w:rPr>
          <w:fldChar w:fldCharType="begin"/>
        </w:r>
        <w:r w:rsidR="00E14CDA">
          <w:rPr>
            <w:webHidden/>
          </w:rPr>
          <w:instrText xml:space="preserve"> PAGEREF _Toc155609227 \h </w:instrText>
        </w:r>
        <w:r w:rsidR="00E14CDA">
          <w:rPr>
            <w:webHidden/>
          </w:rPr>
        </w:r>
        <w:r w:rsidR="00E14CDA">
          <w:rPr>
            <w:webHidden/>
          </w:rPr>
          <w:fldChar w:fldCharType="separate"/>
        </w:r>
        <w:r>
          <w:rPr>
            <w:webHidden/>
          </w:rPr>
          <w:t>48</w:t>
        </w:r>
        <w:r w:rsidR="00E14CDA">
          <w:rPr>
            <w:webHidden/>
          </w:rPr>
          <w:fldChar w:fldCharType="end"/>
        </w:r>
      </w:hyperlink>
    </w:p>
    <w:p w14:paraId="7D43FBB6" w14:textId="2EFD9520" w:rsidR="00E14CDA" w:rsidRDefault="00317889" w:rsidP="00AB4267">
      <w:pPr>
        <w:pStyle w:val="Spistreci1"/>
        <w:spacing w:line="336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155609228" w:history="1">
        <w:r w:rsidR="00E14CDA" w:rsidRPr="006B0854">
          <w:rPr>
            <w:rStyle w:val="Hipercze"/>
          </w:rPr>
          <w:t>17.</w:t>
        </w:r>
        <w:r w:rsidR="00E14CD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14CDA" w:rsidRPr="006B0854">
          <w:rPr>
            <w:rStyle w:val="Hipercze"/>
          </w:rPr>
          <w:t>Wniosek o dofinansowanie projektu</w:t>
        </w:r>
        <w:r w:rsidR="00E14CDA">
          <w:rPr>
            <w:webHidden/>
          </w:rPr>
          <w:tab/>
        </w:r>
        <w:r w:rsidR="00E14CDA">
          <w:rPr>
            <w:webHidden/>
          </w:rPr>
          <w:fldChar w:fldCharType="begin"/>
        </w:r>
        <w:r w:rsidR="00E14CDA">
          <w:rPr>
            <w:webHidden/>
          </w:rPr>
          <w:instrText xml:space="preserve"> PAGEREF _Toc155609228 \h </w:instrText>
        </w:r>
        <w:r w:rsidR="00E14CDA">
          <w:rPr>
            <w:webHidden/>
          </w:rPr>
        </w:r>
        <w:r w:rsidR="00E14CDA">
          <w:rPr>
            <w:webHidden/>
          </w:rPr>
          <w:fldChar w:fldCharType="separate"/>
        </w:r>
        <w:r>
          <w:rPr>
            <w:webHidden/>
          </w:rPr>
          <w:t>49</w:t>
        </w:r>
        <w:r w:rsidR="00E14CDA">
          <w:rPr>
            <w:webHidden/>
          </w:rPr>
          <w:fldChar w:fldCharType="end"/>
        </w:r>
      </w:hyperlink>
    </w:p>
    <w:p w14:paraId="341C6CEE" w14:textId="5562DD70" w:rsidR="00E14CDA" w:rsidRDefault="00317889" w:rsidP="00AB4267">
      <w:pPr>
        <w:pStyle w:val="Spistreci1"/>
        <w:spacing w:line="336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155609229" w:history="1">
        <w:r w:rsidR="00E14CDA" w:rsidRPr="006B0854">
          <w:rPr>
            <w:rStyle w:val="Hipercze"/>
          </w:rPr>
          <w:t>18.</w:t>
        </w:r>
        <w:r w:rsidR="00E14CD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14CDA" w:rsidRPr="006B0854">
          <w:rPr>
            <w:rStyle w:val="Hipercze"/>
          </w:rPr>
          <w:t>Forma i sposób komunikacji pomiędzy ION a Wnioskodawcą na etapie oceny projektów</w:t>
        </w:r>
        <w:r w:rsidR="00E14CDA">
          <w:rPr>
            <w:webHidden/>
          </w:rPr>
          <w:tab/>
        </w:r>
        <w:r w:rsidR="00E14CDA">
          <w:rPr>
            <w:webHidden/>
          </w:rPr>
          <w:fldChar w:fldCharType="begin"/>
        </w:r>
        <w:r w:rsidR="00E14CDA">
          <w:rPr>
            <w:webHidden/>
          </w:rPr>
          <w:instrText xml:space="preserve"> PAGEREF _Toc155609229 \h </w:instrText>
        </w:r>
        <w:r w:rsidR="00E14CDA">
          <w:rPr>
            <w:webHidden/>
          </w:rPr>
        </w:r>
        <w:r w:rsidR="00E14CDA">
          <w:rPr>
            <w:webHidden/>
          </w:rPr>
          <w:fldChar w:fldCharType="separate"/>
        </w:r>
        <w:r>
          <w:rPr>
            <w:webHidden/>
          </w:rPr>
          <w:t>49</w:t>
        </w:r>
        <w:r w:rsidR="00E14CDA">
          <w:rPr>
            <w:webHidden/>
          </w:rPr>
          <w:fldChar w:fldCharType="end"/>
        </w:r>
      </w:hyperlink>
    </w:p>
    <w:p w14:paraId="418BAB05" w14:textId="462C668B" w:rsidR="00E14CDA" w:rsidRDefault="00317889" w:rsidP="00AB4267">
      <w:pPr>
        <w:pStyle w:val="Spistreci1"/>
        <w:spacing w:line="336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155609230" w:history="1">
        <w:r w:rsidR="00E14CDA" w:rsidRPr="006B0854">
          <w:rPr>
            <w:rStyle w:val="Hipercze"/>
          </w:rPr>
          <w:t>19.</w:t>
        </w:r>
        <w:r w:rsidR="00E14CD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14CDA" w:rsidRPr="006B0854">
          <w:rPr>
            <w:rStyle w:val="Hipercze"/>
          </w:rPr>
          <w:t>Procedura oceny projektów w ramach naboru</w:t>
        </w:r>
        <w:r w:rsidR="00E14CDA">
          <w:rPr>
            <w:webHidden/>
          </w:rPr>
          <w:tab/>
        </w:r>
        <w:r w:rsidR="00E14CDA">
          <w:rPr>
            <w:webHidden/>
          </w:rPr>
          <w:fldChar w:fldCharType="begin"/>
        </w:r>
        <w:r w:rsidR="00E14CDA">
          <w:rPr>
            <w:webHidden/>
          </w:rPr>
          <w:instrText xml:space="preserve"> PAGEREF _Toc155609230 \h </w:instrText>
        </w:r>
        <w:r w:rsidR="00E14CDA">
          <w:rPr>
            <w:webHidden/>
          </w:rPr>
        </w:r>
        <w:r w:rsidR="00E14CDA">
          <w:rPr>
            <w:webHidden/>
          </w:rPr>
          <w:fldChar w:fldCharType="separate"/>
        </w:r>
        <w:r>
          <w:rPr>
            <w:webHidden/>
          </w:rPr>
          <w:t>52</w:t>
        </w:r>
        <w:r w:rsidR="00E14CDA">
          <w:rPr>
            <w:webHidden/>
          </w:rPr>
          <w:fldChar w:fldCharType="end"/>
        </w:r>
      </w:hyperlink>
    </w:p>
    <w:p w14:paraId="262CC060" w14:textId="6E8DD558" w:rsidR="00E14CDA" w:rsidRDefault="00317889" w:rsidP="00AB4267">
      <w:pPr>
        <w:pStyle w:val="Spistreci1"/>
        <w:spacing w:line="336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155609231" w:history="1">
        <w:r w:rsidR="00E14CDA" w:rsidRPr="006B0854">
          <w:rPr>
            <w:rStyle w:val="Hipercze"/>
          </w:rPr>
          <w:t>20.</w:t>
        </w:r>
        <w:r w:rsidR="00E14CD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14CDA" w:rsidRPr="006B0854">
          <w:rPr>
            <w:rStyle w:val="Hipercze"/>
          </w:rPr>
          <w:t>Środki odwoławcze przysługujące Wnioskodawcy</w:t>
        </w:r>
        <w:r w:rsidR="00E14CDA">
          <w:rPr>
            <w:webHidden/>
          </w:rPr>
          <w:tab/>
        </w:r>
        <w:r w:rsidR="00E14CDA">
          <w:rPr>
            <w:webHidden/>
          </w:rPr>
          <w:fldChar w:fldCharType="begin"/>
        </w:r>
        <w:r w:rsidR="00E14CDA">
          <w:rPr>
            <w:webHidden/>
          </w:rPr>
          <w:instrText xml:space="preserve"> PAGEREF _Toc155609231 \h </w:instrText>
        </w:r>
        <w:r w:rsidR="00E14CDA">
          <w:rPr>
            <w:webHidden/>
          </w:rPr>
        </w:r>
        <w:r w:rsidR="00E14CDA">
          <w:rPr>
            <w:webHidden/>
          </w:rPr>
          <w:fldChar w:fldCharType="separate"/>
        </w:r>
        <w:r>
          <w:rPr>
            <w:webHidden/>
          </w:rPr>
          <w:t>55</w:t>
        </w:r>
        <w:r w:rsidR="00E14CDA">
          <w:rPr>
            <w:webHidden/>
          </w:rPr>
          <w:fldChar w:fldCharType="end"/>
        </w:r>
      </w:hyperlink>
    </w:p>
    <w:p w14:paraId="1DDCE963" w14:textId="451A9951" w:rsidR="00E14CDA" w:rsidRDefault="00317889" w:rsidP="00AB4267">
      <w:pPr>
        <w:pStyle w:val="Spistreci1"/>
        <w:spacing w:line="336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155609232" w:history="1">
        <w:r w:rsidR="00E14CDA" w:rsidRPr="006B0854">
          <w:rPr>
            <w:rStyle w:val="Hipercze"/>
          </w:rPr>
          <w:t>21.</w:t>
        </w:r>
        <w:r w:rsidR="00E14CD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14CDA" w:rsidRPr="006B0854">
          <w:rPr>
            <w:rStyle w:val="Hipercze"/>
          </w:rPr>
          <w:t>Czynności wymagane przed podpisaniem umowy o dofinansowanie projektu</w:t>
        </w:r>
        <w:r w:rsidR="00E14CDA">
          <w:rPr>
            <w:webHidden/>
          </w:rPr>
          <w:tab/>
        </w:r>
        <w:r w:rsidR="00E14CDA">
          <w:rPr>
            <w:webHidden/>
          </w:rPr>
          <w:fldChar w:fldCharType="begin"/>
        </w:r>
        <w:r w:rsidR="00E14CDA">
          <w:rPr>
            <w:webHidden/>
          </w:rPr>
          <w:instrText xml:space="preserve"> PAGEREF _Toc155609232 \h </w:instrText>
        </w:r>
        <w:r w:rsidR="00E14CDA">
          <w:rPr>
            <w:webHidden/>
          </w:rPr>
        </w:r>
        <w:r w:rsidR="00E14CDA">
          <w:rPr>
            <w:webHidden/>
          </w:rPr>
          <w:fldChar w:fldCharType="separate"/>
        </w:r>
        <w:r>
          <w:rPr>
            <w:webHidden/>
          </w:rPr>
          <w:t>62</w:t>
        </w:r>
        <w:r w:rsidR="00E14CDA">
          <w:rPr>
            <w:webHidden/>
          </w:rPr>
          <w:fldChar w:fldCharType="end"/>
        </w:r>
      </w:hyperlink>
    </w:p>
    <w:p w14:paraId="3EF22B85" w14:textId="3664974C" w:rsidR="00E14CDA" w:rsidRDefault="00317889" w:rsidP="00AB4267">
      <w:pPr>
        <w:pStyle w:val="Spistreci1"/>
        <w:spacing w:line="336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155609233" w:history="1">
        <w:r w:rsidR="00E14CDA" w:rsidRPr="006B0854">
          <w:rPr>
            <w:rStyle w:val="Hipercze"/>
          </w:rPr>
          <w:t>22.</w:t>
        </w:r>
        <w:r w:rsidR="00E14CD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14CDA" w:rsidRPr="006B0854">
          <w:rPr>
            <w:rStyle w:val="Hipercze"/>
          </w:rPr>
          <w:t>Sytuacje, w których nabór może zostać przerwany lub ION może zmienić Regulamin</w:t>
        </w:r>
        <w:r w:rsidR="00E14CDA">
          <w:rPr>
            <w:webHidden/>
          </w:rPr>
          <w:tab/>
        </w:r>
        <w:r w:rsidR="00E14CDA">
          <w:rPr>
            <w:webHidden/>
          </w:rPr>
          <w:fldChar w:fldCharType="begin"/>
        </w:r>
        <w:r w:rsidR="00E14CDA">
          <w:rPr>
            <w:webHidden/>
          </w:rPr>
          <w:instrText xml:space="preserve"> PAGEREF _Toc155609233 \h </w:instrText>
        </w:r>
        <w:r w:rsidR="00E14CDA">
          <w:rPr>
            <w:webHidden/>
          </w:rPr>
        </w:r>
        <w:r w:rsidR="00E14CDA">
          <w:rPr>
            <w:webHidden/>
          </w:rPr>
          <w:fldChar w:fldCharType="separate"/>
        </w:r>
        <w:r>
          <w:rPr>
            <w:webHidden/>
          </w:rPr>
          <w:t>69</w:t>
        </w:r>
        <w:r w:rsidR="00E14CDA">
          <w:rPr>
            <w:webHidden/>
          </w:rPr>
          <w:fldChar w:fldCharType="end"/>
        </w:r>
      </w:hyperlink>
    </w:p>
    <w:p w14:paraId="6B7C5BC4" w14:textId="2A7047FB" w:rsidR="00E14CDA" w:rsidRDefault="00317889" w:rsidP="00AB4267">
      <w:pPr>
        <w:pStyle w:val="Spistreci1"/>
        <w:spacing w:line="336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155609234" w:history="1">
        <w:r w:rsidR="00E14CDA" w:rsidRPr="006B0854">
          <w:rPr>
            <w:rStyle w:val="Hipercze"/>
          </w:rPr>
          <w:t>23.</w:t>
        </w:r>
        <w:r w:rsidR="00E14CD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14CDA" w:rsidRPr="006B0854">
          <w:rPr>
            <w:rStyle w:val="Hipercze"/>
          </w:rPr>
          <w:t>Zamówienia udzielane w ramach projektu oraz klauzule środowiskowe i społeczne</w:t>
        </w:r>
        <w:r w:rsidR="00E14CDA">
          <w:rPr>
            <w:webHidden/>
          </w:rPr>
          <w:tab/>
        </w:r>
        <w:r w:rsidR="00E14CDA">
          <w:rPr>
            <w:webHidden/>
          </w:rPr>
          <w:fldChar w:fldCharType="begin"/>
        </w:r>
        <w:r w:rsidR="00E14CDA">
          <w:rPr>
            <w:webHidden/>
          </w:rPr>
          <w:instrText xml:space="preserve"> PAGEREF _Toc155609234 \h </w:instrText>
        </w:r>
        <w:r w:rsidR="00E14CDA">
          <w:rPr>
            <w:webHidden/>
          </w:rPr>
        </w:r>
        <w:r w:rsidR="00E14CDA">
          <w:rPr>
            <w:webHidden/>
          </w:rPr>
          <w:fldChar w:fldCharType="separate"/>
        </w:r>
        <w:r>
          <w:rPr>
            <w:webHidden/>
          </w:rPr>
          <w:t>70</w:t>
        </w:r>
        <w:r w:rsidR="00E14CDA">
          <w:rPr>
            <w:webHidden/>
          </w:rPr>
          <w:fldChar w:fldCharType="end"/>
        </w:r>
      </w:hyperlink>
    </w:p>
    <w:p w14:paraId="1CD94EDD" w14:textId="27B9E7B6" w:rsidR="00E14CDA" w:rsidRDefault="00317889" w:rsidP="00AB4267">
      <w:pPr>
        <w:pStyle w:val="Spistreci1"/>
        <w:spacing w:line="336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155609235" w:history="1">
        <w:r w:rsidR="00E14CDA" w:rsidRPr="006B0854">
          <w:rPr>
            <w:rStyle w:val="Hipercze"/>
          </w:rPr>
          <w:t>24. Podstawy prawne oraz inne ważne dokumenty</w:t>
        </w:r>
        <w:r w:rsidR="00E14CDA">
          <w:rPr>
            <w:webHidden/>
          </w:rPr>
          <w:tab/>
        </w:r>
        <w:r w:rsidR="00E14CDA">
          <w:rPr>
            <w:webHidden/>
          </w:rPr>
          <w:fldChar w:fldCharType="begin"/>
        </w:r>
        <w:r w:rsidR="00E14CDA">
          <w:rPr>
            <w:webHidden/>
          </w:rPr>
          <w:instrText xml:space="preserve"> PAGEREF _Toc155609235 \h </w:instrText>
        </w:r>
        <w:r w:rsidR="00E14CDA">
          <w:rPr>
            <w:webHidden/>
          </w:rPr>
        </w:r>
        <w:r w:rsidR="00E14CDA">
          <w:rPr>
            <w:webHidden/>
          </w:rPr>
          <w:fldChar w:fldCharType="separate"/>
        </w:r>
        <w:r>
          <w:rPr>
            <w:webHidden/>
          </w:rPr>
          <w:t>74</w:t>
        </w:r>
        <w:r w:rsidR="00E14CDA">
          <w:rPr>
            <w:webHidden/>
          </w:rPr>
          <w:fldChar w:fldCharType="end"/>
        </w:r>
      </w:hyperlink>
    </w:p>
    <w:p w14:paraId="57B3340C" w14:textId="31F24373" w:rsidR="00E14CDA" w:rsidRDefault="00317889" w:rsidP="00AB4267">
      <w:pPr>
        <w:pStyle w:val="Spistreci1"/>
        <w:spacing w:line="336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155609236" w:history="1">
        <w:r w:rsidR="00E14CDA" w:rsidRPr="006B0854">
          <w:rPr>
            <w:rStyle w:val="Hipercze"/>
          </w:rPr>
          <w:t>25.</w:t>
        </w:r>
        <w:r w:rsidR="00E14CD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14CDA" w:rsidRPr="006B0854">
          <w:rPr>
            <w:rStyle w:val="Hipercze"/>
          </w:rPr>
          <w:t>Załączniki do Regulaminu</w:t>
        </w:r>
        <w:r w:rsidR="00E14CDA">
          <w:rPr>
            <w:webHidden/>
          </w:rPr>
          <w:tab/>
        </w:r>
        <w:r w:rsidR="00E14CDA">
          <w:rPr>
            <w:webHidden/>
          </w:rPr>
          <w:fldChar w:fldCharType="begin"/>
        </w:r>
        <w:r w:rsidR="00E14CDA">
          <w:rPr>
            <w:webHidden/>
          </w:rPr>
          <w:instrText xml:space="preserve"> PAGEREF _Toc155609236 \h </w:instrText>
        </w:r>
        <w:r w:rsidR="00E14CDA">
          <w:rPr>
            <w:webHidden/>
          </w:rPr>
        </w:r>
        <w:r w:rsidR="00E14CDA">
          <w:rPr>
            <w:webHidden/>
          </w:rPr>
          <w:fldChar w:fldCharType="separate"/>
        </w:r>
        <w:r>
          <w:rPr>
            <w:webHidden/>
          </w:rPr>
          <w:t>78</w:t>
        </w:r>
        <w:r w:rsidR="00E14CDA">
          <w:rPr>
            <w:webHidden/>
          </w:rPr>
          <w:fldChar w:fldCharType="end"/>
        </w:r>
      </w:hyperlink>
    </w:p>
    <w:p w14:paraId="3FF38AF8" w14:textId="77777777" w:rsidR="00F13476" w:rsidRPr="00A77BD7" w:rsidRDefault="00504DC4" w:rsidP="00AB4267">
      <w:pPr>
        <w:pStyle w:val="Spistreci1"/>
        <w:spacing w:line="336" w:lineRule="auto"/>
        <w:rPr>
          <w:sz w:val="2"/>
          <w:szCs w:val="2"/>
        </w:rPr>
      </w:pPr>
      <w:r w:rsidRPr="003264E9">
        <w:lastRenderedPageBreak/>
        <w:fldChar w:fldCharType="end"/>
      </w:r>
    </w:p>
    <w:p w14:paraId="7D272914" w14:textId="77777777" w:rsidR="00F554FC" w:rsidRPr="004507F8" w:rsidRDefault="00F554FC" w:rsidP="001E0ADA">
      <w:pPr>
        <w:pStyle w:val="Nagwek1"/>
        <w:numPr>
          <w:ilvl w:val="0"/>
          <w:numId w:val="3"/>
        </w:numPr>
        <w:spacing w:after="120"/>
        <w:ind w:left="567" w:hanging="283"/>
        <w:rPr>
          <w:rFonts w:ascii="Arial" w:hAnsi="Arial"/>
        </w:rPr>
      </w:pPr>
      <w:bookmarkStart w:id="9" w:name="_Toc122342091"/>
      <w:bookmarkStart w:id="10" w:name="_Toc155609210"/>
      <w:r w:rsidRPr="004507F8">
        <w:rPr>
          <w:rFonts w:ascii="Arial" w:hAnsi="Arial"/>
        </w:rPr>
        <w:t>Słownik skrótów i pojęć</w:t>
      </w:r>
      <w:bookmarkEnd w:id="9"/>
      <w:bookmarkEnd w:id="10"/>
      <w:r w:rsidRPr="004507F8">
        <w:rPr>
          <w:rFonts w:ascii="Arial" w:hAnsi="Arial"/>
        </w:rPr>
        <w:t xml:space="preserve"> </w:t>
      </w:r>
    </w:p>
    <w:p w14:paraId="03C77259" w14:textId="0756047C" w:rsidR="001A44DF" w:rsidRDefault="007A0777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  <w:szCs w:val="24"/>
        </w:rPr>
      </w:pPr>
      <w:r w:rsidRPr="004507F8">
        <w:rPr>
          <w:rFonts w:eastAsia="Calibri"/>
          <w:b/>
          <w:color w:val="000000"/>
          <w:sz w:val="24"/>
        </w:rPr>
        <w:t>Beneficjent</w:t>
      </w:r>
      <w:r w:rsidR="002E4210">
        <w:rPr>
          <w:rFonts w:eastAsia="Calibri"/>
          <w:b/>
          <w:color w:val="000000"/>
          <w:sz w:val="24"/>
        </w:rPr>
        <w:t xml:space="preserve"> </w:t>
      </w:r>
      <w:r w:rsidR="001E0ADA" w:rsidRPr="001971EA">
        <w:rPr>
          <w:rFonts w:eastAsia="Calibri"/>
          <w:color w:val="000000"/>
          <w:sz w:val="24"/>
        </w:rPr>
        <w:t>–</w:t>
      </w:r>
      <w:r w:rsidR="001B7132">
        <w:rPr>
          <w:rFonts w:eastAsia="Calibri"/>
          <w:color w:val="000000"/>
          <w:sz w:val="24"/>
        </w:rPr>
        <w:t xml:space="preserve"> </w:t>
      </w:r>
      <w:r w:rsidR="00F24E6E" w:rsidRPr="00F24E6E">
        <w:rPr>
          <w:rFonts w:eastAsia="Calibri"/>
          <w:color w:val="000000"/>
          <w:sz w:val="24"/>
        </w:rPr>
        <w:t xml:space="preserve">podmiot publiczny lub prywatny, podmiot mający osobowość prawną </w:t>
      </w:r>
      <w:r w:rsidR="00F24E6E" w:rsidRPr="00A77BD7">
        <w:rPr>
          <w:rFonts w:eastAsia="Calibri"/>
          <w:color w:val="000000"/>
          <w:spacing w:val="-4"/>
          <w:sz w:val="24"/>
        </w:rPr>
        <w:t>lub niemaj</w:t>
      </w:r>
      <w:r w:rsidR="00E4607B">
        <w:rPr>
          <w:rFonts w:eastAsia="Calibri"/>
          <w:color w:val="000000"/>
          <w:spacing w:val="-4"/>
          <w:sz w:val="24"/>
        </w:rPr>
        <w:t>ący osobowości prawnej lub osoba fizyczna</w:t>
      </w:r>
      <w:r w:rsidR="00F24E6E" w:rsidRPr="00A77BD7">
        <w:rPr>
          <w:rFonts w:eastAsia="Calibri"/>
          <w:color w:val="000000"/>
          <w:spacing w:val="-4"/>
          <w:sz w:val="24"/>
        </w:rPr>
        <w:t>, odpowiedzialn</w:t>
      </w:r>
      <w:r w:rsidR="004A064C">
        <w:rPr>
          <w:rFonts w:eastAsia="Calibri"/>
          <w:color w:val="000000"/>
          <w:spacing w:val="-4"/>
          <w:sz w:val="24"/>
        </w:rPr>
        <w:t>y</w:t>
      </w:r>
      <w:r w:rsidR="00F24E6E" w:rsidRPr="00A77BD7">
        <w:rPr>
          <w:rFonts w:eastAsia="Calibri"/>
          <w:color w:val="000000"/>
          <w:spacing w:val="-4"/>
          <w:sz w:val="24"/>
        </w:rPr>
        <w:t xml:space="preserve"> za inicjowanie</w:t>
      </w:r>
      <w:r w:rsidR="00F24E6E" w:rsidRPr="00F24E6E">
        <w:rPr>
          <w:rFonts w:eastAsia="Calibri"/>
          <w:color w:val="000000"/>
          <w:sz w:val="24"/>
        </w:rPr>
        <w:t xml:space="preserve"> operacji lub inicjowanie i wdrażanie operacji oraz w kontekście pomocy de minimis podmiot udzielający pomocy, w przypadku gdy jest on odpowiedzialny za inicjowanie operacji lub za inicjowanie i wdrażanie operacji</w:t>
      </w:r>
      <w:r w:rsidR="009D1037" w:rsidRPr="00BC0747">
        <w:rPr>
          <w:rFonts w:eastAsia="Calibri" w:cs="Arial"/>
          <w:color w:val="000000"/>
          <w:sz w:val="24"/>
          <w:szCs w:val="24"/>
        </w:rPr>
        <w:t>;</w:t>
      </w:r>
    </w:p>
    <w:p w14:paraId="107127F0" w14:textId="77777777" w:rsidR="00F6578E" w:rsidRPr="004507F8" w:rsidRDefault="009D1037" w:rsidP="00A77BD7">
      <w:pPr>
        <w:autoSpaceDE w:val="0"/>
        <w:autoSpaceDN w:val="0"/>
        <w:adjustRightInd w:val="0"/>
        <w:spacing w:before="0" w:after="120" w:line="360" w:lineRule="auto"/>
        <w:rPr>
          <w:rFonts w:eastAsia="Calibri"/>
          <w:color w:val="000000"/>
          <w:sz w:val="24"/>
        </w:rPr>
      </w:pPr>
      <w:r w:rsidRPr="004507F8">
        <w:rPr>
          <w:b/>
          <w:color w:val="000000"/>
          <w:sz w:val="24"/>
        </w:rPr>
        <w:t>C</w:t>
      </w:r>
      <w:r w:rsidR="00F6578E" w:rsidRPr="004507F8">
        <w:rPr>
          <w:b/>
          <w:color w:val="000000"/>
          <w:sz w:val="24"/>
        </w:rPr>
        <w:t>ross-</w:t>
      </w:r>
      <w:proofErr w:type="spellStart"/>
      <w:r w:rsidR="00F6578E" w:rsidRPr="004507F8">
        <w:rPr>
          <w:b/>
          <w:color w:val="000000"/>
          <w:sz w:val="24"/>
        </w:rPr>
        <w:t>financing</w:t>
      </w:r>
      <w:proofErr w:type="spellEnd"/>
      <w:r w:rsidR="00F6578E" w:rsidRPr="004507F8">
        <w:rPr>
          <w:i/>
          <w:color w:val="000000"/>
          <w:sz w:val="24"/>
        </w:rPr>
        <w:t xml:space="preserve"> </w:t>
      </w:r>
      <w:r w:rsidR="001E0ADA" w:rsidRPr="001971EA">
        <w:rPr>
          <w:bCs/>
          <w:iCs/>
          <w:color w:val="000000"/>
          <w:sz w:val="24"/>
        </w:rPr>
        <w:t>–</w:t>
      </w:r>
      <w:r w:rsidR="00F6578E" w:rsidRPr="004507F8">
        <w:rPr>
          <w:i/>
          <w:color w:val="000000"/>
          <w:sz w:val="24"/>
        </w:rPr>
        <w:t xml:space="preserve"> </w:t>
      </w:r>
      <w:r w:rsidR="00F6578E" w:rsidRPr="004507F8">
        <w:rPr>
          <w:color w:val="000000"/>
          <w:sz w:val="24"/>
        </w:rPr>
        <w:t>zasada, o której mowa w art. 25 rozporządzenia ogólnego, p</w:t>
      </w:r>
      <w:r w:rsidR="00F6578E" w:rsidRPr="00A77BD7">
        <w:rPr>
          <w:rFonts w:eastAsia="Calibri"/>
          <w:color w:val="000000"/>
          <w:spacing w:val="-4"/>
          <w:sz w:val="24"/>
        </w:rPr>
        <w:t>olegając</w:t>
      </w:r>
      <w:r w:rsidR="004A064C">
        <w:rPr>
          <w:rFonts w:eastAsia="Calibri"/>
          <w:color w:val="000000"/>
          <w:spacing w:val="-4"/>
          <w:sz w:val="24"/>
        </w:rPr>
        <w:t>a</w:t>
      </w:r>
      <w:r w:rsidR="00F6578E" w:rsidRPr="00A77BD7">
        <w:rPr>
          <w:rFonts w:eastAsia="Calibri"/>
          <w:color w:val="000000"/>
          <w:spacing w:val="-4"/>
          <w:sz w:val="24"/>
        </w:rPr>
        <w:t xml:space="preserve"> na możliwości finansowania działań w sposób komplementarny ze środków</w:t>
      </w:r>
      <w:r w:rsidR="00F6578E" w:rsidRPr="004507F8">
        <w:rPr>
          <w:color w:val="000000"/>
          <w:sz w:val="24"/>
        </w:rPr>
        <w:t xml:space="preserve"> EF</w:t>
      </w:r>
      <w:r w:rsidR="00F6578E" w:rsidRPr="00A77BD7">
        <w:rPr>
          <w:rFonts w:eastAsia="Calibri"/>
          <w:color w:val="000000"/>
          <w:spacing w:val="-6"/>
          <w:sz w:val="24"/>
        </w:rPr>
        <w:t>RR i EFS+ w przypadku, gdy dane działanie z jednego funduszu objęte jest zakresem</w:t>
      </w:r>
      <w:r w:rsidR="00F6578E" w:rsidRPr="004507F8">
        <w:rPr>
          <w:color w:val="000000"/>
          <w:sz w:val="24"/>
        </w:rPr>
        <w:t xml:space="preserve"> pomocy drugiego funduszu</w:t>
      </w:r>
      <w:r w:rsidRPr="004507F8">
        <w:rPr>
          <w:color w:val="000000"/>
          <w:sz w:val="24"/>
        </w:rPr>
        <w:t>;</w:t>
      </w:r>
    </w:p>
    <w:p w14:paraId="6015D9C8" w14:textId="26E429A2" w:rsidR="00ED260C" w:rsidRDefault="00ED260C" w:rsidP="00A77BD7">
      <w:pPr>
        <w:pStyle w:val="Nagwek"/>
        <w:tabs>
          <w:tab w:val="clear" w:pos="4536"/>
          <w:tab w:val="clear" w:pos="9072"/>
        </w:tabs>
        <w:spacing w:before="0" w:after="120" w:line="360" w:lineRule="auto"/>
        <w:rPr>
          <w:rFonts w:cs="Arial"/>
          <w:bCs/>
          <w:color w:val="000000"/>
          <w:sz w:val="24"/>
          <w:szCs w:val="24"/>
        </w:rPr>
      </w:pPr>
      <w:r w:rsidRPr="004507F8">
        <w:rPr>
          <w:b/>
          <w:color w:val="000000"/>
          <w:sz w:val="24"/>
        </w:rPr>
        <w:t>CST 2021</w:t>
      </w:r>
      <w:r w:rsidR="002E4210">
        <w:rPr>
          <w:b/>
          <w:color w:val="000000"/>
          <w:sz w:val="24"/>
        </w:rPr>
        <w:t xml:space="preserve"> </w:t>
      </w:r>
      <w:r w:rsidR="001E0ADA" w:rsidRPr="001971EA">
        <w:rPr>
          <w:color w:val="000000"/>
          <w:sz w:val="24"/>
        </w:rPr>
        <w:t>–</w:t>
      </w:r>
      <w:r w:rsidRPr="004507F8">
        <w:rPr>
          <w:b/>
          <w:color w:val="000000"/>
          <w:sz w:val="24"/>
        </w:rPr>
        <w:t xml:space="preserve"> </w:t>
      </w:r>
      <w:r w:rsidRPr="004507F8">
        <w:rPr>
          <w:color w:val="000000"/>
          <w:sz w:val="24"/>
        </w:rPr>
        <w:t xml:space="preserve">centralny system teleinformatyczny, o którym mowa w art. </w:t>
      </w:r>
      <w:r w:rsidRPr="00BC0747">
        <w:rPr>
          <w:rFonts w:cs="Arial"/>
          <w:bCs/>
          <w:color w:val="000000"/>
          <w:sz w:val="24"/>
          <w:szCs w:val="24"/>
        </w:rPr>
        <w:t xml:space="preserve">52 </w:t>
      </w:r>
      <w:r w:rsidRPr="00063753">
        <w:rPr>
          <w:rFonts w:cs="Arial"/>
          <w:bCs/>
          <w:color w:val="000000"/>
          <w:sz w:val="24"/>
          <w:szCs w:val="24"/>
        </w:rPr>
        <w:t>ustawy z</w:t>
      </w:r>
      <w:r w:rsidR="004F6CE3">
        <w:rPr>
          <w:rFonts w:cs="Arial"/>
          <w:bCs/>
          <w:color w:val="000000"/>
          <w:sz w:val="24"/>
          <w:szCs w:val="24"/>
        </w:rPr>
        <w:t> </w:t>
      </w:r>
      <w:r w:rsidRPr="00063753">
        <w:rPr>
          <w:rFonts w:cs="Arial"/>
          <w:bCs/>
          <w:color w:val="000000"/>
          <w:sz w:val="24"/>
          <w:szCs w:val="24"/>
        </w:rPr>
        <w:t xml:space="preserve">dnia </w:t>
      </w:r>
      <w:r w:rsidR="009D1037" w:rsidRPr="00063753">
        <w:rPr>
          <w:rFonts w:cs="Arial"/>
          <w:bCs/>
          <w:color w:val="000000"/>
          <w:sz w:val="24"/>
          <w:szCs w:val="24"/>
        </w:rPr>
        <w:t>28 kwietnia</w:t>
      </w:r>
      <w:r w:rsidR="00FF2532" w:rsidRPr="00063753">
        <w:rPr>
          <w:rFonts w:cs="Arial"/>
          <w:bCs/>
          <w:color w:val="000000"/>
          <w:sz w:val="24"/>
          <w:szCs w:val="24"/>
        </w:rPr>
        <w:t xml:space="preserve"> </w:t>
      </w:r>
      <w:r w:rsidRPr="00063753">
        <w:rPr>
          <w:rFonts w:cs="Arial"/>
          <w:bCs/>
          <w:color w:val="000000"/>
          <w:sz w:val="24"/>
          <w:szCs w:val="24"/>
        </w:rPr>
        <w:t>2022 r. o zasadach realizacji zadań finansowanych ze środków europejskich w perspektywie finansowej 2021–2027</w:t>
      </w:r>
      <w:r w:rsidR="009D1037" w:rsidRPr="004507F8">
        <w:rPr>
          <w:rFonts w:cs="Arial"/>
          <w:bCs/>
          <w:color w:val="000000"/>
          <w:sz w:val="24"/>
          <w:szCs w:val="24"/>
        </w:rPr>
        <w:t>;</w:t>
      </w:r>
    </w:p>
    <w:p w14:paraId="4150C551" w14:textId="77777777" w:rsidR="001E0ADA" w:rsidRDefault="001E0ADA" w:rsidP="001E0ADA">
      <w:pPr>
        <w:spacing w:before="0" w:after="120" w:line="360" w:lineRule="auto"/>
        <w:rPr>
          <w:color w:val="000000"/>
          <w:sz w:val="24"/>
        </w:rPr>
      </w:pPr>
      <w:r w:rsidRPr="001E0ADA">
        <w:rPr>
          <w:b/>
          <w:color w:val="000000"/>
          <w:sz w:val="24"/>
        </w:rPr>
        <w:t xml:space="preserve">Decyzja o dofinansowaniu projektu </w:t>
      </w:r>
      <w:r w:rsidRPr="001E0ADA">
        <w:rPr>
          <w:rFonts w:ascii="ArialMT" w:eastAsia="Calibri" w:hAnsi="ArialMT" w:cs="ArialMT"/>
          <w:sz w:val="24"/>
          <w:szCs w:val="24"/>
        </w:rPr>
        <w:t>–</w:t>
      </w:r>
      <w:r w:rsidRPr="001E0ADA">
        <w:rPr>
          <w:b/>
          <w:bCs/>
          <w:color w:val="000000"/>
          <w:sz w:val="24"/>
        </w:rPr>
        <w:t xml:space="preserve"> </w:t>
      </w:r>
      <w:r w:rsidRPr="001E0ADA">
        <w:rPr>
          <w:color w:val="000000"/>
          <w:sz w:val="24"/>
        </w:rPr>
        <w:t>decyzja podjęta przez jednostkę sektora finansów publicznych, która stanowi podstawę dofinansowania projektu, w przypadku gdy ta jednostka jest jednocześnie instytucją udzielającą dofinansowania oraz wnioskodawcą.</w:t>
      </w:r>
      <w:r w:rsidRPr="001E0ADA">
        <w:rPr>
          <w:rFonts w:cs="Arial"/>
          <w:sz w:val="20"/>
        </w:rPr>
        <w:t xml:space="preserve"> </w:t>
      </w:r>
      <w:r w:rsidRPr="001E0ADA">
        <w:rPr>
          <w:color w:val="000000"/>
          <w:sz w:val="24"/>
        </w:rPr>
        <w:t>Ilekroć w Regulaminie jest mowa o umowie o dofinansowanie projektu należy przez to rozumieć również decyzję o dofinansowaniu projektu;</w:t>
      </w:r>
    </w:p>
    <w:p w14:paraId="4EF47792" w14:textId="77777777" w:rsidR="00092155" w:rsidRDefault="00092155" w:rsidP="00092155">
      <w:pPr>
        <w:pStyle w:val="Nagwek"/>
        <w:tabs>
          <w:tab w:val="clear" w:pos="4536"/>
          <w:tab w:val="clear" w:pos="9072"/>
        </w:tabs>
        <w:spacing w:before="0" w:after="120" w:line="360" w:lineRule="auto"/>
        <w:rPr>
          <w:color w:val="000000"/>
          <w:sz w:val="24"/>
        </w:rPr>
      </w:pPr>
      <w:r w:rsidRPr="004507F8">
        <w:rPr>
          <w:b/>
          <w:color w:val="000000"/>
          <w:sz w:val="24"/>
        </w:rPr>
        <w:t xml:space="preserve">DNSH </w:t>
      </w:r>
      <w:r w:rsidR="001E0ADA" w:rsidRPr="001971EA">
        <w:rPr>
          <w:bCs/>
          <w:color w:val="000000"/>
          <w:sz w:val="24"/>
        </w:rPr>
        <w:t>–</w:t>
      </w:r>
      <w:r w:rsidRPr="004507F8">
        <w:rPr>
          <w:color w:val="000000"/>
          <w:sz w:val="24"/>
        </w:rPr>
        <w:t xml:space="preserve"> ang. </w:t>
      </w:r>
      <w:r>
        <w:rPr>
          <w:color w:val="000000"/>
          <w:sz w:val="24"/>
        </w:rPr>
        <w:t>D</w:t>
      </w:r>
      <w:r w:rsidRPr="004507F8">
        <w:rPr>
          <w:color w:val="000000"/>
          <w:sz w:val="24"/>
        </w:rPr>
        <w:t xml:space="preserve">o </w:t>
      </w:r>
      <w:r>
        <w:rPr>
          <w:color w:val="000000"/>
          <w:sz w:val="24"/>
        </w:rPr>
        <w:t>N</w:t>
      </w:r>
      <w:r w:rsidRPr="004507F8">
        <w:rPr>
          <w:color w:val="000000"/>
          <w:sz w:val="24"/>
        </w:rPr>
        <w:t xml:space="preserve">o </w:t>
      </w:r>
      <w:proofErr w:type="spellStart"/>
      <w:r>
        <w:rPr>
          <w:color w:val="000000"/>
          <w:sz w:val="24"/>
        </w:rPr>
        <w:t>S</w:t>
      </w:r>
      <w:r w:rsidRPr="004507F8">
        <w:rPr>
          <w:color w:val="000000"/>
          <w:sz w:val="24"/>
        </w:rPr>
        <w:t>ignificant</w:t>
      </w:r>
      <w:proofErr w:type="spellEnd"/>
      <w:r w:rsidRPr="004507F8"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H</w:t>
      </w:r>
      <w:r w:rsidRPr="004507F8">
        <w:rPr>
          <w:color w:val="000000"/>
          <w:sz w:val="24"/>
        </w:rPr>
        <w:t>arm</w:t>
      </w:r>
      <w:proofErr w:type="spellEnd"/>
      <w:r w:rsidRPr="004507F8">
        <w:rPr>
          <w:color w:val="000000"/>
          <w:sz w:val="24"/>
        </w:rPr>
        <w:t xml:space="preserve"> – </w:t>
      </w:r>
      <w:r w:rsidRPr="00EA0692">
        <w:rPr>
          <w:color w:val="000000"/>
          <w:sz w:val="24"/>
        </w:rPr>
        <w:t xml:space="preserve">tzw. </w:t>
      </w:r>
      <w:r>
        <w:rPr>
          <w:color w:val="000000"/>
          <w:sz w:val="24"/>
        </w:rPr>
        <w:t>z</w:t>
      </w:r>
      <w:r w:rsidRPr="00EA0692">
        <w:rPr>
          <w:color w:val="000000"/>
          <w:sz w:val="24"/>
        </w:rPr>
        <w:t xml:space="preserve">asada </w:t>
      </w:r>
      <w:r w:rsidRPr="004507F8">
        <w:rPr>
          <w:color w:val="000000"/>
          <w:sz w:val="24"/>
        </w:rPr>
        <w:t>„nie czyń poważnych szkód”;</w:t>
      </w:r>
    </w:p>
    <w:p w14:paraId="139BEE8A" w14:textId="77777777" w:rsidR="00F6578E" w:rsidRPr="004507F8" w:rsidRDefault="009D1037" w:rsidP="00A77BD7">
      <w:pPr>
        <w:pStyle w:val="Nagwek"/>
        <w:tabs>
          <w:tab w:val="clear" w:pos="4536"/>
          <w:tab w:val="clear" w:pos="9072"/>
        </w:tabs>
        <w:spacing w:before="0" w:after="120" w:line="360" w:lineRule="auto"/>
        <w:rPr>
          <w:color w:val="000000"/>
          <w:sz w:val="24"/>
        </w:rPr>
      </w:pPr>
      <w:r w:rsidRPr="004507F8">
        <w:rPr>
          <w:b/>
          <w:color w:val="000000"/>
          <w:sz w:val="24"/>
        </w:rPr>
        <w:t>D</w:t>
      </w:r>
      <w:r w:rsidR="00F6578E" w:rsidRPr="004507F8">
        <w:rPr>
          <w:b/>
          <w:color w:val="000000"/>
          <w:sz w:val="24"/>
        </w:rPr>
        <w:t>ofinansowanie</w:t>
      </w:r>
      <w:r w:rsidR="002E4210">
        <w:rPr>
          <w:b/>
          <w:color w:val="000000"/>
          <w:sz w:val="24"/>
        </w:rPr>
        <w:t xml:space="preserve"> </w:t>
      </w:r>
      <w:r w:rsidR="001E0ADA" w:rsidRPr="001971EA">
        <w:rPr>
          <w:color w:val="000000"/>
          <w:sz w:val="24"/>
        </w:rPr>
        <w:t>–</w:t>
      </w:r>
      <w:r w:rsidR="00F6578E" w:rsidRPr="004507F8">
        <w:rPr>
          <w:color w:val="000000"/>
          <w:sz w:val="24"/>
        </w:rPr>
        <w:t xml:space="preserve"> finansowanie UE lub współfinansowanie krajowe z budżetu państwa, przyznane na podstawie umowy o dofinansowanie projektu lub ze środków funduszy celowych, o ile tak stanowi umowa o dofinansowanie projektu</w:t>
      </w:r>
      <w:r w:rsidRPr="004507F8">
        <w:rPr>
          <w:color w:val="000000"/>
          <w:sz w:val="24"/>
        </w:rPr>
        <w:t>;</w:t>
      </w:r>
    </w:p>
    <w:p w14:paraId="601AD715" w14:textId="42D25012" w:rsidR="002C54E8" w:rsidRDefault="002C54E8" w:rsidP="00A77BD7">
      <w:pPr>
        <w:pStyle w:val="Nagwek"/>
        <w:tabs>
          <w:tab w:val="clear" w:pos="4536"/>
          <w:tab w:val="clear" w:pos="9072"/>
        </w:tabs>
        <w:spacing w:before="0" w:after="120" w:line="360" w:lineRule="auto"/>
        <w:rPr>
          <w:bCs/>
          <w:color w:val="000000"/>
          <w:sz w:val="24"/>
        </w:rPr>
      </w:pPr>
      <w:r w:rsidRPr="004507F8">
        <w:rPr>
          <w:b/>
          <w:color w:val="000000"/>
          <w:sz w:val="24"/>
        </w:rPr>
        <w:t>D</w:t>
      </w:r>
      <w:r>
        <w:rPr>
          <w:b/>
          <w:color w:val="000000"/>
          <w:sz w:val="24"/>
        </w:rPr>
        <w:t xml:space="preserve">WUP </w:t>
      </w:r>
      <w:r w:rsidRPr="001971EA">
        <w:rPr>
          <w:bCs/>
          <w:color w:val="000000"/>
          <w:sz w:val="24"/>
        </w:rPr>
        <w:t>–</w:t>
      </w:r>
      <w:r>
        <w:rPr>
          <w:b/>
          <w:bCs/>
          <w:color w:val="000000"/>
          <w:sz w:val="24"/>
        </w:rPr>
        <w:t xml:space="preserve"> </w:t>
      </w:r>
      <w:r w:rsidRPr="002C54E8">
        <w:rPr>
          <w:bCs/>
          <w:color w:val="000000"/>
          <w:sz w:val="24"/>
        </w:rPr>
        <w:t>Dolnośląski Wojewódzki Urząd Pracy;</w:t>
      </w:r>
    </w:p>
    <w:p w14:paraId="018D1D21" w14:textId="77777777" w:rsidR="00D803A0" w:rsidRDefault="00D803A0" w:rsidP="00A77BD7">
      <w:pPr>
        <w:pStyle w:val="Nagwek"/>
        <w:tabs>
          <w:tab w:val="clear" w:pos="4536"/>
          <w:tab w:val="clear" w:pos="9072"/>
        </w:tabs>
        <w:spacing w:before="0" w:after="120" w:line="360" w:lineRule="auto"/>
        <w:rPr>
          <w:b/>
          <w:color w:val="000000"/>
          <w:sz w:val="24"/>
        </w:rPr>
      </w:pPr>
      <w:r w:rsidRPr="001E0ADA">
        <w:rPr>
          <w:b/>
          <w:color w:val="000000"/>
          <w:sz w:val="24"/>
        </w:rPr>
        <w:t xml:space="preserve">EFRR </w:t>
      </w:r>
      <w:r w:rsidR="001E0ADA" w:rsidRPr="001971EA">
        <w:rPr>
          <w:color w:val="000000"/>
          <w:sz w:val="24"/>
        </w:rPr>
        <w:t>–</w:t>
      </w:r>
      <w:r w:rsidRPr="001E0ADA">
        <w:rPr>
          <w:b/>
          <w:color w:val="000000"/>
          <w:sz w:val="24"/>
        </w:rPr>
        <w:t xml:space="preserve"> </w:t>
      </w:r>
      <w:r w:rsidRPr="001E0ADA">
        <w:rPr>
          <w:color w:val="000000"/>
          <w:sz w:val="24"/>
        </w:rPr>
        <w:t>Europejski</w:t>
      </w:r>
      <w:r w:rsidRPr="004507F8">
        <w:rPr>
          <w:color w:val="000000"/>
          <w:sz w:val="24"/>
        </w:rPr>
        <w:t xml:space="preserve"> Fundusz</w:t>
      </w:r>
      <w:r>
        <w:rPr>
          <w:color w:val="000000"/>
          <w:sz w:val="24"/>
        </w:rPr>
        <w:t xml:space="preserve"> Rozwoju Regionalnego;</w:t>
      </w:r>
    </w:p>
    <w:p w14:paraId="1DA3203B" w14:textId="77777777" w:rsidR="007A0777" w:rsidRDefault="007A0777" w:rsidP="00A77BD7">
      <w:pPr>
        <w:pStyle w:val="Nagwek"/>
        <w:tabs>
          <w:tab w:val="clear" w:pos="4536"/>
          <w:tab w:val="clear" w:pos="9072"/>
        </w:tabs>
        <w:spacing w:before="0" w:after="120" w:line="360" w:lineRule="auto"/>
        <w:rPr>
          <w:color w:val="000000"/>
          <w:sz w:val="24"/>
        </w:rPr>
      </w:pPr>
      <w:r w:rsidRPr="004507F8">
        <w:rPr>
          <w:b/>
          <w:color w:val="000000"/>
          <w:sz w:val="24"/>
        </w:rPr>
        <w:t>EFS</w:t>
      </w:r>
      <w:r w:rsidR="0031637E" w:rsidRPr="004507F8">
        <w:rPr>
          <w:b/>
          <w:color w:val="000000"/>
          <w:sz w:val="24"/>
        </w:rPr>
        <w:t xml:space="preserve"> +</w:t>
      </w:r>
      <w:r w:rsidR="002E4210">
        <w:rPr>
          <w:b/>
          <w:color w:val="000000"/>
          <w:sz w:val="24"/>
        </w:rPr>
        <w:t xml:space="preserve"> </w:t>
      </w:r>
      <w:r w:rsidR="001E0ADA" w:rsidRPr="001971EA">
        <w:rPr>
          <w:color w:val="000000"/>
          <w:sz w:val="24"/>
        </w:rPr>
        <w:t>–</w:t>
      </w:r>
      <w:r w:rsidR="002E4210">
        <w:rPr>
          <w:b/>
          <w:color w:val="000000"/>
          <w:sz w:val="24"/>
        </w:rPr>
        <w:t xml:space="preserve"> </w:t>
      </w:r>
      <w:r w:rsidRPr="004507F8">
        <w:rPr>
          <w:color w:val="000000"/>
          <w:sz w:val="24"/>
        </w:rPr>
        <w:t>Europejski Fundusz Społeczny</w:t>
      </w:r>
      <w:r w:rsidR="00B50044" w:rsidRPr="004507F8">
        <w:rPr>
          <w:color w:val="000000"/>
          <w:sz w:val="24"/>
        </w:rPr>
        <w:t xml:space="preserve"> Plus</w:t>
      </w:r>
      <w:r w:rsidR="009D1037" w:rsidRPr="004507F8">
        <w:rPr>
          <w:color w:val="000000"/>
          <w:sz w:val="24"/>
        </w:rPr>
        <w:t>;</w:t>
      </w:r>
    </w:p>
    <w:p w14:paraId="161840FA" w14:textId="77777777" w:rsidR="00092155" w:rsidRDefault="00092155" w:rsidP="00092155">
      <w:pPr>
        <w:pStyle w:val="Nagwek"/>
        <w:tabs>
          <w:tab w:val="clear" w:pos="4536"/>
          <w:tab w:val="clear" w:pos="9072"/>
        </w:tabs>
        <w:spacing w:before="0" w:after="120" w:line="360" w:lineRule="auto"/>
        <w:rPr>
          <w:color w:val="000000"/>
          <w:sz w:val="24"/>
        </w:rPr>
      </w:pPr>
      <w:r w:rsidRPr="004507F8">
        <w:rPr>
          <w:b/>
          <w:color w:val="000000"/>
          <w:sz w:val="24"/>
        </w:rPr>
        <w:t>FEDS</w:t>
      </w:r>
      <w:r w:rsidRPr="004507F8">
        <w:rPr>
          <w:color w:val="000000"/>
          <w:sz w:val="24"/>
        </w:rPr>
        <w:t xml:space="preserve"> </w:t>
      </w:r>
      <w:r w:rsidRPr="004507F8">
        <w:rPr>
          <w:b/>
          <w:color w:val="000000"/>
          <w:sz w:val="24"/>
        </w:rPr>
        <w:t>2021-</w:t>
      </w:r>
      <w:r>
        <w:rPr>
          <w:b/>
          <w:color w:val="000000"/>
          <w:sz w:val="24"/>
        </w:rPr>
        <w:t xml:space="preserve"> </w:t>
      </w:r>
      <w:r w:rsidRPr="004507F8">
        <w:rPr>
          <w:b/>
          <w:color w:val="000000"/>
          <w:sz w:val="24"/>
        </w:rPr>
        <w:t>202</w:t>
      </w:r>
      <w:r>
        <w:rPr>
          <w:b/>
          <w:color w:val="000000"/>
          <w:sz w:val="24"/>
        </w:rPr>
        <w:t xml:space="preserve">7 </w:t>
      </w:r>
      <w:r w:rsidR="001E0ADA" w:rsidRPr="001971EA">
        <w:rPr>
          <w:color w:val="000000"/>
          <w:sz w:val="24"/>
        </w:rPr>
        <w:t>–</w:t>
      </w:r>
      <w:r w:rsidRPr="002E4210">
        <w:rPr>
          <w:b/>
          <w:bCs/>
          <w:color w:val="000000"/>
          <w:sz w:val="24"/>
        </w:rPr>
        <w:t xml:space="preserve"> </w:t>
      </w:r>
      <w:r w:rsidRPr="004507F8">
        <w:rPr>
          <w:color w:val="000000"/>
          <w:sz w:val="24"/>
        </w:rPr>
        <w:t>Fundusze Europejskie dla Dolnego Śląska 2021-2027;</w:t>
      </w:r>
    </w:p>
    <w:p w14:paraId="3B81713A" w14:textId="186D5191" w:rsidR="008E6389" w:rsidRDefault="008E6389" w:rsidP="00092155">
      <w:pPr>
        <w:pStyle w:val="Nagwek"/>
        <w:tabs>
          <w:tab w:val="clear" w:pos="4536"/>
          <w:tab w:val="clear" w:pos="9072"/>
        </w:tabs>
        <w:spacing w:before="0" w:after="120" w:line="360" w:lineRule="auto"/>
        <w:rPr>
          <w:color w:val="000000"/>
          <w:sz w:val="24"/>
        </w:rPr>
      </w:pPr>
      <w:r w:rsidRPr="008E6389">
        <w:rPr>
          <w:b/>
          <w:color w:val="000000"/>
          <w:sz w:val="24"/>
        </w:rPr>
        <w:t>FE PŻ</w:t>
      </w:r>
      <w:r>
        <w:rPr>
          <w:b/>
          <w:color w:val="000000"/>
          <w:sz w:val="24"/>
        </w:rPr>
        <w:t xml:space="preserve"> </w:t>
      </w:r>
      <w:r w:rsidRPr="001971EA">
        <w:rPr>
          <w:color w:val="000000"/>
          <w:sz w:val="24"/>
        </w:rPr>
        <w:t>–</w:t>
      </w:r>
      <w:r>
        <w:rPr>
          <w:b/>
          <w:color w:val="000000"/>
          <w:sz w:val="24"/>
        </w:rPr>
        <w:t xml:space="preserve"> </w:t>
      </w:r>
      <w:r w:rsidRPr="008E6389">
        <w:rPr>
          <w:color w:val="000000"/>
          <w:sz w:val="24"/>
        </w:rPr>
        <w:t xml:space="preserve">Fundusze Europejskie </w:t>
      </w:r>
      <w:r w:rsidR="00D403E4">
        <w:rPr>
          <w:color w:val="000000"/>
          <w:sz w:val="24"/>
        </w:rPr>
        <w:t xml:space="preserve">na Pomoc Żywnościową </w:t>
      </w:r>
      <w:r w:rsidR="00D403E4" w:rsidRPr="00D403E4">
        <w:rPr>
          <w:color w:val="000000"/>
          <w:sz w:val="24"/>
        </w:rPr>
        <w:t>2021–2027</w:t>
      </w:r>
      <w:r>
        <w:rPr>
          <w:color w:val="000000"/>
          <w:sz w:val="24"/>
        </w:rPr>
        <w:t>;</w:t>
      </w:r>
    </w:p>
    <w:p w14:paraId="34DEF168" w14:textId="5923BB20" w:rsidR="004F78D5" w:rsidRPr="008E6389" w:rsidRDefault="004F78D5" w:rsidP="00092155">
      <w:pPr>
        <w:pStyle w:val="Nagwek"/>
        <w:tabs>
          <w:tab w:val="clear" w:pos="4536"/>
          <w:tab w:val="clear" w:pos="9072"/>
        </w:tabs>
        <w:spacing w:before="0" w:after="120" w:line="360" w:lineRule="auto"/>
        <w:rPr>
          <w:b/>
          <w:color w:val="000000"/>
          <w:sz w:val="24"/>
        </w:rPr>
      </w:pPr>
      <w:r w:rsidRPr="004F78D5">
        <w:rPr>
          <w:b/>
          <w:color w:val="000000"/>
          <w:sz w:val="24"/>
        </w:rPr>
        <w:t>FERS</w:t>
      </w:r>
      <w:r w:rsidRPr="004F78D5">
        <w:rPr>
          <w:bCs/>
          <w:color w:val="000000"/>
          <w:sz w:val="24"/>
        </w:rPr>
        <w:t xml:space="preserve"> –</w:t>
      </w:r>
      <w:r w:rsidRPr="004F78D5">
        <w:rPr>
          <w:b/>
          <w:color w:val="000000"/>
          <w:sz w:val="24"/>
        </w:rPr>
        <w:t xml:space="preserve"> </w:t>
      </w:r>
      <w:r w:rsidRPr="00274D13">
        <w:rPr>
          <w:bCs/>
          <w:color w:val="000000"/>
          <w:spacing w:val="-4"/>
          <w:sz w:val="24"/>
        </w:rPr>
        <w:t>program</w:t>
      </w:r>
      <w:r w:rsidR="00274D13" w:rsidRPr="00274D13">
        <w:rPr>
          <w:bCs/>
          <w:color w:val="000000"/>
          <w:spacing w:val="-4"/>
          <w:sz w:val="24"/>
        </w:rPr>
        <w:t xml:space="preserve"> krajowy</w:t>
      </w:r>
      <w:r w:rsidRPr="00274D13">
        <w:rPr>
          <w:bCs/>
          <w:color w:val="000000"/>
          <w:spacing w:val="-4"/>
          <w:sz w:val="24"/>
        </w:rPr>
        <w:t xml:space="preserve"> Fundusze Europejskie dla Rozwoju Społecznego 2021–2027;</w:t>
      </w:r>
    </w:p>
    <w:p w14:paraId="51CB06C7" w14:textId="4030F3ED" w:rsidR="00B45BE3" w:rsidRDefault="00B45BE3" w:rsidP="00A77BD7">
      <w:pPr>
        <w:pStyle w:val="Nagwek"/>
        <w:spacing w:before="0" w:after="120" w:line="360" w:lineRule="auto"/>
        <w:rPr>
          <w:b/>
          <w:color w:val="000000"/>
          <w:spacing w:val="-6"/>
          <w:sz w:val="24"/>
        </w:rPr>
      </w:pPr>
      <w:r w:rsidRPr="00A22DEA">
        <w:rPr>
          <w:b/>
          <w:color w:val="000000"/>
          <w:spacing w:val="-4"/>
          <w:sz w:val="24"/>
        </w:rPr>
        <w:t xml:space="preserve">Fundusz Azylu Migracji i Integracji </w:t>
      </w:r>
      <w:r w:rsidR="008F7064">
        <w:rPr>
          <w:b/>
          <w:color w:val="000000"/>
          <w:spacing w:val="-4"/>
          <w:sz w:val="24"/>
        </w:rPr>
        <w:t xml:space="preserve">(FAMI) </w:t>
      </w:r>
      <w:r w:rsidRPr="00A22DEA">
        <w:rPr>
          <w:bCs/>
          <w:color w:val="000000"/>
          <w:spacing w:val="-4"/>
          <w:sz w:val="24"/>
        </w:rPr>
        <w:t>–</w:t>
      </w:r>
      <w:r w:rsidRPr="00A22DEA">
        <w:rPr>
          <w:spacing w:val="-4"/>
        </w:rPr>
        <w:t xml:space="preserve"> </w:t>
      </w:r>
      <w:r w:rsidRPr="00274D13">
        <w:rPr>
          <w:bCs/>
          <w:color w:val="000000"/>
          <w:sz w:val="24"/>
        </w:rPr>
        <w:t>Fundusz Azylu Migracji i Integracji 2021-2027,</w:t>
      </w:r>
      <w:r w:rsidR="005F2622">
        <w:rPr>
          <w:bCs/>
          <w:color w:val="000000"/>
          <w:sz w:val="24"/>
        </w:rPr>
        <w:t xml:space="preserve"> </w:t>
      </w:r>
      <w:r w:rsidRPr="00274D13">
        <w:rPr>
          <w:bCs/>
          <w:color w:val="000000"/>
          <w:sz w:val="24"/>
        </w:rPr>
        <w:t>tj.</w:t>
      </w:r>
      <w:r w:rsidRPr="00274D13">
        <w:t xml:space="preserve"> </w:t>
      </w:r>
      <w:r w:rsidRPr="00274D13">
        <w:rPr>
          <w:bCs/>
          <w:color w:val="000000"/>
          <w:sz w:val="24"/>
        </w:rPr>
        <w:t>mechanizm finansowy Unii Europejskiej ustanowiony na okres 2021-</w:t>
      </w:r>
      <w:r w:rsidRPr="00274D13">
        <w:rPr>
          <w:bCs/>
          <w:color w:val="000000"/>
          <w:sz w:val="24"/>
        </w:rPr>
        <w:lastRenderedPageBreak/>
        <w:t xml:space="preserve">2027 Rozporządzeniem Parlamentu Europejskiego i Rady (UE) 2021/1147 z dnia 7 lipca 2021 r. ustanawiającym Fundusz Azylu, Migracji i Integracji. Celem Funduszu jest </w:t>
      </w:r>
      <w:r w:rsidRPr="00274D13">
        <w:rPr>
          <w:bCs/>
          <w:color w:val="000000"/>
          <w:spacing w:val="-6"/>
          <w:sz w:val="24"/>
        </w:rPr>
        <w:t>przyczynianie się do skutecznego zarządzania przepływami migracyjnymi i do wdrażania,</w:t>
      </w:r>
      <w:r w:rsidRPr="00274D13">
        <w:rPr>
          <w:bCs/>
          <w:color w:val="000000"/>
          <w:sz w:val="24"/>
        </w:rPr>
        <w:t xml:space="preserve"> wzmacniania i rozwijania wspólnej polityki azylowej i wspólnej polityki imigracyjnej zgodnie z odpowiednim unijnym dorobkiem prawnym i przy pełnym poszanowaniu zobowiązań międzynarodowych Unii i państw członkowskich wynikających z instrumentów międzynarodowych, których są stronami;</w:t>
      </w:r>
    </w:p>
    <w:p w14:paraId="6FE19B51" w14:textId="627230E7" w:rsidR="007A0777" w:rsidRDefault="007A0777" w:rsidP="00A77BD7">
      <w:pPr>
        <w:pStyle w:val="Nagwek"/>
        <w:spacing w:before="0" w:after="120" w:line="360" w:lineRule="auto"/>
        <w:rPr>
          <w:color w:val="000000"/>
          <w:sz w:val="24"/>
        </w:rPr>
      </w:pPr>
      <w:r w:rsidRPr="00A77BD7">
        <w:rPr>
          <w:b/>
          <w:color w:val="000000"/>
          <w:spacing w:val="-6"/>
          <w:sz w:val="24"/>
        </w:rPr>
        <w:t>Fundusze strukturalne</w:t>
      </w:r>
      <w:r w:rsidR="002E4210" w:rsidRPr="00A77BD7">
        <w:rPr>
          <w:b/>
          <w:color w:val="000000"/>
          <w:spacing w:val="-6"/>
          <w:sz w:val="24"/>
        </w:rPr>
        <w:t xml:space="preserve"> </w:t>
      </w:r>
      <w:r w:rsidR="001E0ADA" w:rsidRPr="001971EA">
        <w:rPr>
          <w:color w:val="000000"/>
          <w:spacing w:val="-6"/>
          <w:sz w:val="24"/>
        </w:rPr>
        <w:t>–</w:t>
      </w:r>
      <w:r w:rsidRPr="00A77BD7">
        <w:rPr>
          <w:color w:val="000000"/>
          <w:spacing w:val="-6"/>
          <w:sz w:val="24"/>
        </w:rPr>
        <w:t xml:space="preserve"> </w:t>
      </w:r>
      <w:r w:rsidR="00CE7C8A" w:rsidRPr="00A77BD7">
        <w:rPr>
          <w:color w:val="000000"/>
          <w:spacing w:val="-6"/>
          <w:sz w:val="24"/>
        </w:rPr>
        <w:t>Europejski Fundusz Rozwoju Regionalnego oraz Europejski</w:t>
      </w:r>
      <w:r w:rsidR="00CD1183">
        <w:rPr>
          <w:color w:val="000000"/>
          <w:sz w:val="24"/>
        </w:rPr>
        <w:t xml:space="preserve"> </w:t>
      </w:r>
      <w:r w:rsidR="00CE7C8A" w:rsidRPr="00CD1183">
        <w:rPr>
          <w:color w:val="000000"/>
          <w:sz w:val="24"/>
        </w:rPr>
        <w:t>Fundusz Społeczny Plus, o których mowa w art. 1 rozporządzenia ogólnego</w:t>
      </w:r>
      <w:r w:rsidR="009D1037" w:rsidRPr="00CD1183">
        <w:rPr>
          <w:color w:val="000000"/>
          <w:sz w:val="24"/>
        </w:rPr>
        <w:t>;</w:t>
      </w:r>
    </w:p>
    <w:p w14:paraId="3EB9164D" w14:textId="77777777" w:rsidR="007A0777" w:rsidRDefault="007A0777" w:rsidP="00A77BD7">
      <w:pPr>
        <w:pStyle w:val="Nagwek"/>
        <w:tabs>
          <w:tab w:val="clear" w:pos="4536"/>
          <w:tab w:val="clear" w:pos="9072"/>
        </w:tabs>
        <w:spacing w:before="0" w:after="120" w:line="360" w:lineRule="auto"/>
        <w:rPr>
          <w:color w:val="000000"/>
          <w:sz w:val="24"/>
        </w:rPr>
      </w:pPr>
      <w:r w:rsidRPr="00CD1183">
        <w:rPr>
          <w:b/>
          <w:color w:val="000000"/>
          <w:sz w:val="24"/>
        </w:rPr>
        <w:t>IO</w:t>
      </w:r>
      <w:r w:rsidR="004C6440" w:rsidRPr="00CD1183">
        <w:rPr>
          <w:b/>
          <w:color w:val="000000"/>
          <w:sz w:val="24"/>
        </w:rPr>
        <w:t>N</w:t>
      </w:r>
      <w:r w:rsidR="002E4210">
        <w:rPr>
          <w:b/>
          <w:color w:val="000000"/>
          <w:sz w:val="24"/>
        </w:rPr>
        <w:t xml:space="preserve"> </w:t>
      </w:r>
      <w:r w:rsidR="001E0ADA" w:rsidRPr="001971EA">
        <w:rPr>
          <w:color w:val="000000"/>
          <w:sz w:val="24"/>
        </w:rPr>
        <w:t>–</w:t>
      </w:r>
      <w:r w:rsidRPr="00CD1183">
        <w:rPr>
          <w:color w:val="000000"/>
          <w:sz w:val="24"/>
        </w:rPr>
        <w:t xml:space="preserve"> Instytucja Organizująca </w:t>
      </w:r>
      <w:r w:rsidR="004255EC" w:rsidRPr="00CD1183">
        <w:rPr>
          <w:color w:val="000000"/>
          <w:sz w:val="24"/>
        </w:rPr>
        <w:t>Nabór</w:t>
      </w:r>
      <w:r w:rsidR="002C54E8">
        <w:rPr>
          <w:color w:val="000000"/>
          <w:sz w:val="24"/>
        </w:rPr>
        <w:t>, tj. Dolnośląski Wojewódzki Urząd Pracy</w:t>
      </w:r>
      <w:r w:rsidR="009D1037" w:rsidRPr="00CD1183">
        <w:rPr>
          <w:color w:val="000000"/>
          <w:sz w:val="24"/>
        </w:rPr>
        <w:t>;</w:t>
      </w:r>
    </w:p>
    <w:p w14:paraId="5D9964BB" w14:textId="77777777" w:rsidR="002C54E8" w:rsidRPr="00DF1608" w:rsidRDefault="002C54E8" w:rsidP="00A77BD7">
      <w:pPr>
        <w:pStyle w:val="Nagwek"/>
        <w:tabs>
          <w:tab w:val="clear" w:pos="4536"/>
          <w:tab w:val="clear" w:pos="9072"/>
        </w:tabs>
        <w:spacing w:before="0" w:after="120" w:line="360" w:lineRule="auto"/>
        <w:rPr>
          <w:color w:val="000000"/>
          <w:sz w:val="24"/>
        </w:rPr>
      </w:pPr>
      <w:r w:rsidRPr="00CD1183">
        <w:rPr>
          <w:b/>
          <w:color w:val="000000"/>
          <w:sz w:val="24"/>
        </w:rPr>
        <w:t>I</w:t>
      </w:r>
      <w:r>
        <w:rPr>
          <w:b/>
          <w:color w:val="000000"/>
          <w:sz w:val="24"/>
        </w:rPr>
        <w:t>P</w:t>
      </w:r>
      <w:r w:rsidRPr="00CD1183">
        <w:rPr>
          <w:b/>
          <w:color w:val="000000"/>
          <w:sz w:val="24"/>
        </w:rPr>
        <w:t xml:space="preserve"> FEDS</w:t>
      </w:r>
      <w:r>
        <w:rPr>
          <w:b/>
          <w:color w:val="000000"/>
          <w:sz w:val="24"/>
        </w:rPr>
        <w:t xml:space="preserve"> </w:t>
      </w:r>
      <w:r w:rsidRPr="001971EA">
        <w:rPr>
          <w:color w:val="000000"/>
          <w:sz w:val="24"/>
        </w:rPr>
        <w:t>–</w:t>
      </w:r>
      <w:r>
        <w:rPr>
          <w:b/>
          <w:color w:val="000000"/>
          <w:sz w:val="24"/>
        </w:rPr>
        <w:t xml:space="preserve"> </w:t>
      </w:r>
      <w:r w:rsidRPr="00A77BD7">
        <w:rPr>
          <w:color w:val="000000"/>
          <w:sz w:val="24"/>
        </w:rPr>
        <w:t xml:space="preserve">Instytucja Pośrednicząca Funduszami Europejskimi dla Dolnego Śląska 2021-2027, </w:t>
      </w:r>
      <w:r w:rsidR="00D4679B">
        <w:rPr>
          <w:color w:val="000000"/>
          <w:sz w:val="24"/>
        </w:rPr>
        <w:t>której rolę pełni Dolnośląski Wojewódzki Urząd Pracy</w:t>
      </w:r>
      <w:r>
        <w:rPr>
          <w:color w:val="000000"/>
          <w:sz w:val="24"/>
        </w:rPr>
        <w:t>;</w:t>
      </w:r>
    </w:p>
    <w:p w14:paraId="60BA5530" w14:textId="46958FE8" w:rsidR="007A0777" w:rsidRDefault="007A0777" w:rsidP="00A77BD7">
      <w:pPr>
        <w:autoSpaceDE w:val="0"/>
        <w:autoSpaceDN w:val="0"/>
        <w:adjustRightInd w:val="0"/>
        <w:spacing w:before="0" w:after="120" w:line="360" w:lineRule="auto"/>
        <w:rPr>
          <w:color w:val="000000"/>
          <w:sz w:val="24"/>
        </w:rPr>
      </w:pPr>
      <w:r w:rsidRPr="00CD1183">
        <w:rPr>
          <w:b/>
          <w:color w:val="000000"/>
          <w:sz w:val="24"/>
        </w:rPr>
        <w:t xml:space="preserve">IZ </w:t>
      </w:r>
      <w:r w:rsidR="00CE7C8A" w:rsidRPr="00CD1183">
        <w:rPr>
          <w:b/>
          <w:color w:val="000000"/>
          <w:sz w:val="24"/>
        </w:rPr>
        <w:t>FEDS</w:t>
      </w:r>
      <w:r w:rsidR="002E4210">
        <w:rPr>
          <w:b/>
          <w:color w:val="000000"/>
          <w:sz w:val="24"/>
        </w:rPr>
        <w:t xml:space="preserve"> </w:t>
      </w:r>
      <w:r w:rsidR="001E0ADA" w:rsidRPr="001971EA">
        <w:rPr>
          <w:color w:val="000000"/>
          <w:sz w:val="24"/>
        </w:rPr>
        <w:t>–</w:t>
      </w:r>
      <w:r w:rsidRPr="00CD1183">
        <w:rPr>
          <w:color w:val="000000"/>
          <w:sz w:val="24"/>
        </w:rPr>
        <w:t xml:space="preserve"> Instytucja Zarządzająca </w:t>
      </w:r>
      <w:r w:rsidR="00CE7C8A" w:rsidRPr="00CD1183">
        <w:rPr>
          <w:color w:val="000000"/>
          <w:sz w:val="24"/>
        </w:rPr>
        <w:t>Fundusz</w:t>
      </w:r>
      <w:r w:rsidR="00BC75AB">
        <w:rPr>
          <w:color w:val="000000"/>
          <w:sz w:val="24"/>
        </w:rPr>
        <w:t>ami</w:t>
      </w:r>
      <w:r w:rsidR="00CE7C8A" w:rsidRPr="00CD1183">
        <w:rPr>
          <w:color w:val="000000"/>
          <w:sz w:val="24"/>
        </w:rPr>
        <w:t xml:space="preserve"> Europejski</w:t>
      </w:r>
      <w:r w:rsidR="00BC75AB">
        <w:rPr>
          <w:color w:val="000000"/>
          <w:sz w:val="24"/>
        </w:rPr>
        <w:t>mi</w:t>
      </w:r>
      <w:r w:rsidR="00CE7C8A" w:rsidRPr="00CD1183">
        <w:rPr>
          <w:color w:val="000000"/>
          <w:sz w:val="24"/>
        </w:rPr>
        <w:t xml:space="preserve"> dla Dolnego Śląska 2021-2027</w:t>
      </w:r>
      <w:r w:rsidR="009D1037" w:rsidRPr="00CD1183">
        <w:rPr>
          <w:color w:val="000000"/>
          <w:sz w:val="24"/>
        </w:rPr>
        <w:t>;</w:t>
      </w:r>
    </w:p>
    <w:p w14:paraId="67630AEC" w14:textId="77777777" w:rsidR="00BC0A37" w:rsidRDefault="00427383" w:rsidP="00A77BD7">
      <w:pPr>
        <w:autoSpaceDE w:val="0"/>
        <w:autoSpaceDN w:val="0"/>
        <w:adjustRightInd w:val="0"/>
        <w:spacing w:before="0" w:after="120" w:line="360" w:lineRule="auto"/>
        <w:rPr>
          <w:color w:val="000000"/>
          <w:sz w:val="24"/>
        </w:rPr>
      </w:pPr>
      <w:r w:rsidRPr="00DF1608">
        <w:rPr>
          <w:b/>
          <w:color w:val="000000"/>
          <w:sz w:val="24"/>
        </w:rPr>
        <w:t xml:space="preserve">KE </w:t>
      </w:r>
      <w:r w:rsidR="001E0ADA" w:rsidRPr="001971EA">
        <w:rPr>
          <w:color w:val="000000"/>
          <w:sz w:val="24"/>
        </w:rPr>
        <w:t>–</w:t>
      </w:r>
      <w:r>
        <w:rPr>
          <w:color w:val="000000"/>
          <w:sz w:val="24"/>
        </w:rPr>
        <w:t xml:space="preserve"> Komisja Europejska;</w:t>
      </w:r>
    </w:p>
    <w:p w14:paraId="5DA6DC92" w14:textId="77777777" w:rsidR="007A0777" w:rsidRDefault="007A0777" w:rsidP="00A77BD7">
      <w:pPr>
        <w:pStyle w:val="Nagwek"/>
        <w:tabs>
          <w:tab w:val="clear" w:pos="4536"/>
          <w:tab w:val="clear" w:pos="9072"/>
        </w:tabs>
        <w:spacing w:before="0" w:after="120" w:line="360" w:lineRule="auto"/>
        <w:rPr>
          <w:color w:val="000000"/>
          <w:sz w:val="24"/>
        </w:rPr>
      </w:pPr>
      <w:r w:rsidRPr="004507F8">
        <w:rPr>
          <w:b/>
          <w:color w:val="000000"/>
          <w:sz w:val="24"/>
        </w:rPr>
        <w:t xml:space="preserve">KM </w:t>
      </w:r>
      <w:r w:rsidR="00CE7C8A" w:rsidRPr="004507F8">
        <w:rPr>
          <w:b/>
          <w:color w:val="000000"/>
          <w:sz w:val="24"/>
        </w:rPr>
        <w:t>FEDS</w:t>
      </w:r>
      <w:r w:rsidR="002E4210">
        <w:rPr>
          <w:b/>
          <w:color w:val="000000"/>
          <w:sz w:val="24"/>
        </w:rPr>
        <w:t xml:space="preserve"> </w:t>
      </w:r>
      <w:r w:rsidR="001E0ADA" w:rsidRPr="001971EA">
        <w:rPr>
          <w:color w:val="000000"/>
          <w:sz w:val="24"/>
        </w:rPr>
        <w:t>–</w:t>
      </w:r>
      <w:r w:rsidRPr="004507F8">
        <w:rPr>
          <w:color w:val="000000"/>
          <w:sz w:val="24"/>
        </w:rPr>
        <w:t xml:space="preserve"> </w:t>
      </w:r>
      <w:bookmarkStart w:id="11" w:name="_Hlk125107272"/>
      <w:r w:rsidR="00FA23EF" w:rsidRPr="004507F8">
        <w:rPr>
          <w:color w:val="000000"/>
          <w:sz w:val="24"/>
        </w:rPr>
        <w:t>Komitet Monitorujący</w:t>
      </w:r>
      <w:r w:rsidR="002C54E8">
        <w:rPr>
          <w:color w:val="000000"/>
          <w:sz w:val="24"/>
        </w:rPr>
        <w:t xml:space="preserve"> program</w:t>
      </w:r>
      <w:r w:rsidR="00FA23EF" w:rsidRPr="004507F8">
        <w:rPr>
          <w:color w:val="000000"/>
          <w:sz w:val="24"/>
        </w:rPr>
        <w:t xml:space="preserve"> Fundusze Europejskie dla Dolnego Śląska 2021</w:t>
      </w:r>
      <w:bookmarkEnd w:id="11"/>
      <w:r w:rsidR="00CE7C8A" w:rsidRPr="004131F7">
        <w:rPr>
          <w:rFonts w:ascii="Calibri" w:hAnsi="Calibri" w:cs="Calibri"/>
          <w:color w:val="000000"/>
          <w:sz w:val="24"/>
          <w:szCs w:val="24"/>
        </w:rPr>
        <w:t>-</w:t>
      </w:r>
      <w:r w:rsidR="00FA23EF" w:rsidRPr="007E25FD">
        <w:rPr>
          <w:color w:val="000000"/>
          <w:sz w:val="24"/>
        </w:rPr>
        <w:t>2027</w:t>
      </w:r>
      <w:r w:rsidR="009D1037" w:rsidRPr="004507F8">
        <w:rPr>
          <w:color w:val="000000"/>
          <w:sz w:val="24"/>
        </w:rPr>
        <w:t>;</w:t>
      </w:r>
    </w:p>
    <w:p w14:paraId="6568A8E6" w14:textId="3BE16FCB" w:rsidR="00162A4E" w:rsidRDefault="00162A4E" w:rsidP="00A77BD7">
      <w:pPr>
        <w:pStyle w:val="Nagwek"/>
        <w:tabs>
          <w:tab w:val="clear" w:pos="4536"/>
          <w:tab w:val="clear" w:pos="9072"/>
        </w:tabs>
        <w:spacing w:before="0" w:after="120" w:line="360" w:lineRule="auto"/>
        <w:rPr>
          <w:color w:val="000000"/>
          <w:sz w:val="24"/>
        </w:rPr>
      </w:pPr>
      <w:r w:rsidRPr="00162A4E">
        <w:rPr>
          <w:b/>
          <w:color w:val="000000"/>
          <w:spacing w:val="-6"/>
          <w:sz w:val="24"/>
        </w:rPr>
        <w:t>Kontrakt programowy</w:t>
      </w:r>
      <w:r w:rsidRPr="00162A4E">
        <w:rPr>
          <w:color w:val="000000"/>
          <w:spacing w:val="-6"/>
          <w:sz w:val="24"/>
        </w:rPr>
        <w:t xml:space="preserve"> </w:t>
      </w:r>
      <w:r w:rsidR="001971EA" w:rsidRPr="001971EA">
        <w:rPr>
          <w:rFonts w:ascii="ArialMT" w:eastAsia="Calibri" w:hAnsi="ArialMT" w:cs="ArialMT"/>
          <w:sz w:val="24"/>
          <w:szCs w:val="24"/>
        </w:rPr>
        <w:t>–</w:t>
      </w:r>
      <w:r w:rsidRPr="00162A4E">
        <w:rPr>
          <w:color w:val="000000"/>
          <w:spacing w:val="-6"/>
          <w:sz w:val="24"/>
        </w:rPr>
        <w:t xml:space="preserve"> umowa określająca kierunki i warunki dofinansowania programu</w:t>
      </w:r>
      <w:r w:rsidRPr="00162A4E">
        <w:rPr>
          <w:color w:val="000000"/>
          <w:sz w:val="24"/>
        </w:rPr>
        <w:t xml:space="preserve"> służącego realizacji umowy partnerstwa w zakresie polityki spójności, opracowanego przez zarząd województwa, w tym przedsięwzięcia priorytetowe realizowane w tym programie</w:t>
      </w:r>
      <w:r>
        <w:rPr>
          <w:color w:val="000000"/>
          <w:sz w:val="24"/>
        </w:rPr>
        <w:t>;</w:t>
      </w:r>
    </w:p>
    <w:p w14:paraId="7B2473EA" w14:textId="0737A14F" w:rsidR="00BC0A37" w:rsidRDefault="00BC0A37" w:rsidP="00A77BD7">
      <w:pPr>
        <w:pStyle w:val="Nagwek"/>
        <w:tabs>
          <w:tab w:val="clear" w:pos="4536"/>
          <w:tab w:val="clear" w:pos="9072"/>
        </w:tabs>
        <w:spacing w:before="0" w:after="120" w:line="360" w:lineRule="auto"/>
        <w:rPr>
          <w:rFonts w:cs="Arial"/>
          <w:color w:val="000000"/>
          <w:sz w:val="24"/>
        </w:rPr>
      </w:pPr>
      <w:r w:rsidRPr="00FE1D16">
        <w:rPr>
          <w:b/>
          <w:color w:val="000000"/>
          <w:sz w:val="24"/>
        </w:rPr>
        <w:t>KOP</w:t>
      </w:r>
      <w:r w:rsidRPr="00A519D2">
        <w:rPr>
          <w:b/>
          <w:color w:val="000000"/>
          <w:sz w:val="24"/>
        </w:rPr>
        <w:t xml:space="preserve"> </w:t>
      </w:r>
      <w:r w:rsidRPr="001971EA">
        <w:rPr>
          <w:rFonts w:ascii="ArialMT" w:eastAsia="Calibri" w:hAnsi="ArialMT" w:cs="ArialMT"/>
          <w:sz w:val="24"/>
          <w:szCs w:val="24"/>
        </w:rPr>
        <w:t>–</w:t>
      </w:r>
      <w:r w:rsidRPr="00FE1D16">
        <w:rPr>
          <w:color w:val="000000"/>
          <w:sz w:val="24"/>
        </w:rPr>
        <w:t xml:space="preserve"> </w:t>
      </w:r>
      <w:r w:rsidRPr="00FE1D16">
        <w:rPr>
          <w:rFonts w:cs="Arial"/>
          <w:color w:val="000000"/>
          <w:sz w:val="24"/>
        </w:rPr>
        <w:t>Komisja Oceny Projektów;</w:t>
      </w:r>
    </w:p>
    <w:p w14:paraId="7C340C0B" w14:textId="11DC9954" w:rsidR="00575A98" w:rsidRPr="00575A98" w:rsidRDefault="00575A98" w:rsidP="00575A98">
      <w:pPr>
        <w:pStyle w:val="Nagwek"/>
        <w:spacing w:before="0" w:after="120" w:line="360" w:lineRule="auto"/>
        <w:rPr>
          <w:b/>
          <w:color w:val="000000"/>
          <w:sz w:val="24"/>
        </w:rPr>
      </w:pPr>
      <w:r>
        <w:rPr>
          <w:rFonts w:cs="Arial"/>
          <w:b/>
          <w:color w:val="000000"/>
          <w:spacing w:val="-6"/>
          <w:sz w:val="24"/>
        </w:rPr>
        <w:t>K</w:t>
      </w:r>
      <w:r w:rsidRPr="00FE1D16">
        <w:rPr>
          <w:rFonts w:cs="Arial"/>
          <w:b/>
          <w:color w:val="000000"/>
          <w:spacing w:val="-6"/>
          <w:sz w:val="24"/>
        </w:rPr>
        <w:t>walifikacja</w:t>
      </w:r>
      <w:r w:rsidRPr="00FE1D16">
        <w:rPr>
          <w:rFonts w:ascii="Arial-BoldMT" w:eastAsia="Calibri" w:hAnsi="Arial-BoldMT" w:cs="Arial-BoldMT"/>
          <w:b/>
          <w:bCs/>
          <w:sz w:val="24"/>
          <w:szCs w:val="24"/>
        </w:rPr>
        <w:t xml:space="preserve"> </w:t>
      </w:r>
      <w:r w:rsidRPr="001E0ADA">
        <w:rPr>
          <w:rFonts w:ascii="ArialMT" w:eastAsia="Calibri" w:hAnsi="ArialMT" w:cs="ArialMT"/>
          <w:b/>
          <w:sz w:val="24"/>
          <w:szCs w:val="24"/>
        </w:rPr>
        <w:t>–</w:t>
      </w:r>
      <w:r w:rsidRPr="00FE1D16">
        <w:rPr>
          <w:rFonts w:ascii="ArialMT" w:eastAsia="Calibri" w:hAnsi="ArialMT" w:cs="ArialMT"/>
          <w:sz w:val="24"/>
          <w:szCs w:val="24"/>
        </w:rPr>
        <w:t xml:space="preserve"> </w:t>
      </w:r>
      <w:r w:rsidRPr="00FE1D16">
        <w:rPr>
          <w:color w:val="000000"/>
          <w:sz w:val="24"/>
        </w:rPr>
        <w:t xml:space="preserve">zestaw efektów uczenia się w zakresie wiedzy, umiejętności oraz kompetencji społecznych nabytych w drodze edukacji formalnej, edukacji </w:t>
      </w:r>
      <w:proofErr w:type="spellStart"/>
      <w:r w:rsidRPr="00FE1D16">
        <w:rPr>
          <w:color w:val="000000"/>
          <w:sz w:val="24"/>
        </w:rPr>
        <w:t>pozaformalnej</w:t>
      </w:r>
      <w:proofErr w:type="spellEnd"/>
      <w:r w:rsidRPr="00FE1D16">
        <w:rPr>
          <w:color w:val="000000"/>
          <w:sz w:val="24"/>
        </w:rPr>
        <w:t xml:space="preserve"> lub poprzez uczenie się nieformalne, zgodnych z ustalonymi dla danej kwalifikacji wymaganiami, których osiągnięcie zostało sprawdzone w walidacji oraz formalnie potwierdzone przez instytucję uprawnioną do certyfikowania;</w:t>
      </w:r>
    </w:p>
    <w:p w14:paraId="60704B01" w14:textId="13326539" w:rsidR="00061576" w:rsidRPr="000B1060" w:rsidRDefault="00061576" w:rsidP="0000326F">
      <w:pPr>
        <w:pStyle w:val="Nagwek"/>
        <w:spacing w:before="0" w:after="60" w:line="360" w:lineRule="auto"/>
        <w:rPr>
          <w:rFonts w:eastAsia="Calibri"/>
          <w:b/>
          <w:color w:val="000000"/>
          <w:sz w:val="24"/>
        </w:rPr>
      </w:pPr>
      <w:r w:rsidRPr="000B1060">
        <w:rPr>
          <w:rFonts w:eastAsia="Calibri"/>
          <w:b/>
          <w:color w:val="000000"/>
          <w:sz w:val="24"/>
        </w:rPr>
        <w:t>Kwota ryczałtowa</w:t>
      </w:r>
      <w:r w:rsidRPr="00742341">
        <w:rPr>
          <w:rFonts w:eastAsia="Calibri"/>
          <w:bCs/>
          <w:color w:val="000000"/>
          <w:sz w:val="24"/>
        </w:rPr>
        <w:t xml:space="preserve"> </w:t>
      </w:r>
      <w:r w:rsidRPr="00FD544B">
        <w:rPr>
          <w:rFonts w:eastAsia="Calibri"/>
          <w:bCs/>
          <w:color w:val="000000"/>
          <w:sz w:val="24"/>
        </w:rPr>
        <w:t>–</w:t>
      </w:r>
      <w:r w:rsidR="000B1060" w:rsidRPr="008A5C45">
        <w:rPr>
          <w:rFonts w:eastAsia="Calibri"/>
          <w:bCs/>
          <w:color w:val="000000"/>
          <w:sz w:val="24"/>
        </w:rPr>
        <w:t xml:space="preserve"> </w:t>
      </w:r>
      <w:r w:rsidRPr="008A5C45">
        <w:rPr>
          <w:rFonts w:eastAsia="Calibri"/>
          <w:bCs/>
          <w:color w:val="000000"/>
          <w:sz w:val="24"/>
        </w:rPr>
        <w:t>wskazan</w:t>
      </w:r>
      <w:r w:rsidR="000B1060" w:rsidRPr="008A5C45">
        <w:rPr>
          <w:rFonts w:eastAsia="Calibri"/>
          <w:bCs/>
          <w:color w:val="000000"/>
          <w:sz w:val="24"/>
        </w:rPr>
        <w:t>a</w:t>
      </w:r>
      <w:r w:rsidRPr="008A5C45">
        <w:rPr>
          <w:rFonts w:eastAsia="Calibri"/>
          <w:bCs/>
          <w:color w:val="000000"/>
          <w:sz w:val="24"/>
        </w:rPr>
        <w:t xml:space="preserve"> w </w:t>
      </w:r>
      <w:r w:rsidR="000B1060" w:rsidRPr="008A5C45">
        <w:rPr>
          <w:rFonts w:eastAsia="Calibri"/>
          <w:bCs/>
          <w:color w:val="000000"/>
          <w:sz w:val="24"/>
        </w:rPr>
        <w:t>u</w:t>
      </w:r>
      <w:r w:rsidRPr="008A5C45">
        <w:rPr>
          <w:rFonts w:eastAsia="Calibri"/>
          <w:bCs/>
          <w:color w:val="000000"/>
          <w:sz w:val="24"/>
        </w:rPr>
        <w:t xml:space="preserve">mowie </w:t>
      </w:r>
      <w:r w:rsidR="000B1060" w:rsidRPr="008A5C45">
        <w:rPr>
          <w:rFonts w:eastAsia="Calibri"/>
          <w:bCs/>
          <w:color w:val="000000"/>
          <w:sz w:val="24"/>
        </w:rPr>
        <w:t xml:space="preserve">o dofinansowanie </w:t>
      </w:r>
      <w:r w:rsidR="00274D13">
        <w:rPr>
          <w:rFonts w:eastAsia="Calibri"/>
          <w:bCs/>
          <w:color w:val="000000"/>
          <w:sz w:val="24"/>
        </w:rPr>
        <w:t xml:space="preserve">projektu </w:t>
      </w:r>
      <w:r w:rsidRPr="008A5C45">
        <w:rPr>
          <w:rFonts w:eastAsia="Calibri"/>
          <w:bCs/>
          <w:color w:val="000000"/>
          <w:sz w:val="24"/>
        </w:rPr>
        <w:t>kwot</w:t>
      </w:r>
      <w:r w:rsidR="000B1060" w:rsidRPr="008A5C45">
        <w:rPr>
          <w:rFonts w:eastAsia="Calibri"/>
          <w:bCs/>
          <w:color w:val="000000"/>
          <w:sz w:val="24"/>
        </w:rPr>
        <w:t>a</w:t>
      </w:r>
      <w:r w:rsidRPr="008A5C45">
        <w:rPr>
          <w:rFonts w:eastAsia="Calibri"/>
          <w:bCs/>
          <w:color w:val="000000"/>
          <w:sz w:val="24"/>
        </w:rPr>
        <w:t xml:space="preserve"> za wykonanie </w:t>
      </w:r>
      <w:r w:rsidRPr="00111B5A">
        <w:rPr>
          <w:rFonts w:eastAsia="Calibri"/>
          <w:bCs/>
          <w:color w:val="000000"/>
          <w:sz w:val="24"/>
        </w:rPr>
        <w:t>określonego</w:t>
      </w:r>
      <w:r w:rsidRPr="000B1060">
        <w:rPr>
          <w:rFonts w:eastAsia="Calibri"/>
          <w:bCs/>
          <w:color w:val="000000"/>
          <w:sz w:val="24"/>
        </w:rPr>
        <w:t xml:space="preserve"> w projekcie zadania, ustalon</w:t>
      </w:r>
      <w:r w:rsidR="000B1060" w:rsidRPr="000B1060">
        <w:rPr>
          <w:rFonts w:eastAsia="Calibri"/>
          <w:bCs/>
          <w:color w:val="000000"/>
          <w:sz w:val="24"/>
        </w:rPr>
        <w:t>a</w:t>
      </w:r>
      <w:r w:rsidRPr="000B1060">
        <w:rPr>
          <w:rFonts w:eastAsia="Calibri"/>
          <w:bCs/>
          <w:color w:val="000000"/>
          <w:sz w:val="24"/>
        </w:rPr>
        <w:t xml:space="preserve"> na etapie zatwierdzania wniosk</w:t>
      </w:r>
      <w:r w:rsidR="000B1060" w:rsidRPr="000B1060">
        <w:rPr>
          <w:rFonts w:eastAsia="Calibri"/>
          <w:bCs/>
          <w:color w:val="000000"/>
          <w:sz w:val="24"/>
        </w:rPr>
        <w:t>u</w:t>
      </w:r>
      <w:r w:rsidRPr="000B1060">
        <w:rPr>
          <w:rFonts w:eastAsia="Calibri"/>
          <w:bCs/>
          <w:color w:val="000000"/>
          <w:sz w:val="24"/>
        </w:rPr>
        <w:t xml:space="preserve"> i wypłacon</w:t>
      </w:r>
      <w:r w:rsidR="000B1060" w:rsidRPr="000B1060">
        <w:rPr>
          <w:rFonts w:eastAsia="Calibri"/>
          <w:bCs/>
          <w:color w:val="000000"/>
          <w:sz w:val="24"/>
        </w:rPr>
        <w:t>a</w:t>
      </w:r>
      <w:r w:rsidRPr="000B1060">
        <w:rPr>
          <w:rFonts w:eastAsia="Calibri"/>
          <w:bCs/>
          <w:color w:val="000000"/>
          <w:sz w:val="24"/>
        </w:rPr>
        <w:t xml:space="preserve"> przez </w:t>
      </w:r>
      <w:r w:rsidR="00274D13">
        <w:rPr>
          <w:rFonts w:eastAsia="Calibri"/>
          <w:bCs/>
          <w:color w:val="000000"/>
          <w:sz w:val="24"/>
        </w:rPr>
        <w:t xml:space="preserve">nas </w:t>
      </w:r>
      <w:r w:rsidRPr="000B1060">
        <w:rPr>
          <w:rFonts w:eastAsia="Calibri"/>
          <w:bCs/>
          <w:color w:val="000000"/>
          <w:sz w:val="24"/>
        </w:rPr>
        <w:t>po spełnieniu warunków określonych</w:t>
      </w:r>
      <w:r w:rsidR="00274D13">
        <w:rPr>
          <w:rFonts w:eastAsia="Calibri"/>
          <w:bCs/>
          <w:color w:val="000000"/>
          <w:sz w:val="24"/>
        </w:rPr>
        <w:t xml:space="preserve"> </w:t>
      </w:r>
      <w:r w:rsidRPr="000B1060">
        <w:rPr>
          <w:rFonts w:eastAsia="Calibri"/>
          <w:bCs/>
          <w:color w:val="000000"/>
          <w:sz w:val="24"/>
        </w:rPr>
        <w:t xml:space="preserve">w </w:t>
      </w:r>
      <w:r w:rsidR="000B1060" w:rsidRPr="000B1060">
        <w:rPr>
          <w:rFonts w:eastAsia="Calibri"/>
          <w:bCs/>
          <w:color w:val="000000"/>
          <w:sz w:val="24"/>
        </w:rPr>
        <w:t>u</w:t>
      </w:r>
      <w:r w:rsidRPr="000B1060">
        <w:rPr>
          <w:rFonts w:eastAsia="Calibri"/>
          <w:bCs/>
          <w:color w:val="000000"/>
          <w:sz w:val="24"/>
        </w:rPr>
        <w:t>mowie</w:t>
      </w:r>
      <w:r w:rsidR="000B1060" w:rsidRPr="000B1060">
        <w:rPr>
          <w:rFonts w:eastAsia="Calibri"/>
          <w:bCs/>
          <w:color w:val="000000"/>
          <w:sz w:val="24"/>
        </w:rPr>
        <w:t xml:space="preserve"> o dofinansowanie</w:t>
      </w:r>
      <w:r w:rsidR="00274D13">
        <w:rPr>
          <w:rFonts w:eastAsia="Calibri"/>
          <w:bCs/>
          <w:color w:val="000000"/>
          <w:sz w:val="24"/>
        </w:rPr>
        <w:t xml:space="preserve"> projektu</w:t>
      </w:r>
      <w:r w:rsidR="000B1060" w:rsidRPr="000B1060">
        <w:rPr>
          <w:rFonts w:eastAsia="Calibri"/>
          <w:bCs/>
          <w:color w:val="000000"/>
          <w:sz w:val="24"/>
        </w:rPr>
        <w:t>;</w:t>
      </w:r>
    </w:p>
    <w:p w14:paraId="13FDA55A" w14:textId="1FFFCC15" w:rsidR="00AF7D5C" w:rsidRPr="00AD591D" w:rsidRDefault="007A0777" w:rsidP="0000326F">
      <w:pPr>
        <w:pStyle w:val="Nagwek"/>
        <w:spacing w:before="0" w:after="60" w:line="360" w:lineRule="auto"/>
        <w:rPr>
          <w:color w:val="000000"/>
          <w:sz w:val="24"/>
        </w:rPr>
      </w:pPr>
      <w:r w:rsidRPr="00A77BD7">
        <w:rPr>
          <w:rFonts w:eastAsia="Calibri"/>
          <w:b/>
          <w:color w:val="000000"/>
          <w:spacing w:val="-6"/>
          <w:sz w:val="24"/>
        </w:rPr>
        <w:lastRenderedPageBreak/>
        <w:t>Mechanizm racjonalnych usprawnień</w:t>
      </w:r>
      <w:r w:rsidR="00FA23EF" w:rsidRPr="00A77BD7">
        <w:rPr>
          <w:rFonts w:eastAsia="Calibri"/>
          <w:b/>
          <w:color w:val="000000"/>
          <w:spacing w:val="-6"/>
          <w:sz w:val="24"/>
        </w:rPr>
        <w:t xml:space="preserve"> (MRU</w:t>
      </w:r>
      <w:r w:rsidR="00562B40" w:rsidRPr="00A77BD7">
        <w:rPr>
          <w:rFonts w:ascii="Calibri" w:eastAsia="Calibri" w:hAnsi="Calibri" w:cs="Calibri"/>
          <w:b/>
          <w:bCs/>
          <w:color w:val="000000"/>
          <w:spacing w:val="-6"/>
          <w:sz w:val="24"/>
          <w:szCs w:val="24"/>
        </w:rPr>
        <w:t>)</w:t>
      </w:r>
      <w:r w:rsidR="002E4210" w:rsidRPr="00A77BD7">
        <w:rPr>
          <w:rFonts w:ascii="Calibri" w:eastAsia="Calibri" w:hAnsi="Calibri" w:cs="Calibri"/>
          <w:b/>
          <w:bCs/>
          <w:color w:val="000000"/>
          <w:spacing w:val="-6"/>
          <w:sz w:val="24"/>
          <w:szCs w:val="24"/>
        </w:rPr>
        <w:t xml:space="preserve"> </w:t>
      </w:r>
      <w:r w:rsidR="001E0ADA" w:rsidRPr="001971EA">
        <w:rPr>
          <w:rFonts w:ascii="Calibri" w:eastAsia="Calibri" w:hAnsi="Calibri" w:cs="Calibri"/>
          <w:bCs/>
          <w:color w:val="000000"/>
          <w:spacing w:val="-6"/>
          <w:sz w:val="24"/>
          <w:szCs w:val="24"/>
        </w:rPr>
        <w:t>–</w:t>
      </w:r>
      <w:r w:rsidR="00826BD8" w:rsidRPr="00A77BD7">
        <w:rPr>
          <w:rFonts w:eastAsia="Calibri" w:cs="Arial"/>
          <w:b/>
          <w:bCs/>
          <w:color w:val="000000"/>
          <w:spacing w:val="-6"/>
          <w:sz w:val="24"/>
          <w:szCs w:val="24"/>
        </w:rPr>
        <w:t xml:space="preserve"> </w:t>
      </w:r>
      <w:r w:rsidR="00FA23EF" w:rsidRPr="00A77BD7">
        <w:rPr>
          <w:color w:val="000000"/>
          <w:spacing w:val="-6"/>
          <w:sz w:val="24"/>
        </w:rPr>
        <w:t>możliwość sfinansowania specyficznych</w:t>
      </w:r>
      <w:r w:rsidR="00FA23EF" w:rsidRPr="004507F8">
        <w:rPr>
          <w:color w:val="000000"/>
          <w:sz w:val="24"/>
        </w:rPr>
        <w:t xml:space="preserve"> działań dostosowawczych, uruchamianych wraz z pojawieniem się w</w:t>
      </w:r>
      <w:r w:rsidR="004F6CE3">
        <w:rPr>
          <w:color w:val="000000"/>
          <w:sz w:val="24"/>
        </w:rPr>
        <w:t> </w:t>
      </w:r>
      <w:r w:rsidR="00FA23EF" w:rsidRPr="004507F8">
        <w:rPr>
          <w:color w:val="000000"/>
          <w:sz w:val="24"/>
        </w:rPr>
        <w:t xml:space="preserve">projektach </w:t>
      </w:r>
      <w:r w:rsidR="00FA23EF" w:rsidRPr="00A77BD7">
        <w:rPr>
          <w:color w:val="000000"/>
          <w:spacing w:val="-6"/>
          <w:sz w:val="24"/>
        </w:rPr>
        <w:t>realizowanych w ramach polityki spójności</w:t>
      </w:r>
      <w:r w:rsidR="00826BD8" w:rsidRPr="00A77BD7">
        <w:rPr>
          <w:color w:val="000000"/>
          <w:spacing w:val="-6"/>
          <w:sz w:val="24"/>
        </w:rPr>
        <w:t xml:space="preserve"> osoby z</w:t>
      </w:r>
      <w:r w:rsidR="004F6CE3" w:rsidRPr="00A77BD7">
        <w:rPr>
          <w:color w:val="000000"/>
          <w:spacing w:val="-6"/>
          <w:sz w:val="24"/>
        </w:rPr>
        <w:t> </w:t>
      </w:r>
      <w:r w:rsidR="00826BD8" w:rsidRPr="00A77BD7">
        <w:rPr>
          <w:color w:val="000000"/>
          <w:spacing w:val="-6"/>
          <w:sz w:val="24"/>
        </w:rPr>
        <w:t>niepełnosprawnością</w:t>
      </w:r>
      <w:r w:rsidR="00FA23EF" w:rsidRPr="00A77BD7">
        <w:rPr>
          <w:color w:val="000000"/>
          <w:spacing w:val="-6"/>
          <w:sz w:val="24"/>
        </w:rPr>
        <w:t xml:space="preserve"> (w charakterze</w:t>
      </w:r>
      <w:r w:rsidR="00FA23EF" w:rsidRPr="004507F8">
        <w:rPr>
          <w:color w:val="000000"/>
          <w:sz w:val="24"/>
        </w:rPr>
        <w:t xml:space="preserve"> uczestnika</w:t>
      </w:r>
      <w:r w:rsidR="009A45B4">
        <w:rPr>
          <w:rFonts w:ascii="Calibri" w:eastAsia="Calibri" w:hAnsi="Calibri" w:cs="Calibri"/>
          <w:bCs/>
          <w:color w:val="000000"/>
          <w:sz w:val="24"/>
          <w:szCs w:val="24"/>
        </w:rPr>
        <w:t>/</w:t>
      </w:r>
      <w:r w:rsidR="00FA23EF" w:rsidRPr="004507F8">
        <w:rPr>
          <w:color w:val="000000"/>
          <w:sz w:val="24"/>
        </w:rPr>
        <w:t xml:space="preserve">uczestniczki lub personelu projektu) osoby z niepełnosprawnością. </w:t>
      </w:r>
      <w:r w:rsidR="00FA23EF" w:rsidRPr="00A77BD7">
        <w:rPr>
          <w:color w:val="000000"/>
          <w:spacing w:val="-6"/>
          <w:sz w:val="24"/>
        </w:rPr>
        <w:t>Racjonalne usprawnienie oznacza konieczne i odpowiednie zmiany oraz dostosowania,</w:t>
      </w:r>
      <w:r w:rsidR="00FA23EF" w:rsidRPr="004507F8">
        <w:rPr>
          <w:color w:val="000000"/>
          <w:sz w:val="24"/>
        </w:rPr>
        <w:t xml:space="preserve"> </w:t>
      </w:r>
      <w:r w:rsidR="00FA23EF" w:rsidRPr="00A77BD7">
        <w:rPr>
          <w:color w:val="000000"/>
          <w:spacing w:val="-6"/>
          <w:sz w:val="24"/>
        </w:rPr>
        <w:t>nie nakładające nieproporcjonalnego lub nadmiernego obciążenia, jeśli jest to potrzebne</w:t>
      </w:r>
      <w:r w:rsidR="00FA23EF" w:rsidRPr="004507F8">
        <w:rPr>
          <w:color w:val="000000"/>
          <w:sz w:val="24"/>
        </w:rPr>
        <w:t xml:space="preserve"> </w:t>
      </w:r>
      <w:r w:rsidR="00FA23EF" w:rsidRPr="00AF7D5C">
        <w:rPr>
          <w:color w:val="000000"/>
          <w:sz w:val="24"/>
        </w:rPr>
        <w:t>w konkretnym przypadku</w:t>
      </w:r>
      <w:r w:rsidR="009D1037" w:rsidRPr="00AD591D">
        <w:rPr>
          <w:color w:val="000000"/>
          <w:sz w:val="24"/>
        </w:rPr>
        <w:t>;</w:t>
      </w:r>
    </w:p>
    <w:p w14:paraId="6206D251" w14:textId="4E9EE0D1" w:rsidR="00AD591D" w:rsidRPr="00AD591D" w:rsidRDefault="00AD591D" w:rsidP="00AD591D">
      <w:pPr>
        <w:pStyle w:val="Nagwek"/>
        <w:spacing w:before="0" w:after="60" w:line="360" w:lineRule="auto"/>
        <w:rPr>
          <w:color w:val="000000"/>
          <w:sz w:val="24"/>
        </w:rPr>
      </w:pPr>
      <w:r w:rsidRPr="00AD591D">
        <w:rPr>
          <w:b/>
          <w:color w:val="000000"/>
          <w:sz w:val="24"/>
        </w:rPr>
        <w:t>Mieszkanie treningowe</w:t>
      </w:r>
      <w:r w:rsidRPr="00AD591D">
        <w:rPr>
          <w:color w:val="000000"/>
          <w:sz w:val="24"/>
        </w:rPr>
        <w:t xml:space="preserve"> – forma pomocy społecznej określona w art. 53 ust. 4</w:t>
      </w:r>
    </w:p>
    <w:p w14:paraId="3ABF6397" w14:textId="77777777" w:rsidR="00AD591D" w:rsidRPr="00AD591D" w:rsidRDefault="00AD591D" w:rsidP="00AD591D">
      <w:pPr>
        <w:pStyle w:val="Nagwek"/>
        <w:spacing w:before="0" w:after="60" w:line="360" w:lineRule="auto"/>
        <w:rPr>
          <w:color w:val="000000"/>
          <w:sz w:val="24"/>
        </w:rPr>
      </w:pPr>
      <w:r w:rsidRPr="00AD591D">
        <w:rPr>
          <w:color w:val="000000"/>
          <w:sz w:val="24"/>
        </w:rPr>
        <w:t>ustawy z dnia 12 marca 2004 r. o pomocy społecznej (Dz. U. z 2023 r. poz. 901, z</w:t>
      </w:r>
    </w:p>
    <w:p w14:paraId="33450ECE" w14:textId="5B5C5C7D" w:rsidR="00AD591D" w:rsidRPr="00061576" w:rsidRDefault="00AD591D" w:rsidP="00AD591D">
      <w:pPr>
        <w:pStyle w:val="Nagwek"/>
        <w:spacing w:before="0" w:after="60" w:line="360" w:lineRule="auto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AD591D">
        <w:rPr>
          <w:color w:val="000000"/>
          <w:sz w:val="24"/>
        </w:rPr>
        <w:t>późn. zm.).</w:t>
      </w:r>
    </w:p>
    <w:p w14:paraId="2CE147A5" w14:textId="5B3B7C40" w:rsidR="00931B09" w:rsidRDefault="00DF21CA" w:rsidP="007D2EFE">
      <w:pPr>
        <w:tabs>
          <w:tab w:val="center" w:pos="4536"/>
          <w:tab w:val="right" w:pos="9072"/>
        </w:tabs>
        <w:spacing w:before="0" w:after="120" w:line="360" w:lineRule="auto"/>
        <w:rPr>
          <w:rFonts w:cs="Arial"/>
          <w:color w:val="000000"/>
          <w:sz w:val="24"/>
        </w:rPr>
      </w:pPr>
      <w:r w:rsidRPr="004F78D5">
        <w:rPr>
          <w:rFonts w:cs="Arial"/>
          <w:b/>
          <w:color w:val="000000"/>
          <w:sz w:val="24"/>
        </w:rPr>
        <w:t>Mieszkanie wspomagane</w:t>
      </w:r>
      <w:r w:rsidRPr="004F78D5">
        <w:rPr>
          <w:rFonts w:cs="Arial"/>
          <w:color w:val="000000"/>
          <w:sz w:val="24"/>
        </w:rPr>
        <w:t xml:space="preserve"> – </w:t>
      </w:r>
      <w:r w:rsidR="007D2EFE" w:rsidRPr="004F78D5">
        <w:rPr>
          <w:rFonts w:cs="Arial"/>
          <w:color w:val="000000"/>
          <w:sz w:val="24"/>
        </w:rPr>
        <w:t>forma pomocy społecznej określona w art. 53  ust. 5 ustawy z dnia 12 marca 2004 r. o pomocy społecznej</w:t>
      </w:r>
      <w:r w:rsidRPr="00F7710B">
        <w:rPr>
          <w:rFonts w:cs="Arial"/>
          <w:color w:val="000000"/>
          <w:sz w:val="24"/>
        </w:rPr>
        <w:t>;</w:t>
      </w:r>
    </w:p>
    <w:p w14:paraId="556CAAD4" w14:textId="77777777" w:rsidR="008B7ACD" w:rsidRDefault="008B7ACD" w:rsidP="008B7ACD">
      <w:p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color w:val="000000"/>
          <w:sz w:val="24"/>
        </w:rPr>
      </w:pPr>
      <w:r>
        <w:rPr>
          <w:b/>
          <w:color w:val="000000"/>
          <w:sz w:val="24"/>
        </w:rPr>
        <w:t>Opieka instytucjonalna</w:t>
      </w:r>
      <w:r>
        <w:rPr>
          <w:color w:val="000000"/>
          <w:sz w:val="24"/>
        </w:rPr>
        <w:t xml:space="preserve"> – usługi świadczone:</w:t>
      </w:r>
    </w:p>
    <w:p w14:paraId="44E277EF" w14:textId="77777777" w:rsidR="008B7ACD" w:rsidRDefault="008B7ACD" w:rsidP="008B7ACD">
      <w:pPr>
        <w:overflowPunct w:val="0"/>
        <w:autoSpaceDE w:val="0"/>
        <w:autoSpaceDN w:val="0"/>
        <w:adjustRightInd w:val="0"/>
        <w:spacing w:before="0" w:after="120" w:line="360" w:lineRule="auto"/>
        <w:ind w:left="709" w:hanging="283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a) w placówce opiekuńczo-pobytowej, czyli placówce wieloosobowego, całodobowego pobytu i opieki, w której liczba mieszkańców jest większa niż 8 osób, lub w której spełniona jest co najmniej jedna z poniższych przesłanek:</w:t>
      </w:r>
    </w:p>
    <w:p w14:paraId="3F1FDB66" w14:textId="77777777" w:rsidR="008B7ACD" w:rsidRDefault="008B7ACD" w:rsidP="008B7ACD">
      <w:pPr>
        <w:overflowPunct w:val="0"/>
        <w:autoSpaceDE w:val="0"/>
        <w:autoSpaceDN w:val="0"/>
        <w:adjustRightInd w:val="0"/>
        <w:spacing w:before="0" w:after="120" w:line="360" w:lineRule="auto"/>
        <w:ind w:left="993" w:hanging="284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i) usługi nie są świadczone w sposób zindywidualizowany (dostosowany do potrzeb i możliwości danej osoby);</w:t>
      </w:r>
    </w:p>
    <w:p w14:paraId="4430AE26" w14:textId="77777777" w:rsidR="008B7ACD" w:rsidRDefault="008B7ACD" w:rsidP="008B7ACD">
      <w:pPr>
        <w:overflowPunct w:val="0"/>
        <w:autoSpaceDE w:val="0"/>
        <w:autoSpaceDN w:val="0"/>
        <w:adjustRightInd w:val="0"/>
        <w:spacing w:before="0" w:after="120" w:line="360" w:lineRule="auto"/>
        <w:ind w:left="993" w:hanging="284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ii) wymagania organizacyjne mają pierwszeństwo przed indywidualnymi potrzebami mieszkańców;</w:t>
      </w:r>
    </w:p>
    <w:p w14:paraId="1A95B655" w14:textId="77777777" w:rsidR="008B7ACD" w:rsidRDefault="008B7ACD" w:rsidP="008B7ACD">
      <w:pPr>
        <w:overflowPunct w:val="0"/>
        <w:autoSpaceDE w:val="0"/>
        <w:autoSpaceDN w:val="0"/>
        <w:adjustRightInd w:val="0"/>
        <w:spacing w:before="0" w:after="120" w:line="360" w:lineRule="auto"/>
        <w:ind w:left="993" w:hanging="284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 xml:space="preserve">iii) </w:t>
      </w:r>
      <w:r w:rsidRPr="005F2622">
        <w:rPr>
          <w:color w:val="000000"/>
          <w:spacing w:val="-4"/>
          <w:sz w:val="24"/>
        </w:rPr>
        <w:t>mieszkańcy nie mają wystarczającej kontroli nad swoim życiem i nad decyzjami,</w:t>
      </w:r>
      <w:r>
        <w:rPr>
          <w:color w:val="000000"/>
          <w:sz w:val="24"/>
        </w:rPr>
        <w:t xml:space="preserve"> które ich dotyczą w zakresie funkcjonowania w ramach placówki;</w:t>
      </w:r>
    </w:p>
    <w:p w14:paraId="7C809C23" w14:textId="77777777" w:rsidR="008B7ACD" w:rsidRDefault="008B7ACD" w:rsidP="008B7ACD">
      <w:pPr>
        <w:overflowPunct w:val="0"/>
        <w:autoSpaceDE w:val="0"/>
        <w:autoSpaceDN w:val="0"/>
        <w:adjustRightInd w:val="0"/>
        <w:spacing w:before="0" w:after="120" w:line="360" w:lineRule="auto"/>
        <w:ind w:left="993" w:hanging="284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iv) mieszkańcy są odizolowani od ogółu społeczności lub zmuszeni do mieszkania razem;</w:t>
      </w:r>
    </w:p>
    <w:p w14:paraId="6CF2F2EF" w14:textId="77777777" w:rsidR="008B7ACD" w:rsidRDefault="008B7ACD" w:rsidP="008B7ACD">
      <w:pPr>
        <w:overflowPunct w:val="0"/>
        <w:autoSpaceDE w:val="0"/>
        <w:autoSpaceDN w:val="0"/>
        <w:adjustRightInd w:val="0"/>
        <w:spacing w:before="0" w:after="120" w:line="360" w:lineRule="auto"/>
        <w:ind w:left="709" w:hanging="283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 xml:space="preserve">b) w </w:t>
      </w:r>
      <w:r>
        <w:rPr>
          <w:color w:val="000000"/>
          <w:spacing w:val="-4"/>
          <w:sz w:val="24"/>
        </w:rPr>
        <w:t>placówce opiekuńczo-wychowawczej typu socjalizacyjnego, interwencyjnego</w:t>
      </w:r>
      <w:r>
        <w:rPr>
          <w:color w:val="000000"/>
          <w:sz w:val="24"/>
        </w:rPr>
        <w:t xml:space="preserve"> lub specjalistyczno-terapeutycznego, regionalnej placówce opiekuńczo-</w:t>
      </w:r>
      <w:r w:rsidRPr="005F2622">
        <w:rPr>
          <w:color w:val="000000"/>
          <w:spacing w:val="-4"/>
          <w:sz w:val="24"/>
        </w:rPr>
        <w:t xml:space="preserve">terapeutycznej lub interwencyjnym ośrodku </w:t>
      </w:r>
      <w:proofErr w:type="spellStart"/>
      <w:r w:rsidRPr="005F2622">
        <w:rPr>
          <w:color w:val="000000"/>
          <w:spacing w:val="-4"/>
          <w:sz w:val="24"/>
        </w:rPr>
        <w:t>preadopcyjnym</w:t>
      </w:r>
      <w:proofErr w:type="spellEnd"/>
      <w:r w:rsidRPr="005F2622">
        <w:rPr>
          <w:color w:val="000000"/>
          <w:spacing w:val="-4"/>
          <w:sz w:val="24"/>
        </w:rPr>
        <w:t xml:space="preserve"> w rozumieniu ustawy</w:t>
      </w:r>
      <w:r>
        <w:rPr>
          <w:color w:val="000000"/>
          <w:sz w:val="24"/>
        </w:rPr>
        <w:t xml:space="preserve"> z dnia 9 czerwca 2011 r. o wspieraniu rodziny i systemie pieczy zastępczej (Dz. U</w:t>
      </w:r>
      <w:r w:rsidRPr="005F2622">
        <w:rPr>
          <w:color w:val="000000"/>
          <w:spacing w:val="-4"/>
          <w:sz w:val="24"/>
        </w:rPr>
        <w:t>. z 2023 r. poz. 1426, z późn. zm.) lub w innej placówce wieloosobowego,</w:t>
      </w:r>
      <w:r>
        <w:rPr>
          <w:color w:val="000000"/>
          <w:sz w:val="24"/>
        </w:rPr>
        <w:t xml:space="preserve"> całodobowego pobytu lub opieki;</w:t>
      </w:r>
    </w:p>
    <w:p w14:paraId="3F5E9D5B" w14:textId="77777777" w:rsidR="008B7ACD" w:rsidRDefault="008B7ACD" w:rsidP="008B7ACD">
      <w:p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before="0" w:after="120" w:line="360" w:lineRule="auto"/>
        <w:ind w:left="709" w:hanging="283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lastRenderedPageBreak/>
        <w:t>c) w placówce interwencyjnego zakwaterowania (m.in. noclegownie, schroniska dla osób bezdomnych, ogrzewalnie).</w:t>
      </w:r>
    </w:p>
    <w:p w14:paraId="2BC78081" w14:textId="77777777" w:rsidR="008B7ACD" w:rsidRDefault="008B7ACD" w:rsidP="001B13B1">
      <w:pPr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Opieka instytucjonalna realizowana jest w szczególności w takich instytucjach jak:</w:t>
      </w:r>
    </w:p>
    <w:p w14:paraId="1F99A38A" w14:textId="77777777" w:rsidR="008B7ACD" w:rsidRDefault="008B7ACD" w:rsidP="008B7ACD">
      <w:pPr>
        <w:overflowPunct w:val="0"/>
        <w:autoSpaceDE w:val="0"/>
        <w:autoSpaceDN w:val="0"/>
        <w:adjustRightInd w:val="0"/>
        <w:spacing w:before="0" w:after="120" w:line="360" w:lineRule="auto"/>
        <w:ind w:left="709" w:hanging="283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 xml:space="preserve">a) dom pomocy społecznej, o którym mowa w ustawie z dnia 12 marca 2004 r. </w:t>
      </w:r>
      <w:r>
        <w:rPr>
          <w:color w:val="000000"/>
          <w:sz w:val="24"/>
        </w:rPr>
        <w:br/>
        <w:t>o pomocy społecznej;</w:t>
      </w:r>
    </w:p>
    <w:p w14:paraId="6423B455" w14:textId="77777777" w:rsidR="008B7ACD" w:rsidRDefault="008B7ACD" w:rsidP="008B7ACD">
      <w:pPr>
        <w:overflowPunct w:val="0"/>
        <w:autoSpaceDE w:val="0"/>
        <w:autoSpaceDN w:val="0"/>
        <w:adjustRightInd w:val="0"/>
        <w:spacing w:before="0" w:after="120" w:line="360" w:lineRule="auto"/>
        <w:ind w:left="709" w:hanging="284"/>
        <w:textAlignment w:val="baseline"/>
        <w:rPr>
          <w:color w:val="000000"/>
          <w:spacing w:val="-4"/>
          <w:sz w:val="24"/>
        </w:rPr>
      </w:pPr>
      <w:r>
        <w:rPr>
          <w:color w:val="000000"/>
          <w:sz w:val="24"/>
        </w:rPr>
        <w:t xml:space="preserve">b) zakład opiekuńczo-leczniczy i zakład pielęgnacyjno-opiekuńczy, o których mowa w ustawie z dnia 27 sierpnia 2004 r. o świadczeniach opieki zdrowotnej </w:t>
      </w:r>
      <w:r>
        <w:rPr>
          <w:color w:val="000000"/>
          <w:spacing w:val="-4"/>
          <w:sz w:val="24"/>
        </w:rPr>
        <w:t>finansowanych ze środków publicznych (Dz. U. z 2022 r. poz. 2561, z późn. zm.)</w:t>
      </w:r>
    </w:p>
    <w:p w14:paraId="6DC20F99" w14:textId="48DD4BCE" w:rsidR="008B7ACD" w:rsidRPr="00F7710B" w:rsidRDefault="008B7ACD" w:rsidP="001B13B1">
      <w:pPr>
        <w:tabs>
          <w:tab w:val="center" w:pos="4536"/>
          <w:tab w:val="right" w:pos="9072"/>
        </w:tabs>
        <w:spacing w:before="240" w:after="120" w:line="360" w:lineRule="auto"/>
        <w:rPr>
          <w:rFonts w:cs="Arial"/>
          <w:color w:val="000000"/>
          <w:sz w:val="24"/>
        </w:rPr>
      </w:pPr>
      <w:r>
        <w:rPr>
          <w:color w:val="000000"/>
          <w:spacing w:val="-4"/>
          <w:sz w:val="24"/>
        </w:rPr>
        <w:t>Pojęcie opieki instytucjonalnej długoterminowej należy rozumieć jako opiekę świadczoną</w:t>
      </w:r>
      <w:r>
        <w:rPr>
          <w:color w:val="000000"/>
          <w:sz w:val="24"/>
        </w:rPr>
        <w:t xml:space="preserve"> powyżej 60 dni w roku kalendarzowym;</w:t>
      </w:r>
    </w:p>
    <w:p w14:paraId="03BD9CCF" w14:textId="5AABCE0E" w:rsidR="00497FC0" w:rsidRDefault="00497FC0" w:rsidP="009E1776">
      <w:pPr>
        <w:pStyle w:val="Nagwek"/>
        <w:spacing w:before="120" w:after="120" w:line="360" w:lineRule="auto"/>
        <w:rPr>
          <w:rFonts w:eastAsia="Calibri" w:cs="Arial"/>
          <w:bCs/>
          <w:color w:val="000000"/>
          <w:sz w:val="24"/>
          <w:szCs w:val="24"/>
        </w:rPr>
      </w:pPr>
      <w:r w:rsidRPr="00AF7D5C">
        <w:rPr>
          <w:rFonts w:eastAsia="Calibri" w:cs="Arial"/>
          <w:b/>
          <w:color w:val="000000"/>
          <w:sz w:val="24"/>
          <w:szCs w:val="24"/>
        </w:rPr>
        <w:t>OPT</w:t>
      </w:r>
      <w:r>
        <w:rPr>
          <w:rFonts w:eastAsia="Calibri" w:cs="Arial"/>
          <w:b/>
          <w:color w:val="000000"/>
          <w:sz w:val="24"/>
          <w:szCs w:val="24"/>
        </w:rPr>
        <w:t xml:space="preserve"> </w:t>
      </w:r>
      <w:bookmarkStart w:id="12" w:name="_Hlk156472216"/>
      <w:r w:rsidRPr="00AF7D5C">
        <w:rPr>
          <w:rFonts w:eastAsia="Calibri" w:cs="Arial"/>
          <w:bCs/>
          <w:color w:val="000000"/>
          <w:sz w:val="24"/>
          <w:szCs w:val="24"/>
        </w:rPr>
        <w:t>–</w:t>
      </w:r>
      <w:bookmarkEnd w:id="12"/>
      <w:r>
        <w:rPr>
          <w:rFonts w:eastAsia="Calibri" w:cs="Arial"/>
          <w:bCs/>
          <w:color w:val="000000"/>
          <w:sz w:val="24"/>
          <w:szCs w:val="24"/>
        </w:rPr>
        <w:t xml:space="preserve"> obywatel państwa trzeciego, tj.</w:t>
      </w:r>
      <w:r w:rsidRPr="0000326F">
        <w:t xml:space="preserve"> </w:t>
      </w:r>
      <w:r w:rsidRPr="0000326F">
        <w:rPr>
          <w:rFonts w:eastAsia="Calibri" w:cs="Arial"/>
          <w:bCs/>
          <w:color w:val="000000"/>
          <w:sz w:val="24"/>
          <w:szCs w:val="24"/>
        </w:rPr>
        <w:t>osoba, która nie jest obywatelem państwa</w:t>
      </w:r>
      <w:r w:rsidR="009E1776">
        <w:rPr>
          <w:rFonts w:eastAsia="Calibri" w:cs="Arial"/>
          <w:bCs/>
          <w:color w:val="000000"/>
          <w:sz w:val="24"/>
          <w:szCs w:val="24"/>
        </w:rPr>
        <w:t xml:space="preserve"> </w:t>
      </w:r>
      <w:r w:rsidRPr="0000326F">
        <w:rPr>
          <w:rFonts w:eastAsia="Calibri" w:cs="Arial"/>
          <w:bCs/>
          <w:color w:val="000000"/>
          <w:sz w:val="24"/>
          <w:szCs w:val="24"/>
        </w:rPr>
        <w:t>członkowskiego UE, w tym bezpaństwowiec w rozumieniu Konwencji o statusie</w:t>
      </w:r>
      <w:r w:rsidR="009E1776">
        <w:rPr>
          <w:rFonts w:eastAsia="Calibri" w:cs="Arial"/>
          <w:bCs/>
          <w:color w:val="000000"/>
          <w:sz w:val="24"/>
          <w:szCs w:val="24"/>
        </w:rPr>
        <w:t xml:space="preserve"> </w:t>
      </w:r>
      <w:r w:rsidRPr="0000326F">
        <w:rPr>
          <w:rFonts w:eastAsia="Calibri" w:cs="Arial"/>
          <w:bCs/>
          <w:color w:val="000000"/>
          <w:sz w:val="24"/>
          <w:szCs w:val="24"/>
        </w:rPr>
        <w:t>bezpaństwowców z dnia 28 sierpnia 1954 r. i osoba bez ustalonego obywatelstwa</w:t>
      </w:r>
      <w:r>
        <w:rPr>
          <w:rFonts w:eastAsia="Calibri" w:cs="Arial"/>
          <w:bCs/>
          <w:color w:val="000000"/>
          <w:sz w:val="24"/>
          <w:szCs w:val="24"/>
        </w:rPr>
        <w:t>;</w:t>
      </w:r>
    </w:p>
    <w:p w14:paraId="65991387" w14:textId="084C9118" w:rsidR="00B40B58" w:rsidRPr="00B40B58" w:rsidRDefault="00B40B58" w:rsidP="007D08E4">
      <w:pPr>
        <w:pStyle w:val="Nagwek"/>
        <w:spacing w:before="120" w:after="120" w:line="360" w:lineRule="auto"/>
        <w:rPr>
          <w:rFonts w:eastAsia="Calibri" w:cs="Arial"/>
          <w:bCs/>
          <w:color w:val="000000"/>
          <w:sz w:val="24"/>
          <w:szCs w:val="24"/>
        </w:rPr>
      </w:pPr>
      <w:r w:rsidRPr="00F93FE3">
        <w:rPr>
          <w:rFonts w:eastAsia="Calibri" w:cs="Arial"/>
          <w:b/>
          <w:color w:val="000000"/>
          <w:spacing w:val="-2"/>
          <w:sz w:val="24"/>
          <w:szCs w:val="24"/>
        </w:rPr>
        <w:t>Organizacj</w:t>
      </w:r>
      <w:r w:rsidR="00F93FE3" w:rsidRPr="00F93FE3">
        <w:rPr>
          <w:rFonts w:eastAsia="Calibri" w:cs="Arial"/>
          <w:b/>
          <w:color w:val="000000"/>
          <w:spacing w:val="-2"/>
          <w:sz w:val="24"/>
          <w:szCs w:val="24"/>
        </w:rPr>
        <w:t>e</w:t>
      </w:r>
      <w:r w:rsidRPr="00F93FE3">
        <w:rPr>
          <w:rFonts w:eastAsia="Calibri" w:cs="Arial"/>
          <w:b/>
          <w:color w:val="000000"/>
          <w:spacing w:val="-2"/>
          <w:sz w:val="24"/>
          <w:szCs w:val="24"/>
        </w:rPr>
        <w:t xml:space="preserve"> społeczeństwa obywatelskiego</w:t>
      </w:r>
      <w:r w:rsidRPr="00F93FE3">
        <w:rPr>
          <w:rFonts w:eastAsia="Calibri" w:cs="Arial"/>
          <w:bCs/>
          <w:color w:val="000000"/>
          <w:spacing w:val="-2"/>
          <w:sz w:val="24"/>
          <w:szCs w:val="24"/>
        </w:rPr>
        <w:t xml:space="preserve"> </w:t>
      </w:r>
      <w:bookmarkStart w:id="13" w:name="_Hlk156472551"/>
      <w:r w:rsidRPr="00F93FE3">
        <w:rPr>
          <w:rFonts w:eastAsia="Calibri" w:cs="Arial"/>
          <w:bCs/>
          <w:color w:val="000000"/>
          <w:spacing w:val="-2"/>
          <w:sz w:val="24"/>
          <w:szCs w:val="24"/>
        </w:rPr>
        <w:t>–</w:t>
      </w:r>
      <w:bookmarkEnd w:id="13"/>
      <w:r w:rsidRPr="00F93FE3">
        <w:rPr>
          <w:rFonts w:eastAsia="Calibri" w:cs="Arial"/>
          <w:bCs/>
          <w:color w:val="000000"/>
          <w:spacing w:val="-2"/>
          <w:sz w:val="24"/>
          <w:szCs w:val="24"/>
        </w:rPr>
        <w:t xml:space="preserve"> to podmiot</w:t>
      </w:r>
      <w:r w:rsidR="00F93FE3" w:rsidRPr="00F93FE3">
        <w:rPr>
          <w:rFonts w:eastAsia="Calibri" w:cs="Arial"/>
          <w:bCs/>
          <w:color w:val="000000"/>
          <w:spacing w:val="-2"/>
          <w:sz w:val="24"/>
          <w:szCs w:val="24"/>
        </w:rPr>
        <w:t>y</w:t>
      </w:r>
      <w:r w:rsidRPr="00F93FE3">
        <w:rPr>
          <w:rFonts w:eastAsia="Calibri" w:cs="Arial"/>
          <w:bCs/>
          <w:color w:val="000000"/>
          <w:spacing w:val="-2"/>
          <w:sz w:val="24"/>
          <w:szCs w:val="24"/>
        </w:rPr>
        <w:t xml:space="preserve"> spełniając</w:t>
      </w:r>
      <w:r w:rsidR="00F93FE3" w:rsidRPr="00F93FE3">
        <w:rPr>
          <w:rFonts w:eastAsia="Calibri" w:cs="Arial"/>
          <w:bCs/>
          <w:color w:val="000000"/>
          <w:spacing w:val="-2"/>
          <w:sz w:val="24"/>
          <w:szCs w:val="24"/>
        </w:rPr>
        <w:t>e</w:t>
      </w:r>
      <w:r w:rsidRPr="00F93FE3">
        <w:rPr>
          <w:rFonts w:eastAsia="Calibri" w:cs="Arial"/>
          <w:bCs/>
          <w:color w:val="000000"/>
          <w:spacing w:val="-2"/>
          <w:sz w:val="24"/>
          <w:szCs w:val="24"/>
        </w:rPr>
        <w:t xml:space="preserve"> następujące</w:t>
      </w:r>
      <w:r w:rsidRPr="00B40B58">
        <w:rPr>
          <w:rFonts w:eastAsia="Calibri" w:cs="Arial"/>
          <w:bCs/>
          <w:color w:val="000000"/>
          <w:sz w:val="24"/>
          <w:szCs w:val="24"/>
        </w:rPr>
        <w:t xml:space="preserve"> kryteria: </w:t>
      </w:r>
    </w:p>
    <w:p w14:paraId="3C8F05EC" w14:textId="6B8868B6" w:rsidR="00B40B58" w:rsidRPr="00B40B58" w:rsidRDefault="00B40B58" w:rsidP="007D08E4">
      <w:pPr>
        <w:pStyle w:val="Nagwek"/>
        <w:numPr>
          <w:ilvl w:val="0"/>
          <w:numId w:val="62"/>
        </w:numPr>
        <w:spacing w:before="0" w:after="120" w:line="312" w:lineRule="auto"/>
        <w:ind w:left="709" w:hanging="283"/>
        <w:rPr>
          <w:rFonts w:eastAsia="Calibri" w:cs="Arial"/>
          <w:bCs/>
          <w:color w:val="000000"/>
          <w:sz w:val="24"/>
          <w:szCs w:val="24"/>
        </w:rPr>
      </w:pPr>
      <w:r w:rsidRPr="00B40B58">
        <w:rPr>
          <w:rFonts w:eastAsia="Calibri" w:cs="Arial"/>
          <w:bCs/>
          <w:color w:val="000000"/>
          <w:sz w:val="24"/>
          <w:szCs w:val="24"/>
        </w:rPr>
        <w:t>istnienie struktury organizacyjnej oraz formalna rejestracja</w:t>
      </w:r>
      <w:r>
        <w:rPr>
          <w:rFonts w:eastAsia="Calibri" w:cs="Arial"/>
          <w:bCs/>
          <w:color w:val="000000"/>
          <w:sz w:val="24"/>
          <w:szCs w:val="24"/>
        </w:rPr>
        <w:t>,</w:t>
      </w:r>
    </w:p>
    <w:p w14:paraId="55E30D71" w14:textId="5F05F013" w:rsidR="00B40B58" w:rsidRPr="00B40B58" w:rsidRDefault="00B40B58" w:rsidP="007D08E4">
      <w:pPr>
        <w:pStyle w:val="Nagwek"/>
        <w:numPr>
          <w:ilvl w:val="0"/>
          <w:numId w:val="62"/>
        </w:numPr>
        <w:spacing w:before="0" w:after="120" w:line="312" w:lineRule="auto"/>
        <w:ind w:left="709" w:hanging="283"/>
        <w:rPr>
          <w:rFonts w:eastAsia="Calibri" w:cs="Arial"/>
          <w:bCs/>
          <w:color w:val="000000"/>
          <w:sz w:val="24"/>
          <w:szCs w:val="24"/>
        </w:rPr>
      </w:pPr>
      <w:r w:rsidRPr="007D08E4">
        <w:rPr>
          <w:rFonts w:eastAsia="Calibri" w:cs="Arial"/>
          <w:bCs/>
          <w:color w:val="000000"/>
          <w:sz w:val="24"/>
          <w:szCs w:val="24"/>
        </w:rPr>
        <w:t>strukturalna niezależność od władz publicznych (zwłaszcza w wymiarze organów</w:t>
      </w:r>
      <w:r w:rsidRPr="00B40B58">
        <w:rPr>
          <w:rFonts w:eastAsia="Calibri" w:cs="Arial"/>
          <w:bCs/>
          <w:color w:val="000000"/>
          <w:sz w:val="24"/>
          <w:szCs w:val="24"/>
        </w:rPr>
        <w:t xml:space="preserve"> założycielskich, kontroli udziałów czy nadzoru właścicielskiego)</w:t>
      </w:r>
      <w:r>
        <w:rPr>
          <w:rFonts w:eastAsia="Calibri" w:cs="Arial"/>
          <w:bCs/>
          <w:color w:val="000000"/>
          <w:sz w:val="24"/>
          <w:szCs w:val="24"/>
        </w:rPr>
        <w:t>,</w:t>
      </w:r>
    </w:p>
    <w:p w14:paraId="028798AC" w14:textId="52A983DA" w:rsidR="00B40B58" w:rsidRPr="00B40B58" w:rsidRDefault="00B40B58" w:rsidP="007D08E4">
      <w:pPr>
        <w:pStyle w:val="Nagwek"/>
        <w:numPr>
          <w:ilvl w:val="0"/>
          <w:numId w:val="62"/>
        </w:numPr>
        <w:spacing w:before="0" w:after="120" w:line="312" w:lineRule="auto"/>
        <w:ind w:left="709" w:hanging="283"/>
        <w:rPr>
          <w:rFonts w:eastAsia="Calibri" w:cs="Arial"/>
          <w:bCs/>
          <w:color w:val="000000"/>
          <w:sz w:val="24"/>
          <w:szCs w:val="24"/>
        </w:rPr>
      </w:pPr>
      <w:r w:rsidRPr="00B40B58">
        <w:rPr>
          <w:rFonts w:eastAsia="Calibri" w:cs="Arial"/>
          <w:bCs/>
          <w:color w:val="000000"/>
          <w:sz w:val="24"/>
          <w:szCs w:val="24"/>
        </w:rPr>
        <w:t>niezarobkowy charakter organizacji</w:t>
      </w:r>
      <w:r>
        <w:rPr>
          <w:rFonts w:eastAsia="Calibri" w:cs="Arial"/>
          <w:bCs/>
          <w:color w:val="000000"/>
          <w:sz w:val="24"/>
          <w:szCs w:val="24"/>
        </w:rPr>
        <w:t>,</w:t>
      </w:r>
    </w:p>
    <w:p w14:paraId="26F8B230" w14:textId="60824539" w:rsidR="00B40B58" w:rsidRPr="00B40B58" w:rsidRDefault="00B40B58" w:rsidP="007D08E4">
      <w:pPr>
        <w:pStyle w:val="Nagwek"/>
        <w:numPr>
          <w:ilvl w:val="0"/>
          <w:numId w:val="62"/>
        </w:numPr>
        <w:spacing w:before="0" w:after="120" w:line="312" w:lineRule="auto"/>
        <w:ind w:left="709" w:hanging="283"/>
        <w:rPr>
          <w:rFonts w:eastAsia="Calibri" w:cs="Arial"/>
          <w:bCs/>
          <w:color w:val="000000"/>
          <w:sz w:val="24"/>
          <w:szCs w:val="24"/>
        </w:rPr>
      </w:pPr>
      <w:r w:rsidRPr="00B40B58">
        <w:rPr>
          <w:rFonts w:eastAsia="Calibri" w:cs="Arial"/>
          <w:bCs/>
          <w:color w:val="000000"/>
          <w:sz w:val="24"/>
          <w:szCs w:val="24"/>
        </w:rPr>
        <w:t>suwerenność i samorządność</w:t>
      </w:r>
      <w:r>
        <w:rPr>
          <w:rFonts w:eastAsia="Calibri" w:cs="Arial"/>
          <w:bCs/>
          <w:color w:val="000000"/>
          <w:sz w:val="24"/>
          <w:szCs w:val="24"/>
        </w:rPr>
        <w:t>,</w:t>
      </w:r>
    </w:p>
    <w:p w14:paraId="0C0CCFBF" w14:textId="22E36829" w:rsidR="00B40B58" w:rsidRPr="009E1776" w:rsidRDefault="00B40B58" w:rsidP="001B13B1">
      <w:pPr>
        <w:pStyle w:val="Nagwek"/>
        <w:numPr>
          <w:ilvl w:val="0"/>
          <w:numId w:val="62"/>
        </w:numPr>
        <w:spacing w:before="0" w:after="240" w:line="312" w:lineRule="auto"/>
        <w:ind w:left="709" w:hanging="283"/>
        <w:rPr>
          <w:rFonts w:eastAsia="Calibri" w:cs="Arial"/>
          <w:bCs/>
          <w:color w:val="000000"/>
          <w:sz w:val="24"/>
          <w:szCs w:val="24"/>
        </w:rPr>
      </w:pPr>
      <w:r w:rsidRPr="00B40B58">
        <w:rPr>
          <w:rFonts w:eastAsia="Calibri" w:cs="Arial"/>
          <w:bCs/>
          <w:color w:val="000000"/>
          <w:sz w:val="24"/>
          <w:szCs w:val="24"/>
        </w:rPr>
        <w:t>dobrowolność przynależności</w:t>
      </w:r>
      <w:r>
        <w:rPr>
          <w:rFonts w:eastAsia="Calibri" w:cs="Arial"/>
          <w:bCs/>
          <w:color w:val="000000"/>
          <w:sz w:val="24"/>
          <w:szCs w:val="24"/>
        </w:rPr>
        <w:t>;</w:t>
      </w:r>
    </w:p>
    <w:p w14:paraId="77907DC8" w14:textId="516C82D0" w:rsidR="007A0777" w:rsidRPr="00734EF9" w:rsidRDefault="007A0777" w:rsidP="00FF14AF">
      <w:pPr>
        <w:pStyle w:val="Tekstkomentarza"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bookmarkStart w:id="14" w:name="_Hlk22804415"/>
      <w:r w:rsidRPr="00734EF9">
        <w:rPr>
          <w:rFonts w:ascii="Arial" w:hAnsi="Arial"/>
          <w:b/>
          <w:color w:val="000000"/>
          <w:sz w:val="24"/>
        </w:rPr>
        <w:t>Osob</w:t>
      </w:r>
      <w:r w:rsidR="00B01721" w:rsidRPr="00734EF9">
        <w:rPr>
          <w:rFonts w:ascii="Arial" w:hAnsi="Arial"/>
          <w:b/>
          <w:color w:val="000000"/>
          <w:sz w:val="24"/>
        </w:rPr>
        <w:t>y</w:t>
      </w:r>
      <w:r w:rsidRPr="00734EF9">
        <w:rPr>
          <w:rFonts w:ascii="Arial" w:hAnsi="Arial"/>
          <w:b/>
          <w:color w:val="000000"/>
          <w:sz w:val="24"/>
        </w:rPr>
        <w:t xml:space="preserve"> z niepełnosprawnościami</w:t>
      </w:r>
      <w:r w:rsidR="002E4210" w:rsidRPr="00734EF9">
        <w:rPr>
          <w:rFonts w:ascii="Arial" w:hAnsi="Arial"/>
          <w:b/>
          <w:color w:val="000000"/>
          <w:sz w:val="24"/>
        </w:rPr>
        <w:t xml:space="preserve"> </w:t>
      </w:r>
      <w:r w:rsidR="001E0ADA" w:rsidRPr="00734EF9">
        <w:rPr>
          <w:rFonts w:ascii="Arial" w:hAnsi="Arial"/>
          <w:color w:val="000000"/>
          <w:sz w:val="24"/>
        </w:rPr>
        <w:t>–</w:t>
      </w:r>
      <w:r w:rsidRPr="00734EF9">
        <w:rPr>
          <w:rFonts w:ascii="Arial" w:hAnsi="Arial"/>
          <w:color w:val="000000"/>
          <w:sz w:val="24"/>
        </w:rPr>
        <w:t xml:space="preserve"> </w:t>
      </w:r>
      <w:r w:rsidR="00563327" w:rsidRPr="00734EF9">
        <w:rPr>
          <w:rFonts w:ascii="Arial" w:hAnsi="Arial"/>
          <w:color w:val="000000"/>
          <w:sz w:val="24"/>
        </w:rPr>
        <w:t xml:space="preserve">osoby niepełnosprawne w rozumieniu </w:t>
      </w:r>
      <w:bookmarkStart w:id="15" w:name="_Hlk125116337"/>
      <w:r w:rsidR="00563327" w:rsidRPr="00734EF9">
        <w:rPr>
          <w:rFonts w:ascii="Arial" w:hAnsi="Arial" w:cs="Arial"/>
          <w:color w:val="000000"/>
          <w:sz w:val="24"/>
          <w:szCs w:val="24"/>
        </w:rPr>
        <w:t xml:space="preserve">ustawy </w:t>
      </w:r>
      <w:r w:rsidR="00563327" w:rsidRPr="00734EF9">
        <w:rPr>
          <w:rFonts w:ascii="Arial" w:hAnsi="Arial" w:cs="Arial"/>
          <w:color w:val="000000"/>
          <w:spacing w:val="-4"/>
          <w:sz w:val="24"/>
          <w:szCs w:val="24"/>
        </w:rPr>
        <w:t>z</w:t>
      </w:r>
      <w:r w:rsidR="004F6CE3" w:rsidRPr="00734EF9">
        <w:rPr>
          <w:rFonts w:ascii="Arial" w:hAnsi="Arial" w:cs="Arial"/>
          <w:color w:val="000000"/>
          <w:spacing w:val="-4"/>
          <w:sz w:val="24"/>
          <w:szCs w:val="24"/>
        </w:rPr>
        <w:t> </w:t>
      </w:r>
      <w:r w:rsidR="00563327" w:rsidRPr="00734EF9">
        <w:rPr>
          <w:rFonts w:ascii="Arial" w:hAnsi="Arial" w:cs="Arial"/>
          <w:color w:val="000000"/>
          <w:spacing w:val="-4"/>
          <w:sz w:val="24"/>
          <w:szCs w:val="24"/>
        </w:rPr>
        <w:t>dnia 27 sierpnia 1997 r. o rehabilitacji zawodowej i społecznej oraz zatrudnianiu osób</w:t>
      </w:r>
      <w:r w:rsidR="00563327" w:rsidRPr="00734EF9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563327" w:rsidRPr="00734EF9">
        <w:rPr>
          <w:rFonts w:ascii="Arial" w:hAnsi="Arial" w:cs="Arial"/>
          <w:color w:val="000000"/>
          <w:sz w:val="24"/>
          <w:szCs w:val="24"/>
        </w:rPr>
        <w:t>niepełnosprawnych (Dz.U. 20</w:t>
      </w:r>
      <w:r w:rsidR="00346567" w:rsidRPr="00734EF9">
        <w:rPr>
          <w:rFonts w:ascii="Arial" w:hAnsi="Arial" w:cs="Arial"/>
          <w:color w:val="000000"/>
          <w:sz w:val="24"/>
          <w:szCs w:val="24"/>
        </w:rPr>
        <w:t>23</w:t>
      </w:r>
      <w:r w:rsidR="00563327" w:rsidRPr="00734EF9">
        <w:rPr>
          <w:rFonts w:ascii="Arial" w:hAnsi="Arial" w:cs="Arial"/>
          <w:color w:val="000000"/>
          <w:sz w:val="24"/>
          <w:szCs w:val="24"/>
        </w:rPr>
        <w:t xml:space="preserve"> poz. </w:t>
      </w:r>
      <w:r w:rsidR="00346567" w:rsidRPr="00734EF9">
        <w:rPr>
          <w:rFonts w:ascii="Arial" w:hAnsi="Arial" w:cs="Arial"/>
          <w:color w:val="000000"/>
          <w:sz w:val="24"/>
          <w:szCs w:val="24"/>
        </w:rPr>
        <w:t>100</w:t>
      </w:r>
      <w:r w:rsidR="00563327" w:rsidRPr="00734EF9">
        <w:rPr>
          <w:rFonts w:ascii="Arial" w:hAnsi="Arial" w:cs="Arial"/>
          <w:color w:val="000000"/>
          <w:sz w:val="24"/>
          <w:szCs w:val="24"/>
        </w:rPr>
        <w:t xml:space="preserve"> z</w:t>
      </w:r>
      <w:r w:rsidR="00346567" w:rsidRPr="00734EF9">
        <w:rPr>
          <w:rFonts w:ascii="Arial" w:hAnsi="Arial" w:cs="Arial"/>
          <w:color w:val="000000"/>
          <w:sz w:val="24"/>
          <w:szCs w:val="24"/>
        </w:rPr>
        <w:t>e</w:t>
      </w:r>
      <w:r w:rsidR="00563327" w:rsidRPr="00734EF9">
        <w:rPr>
          <w:rFonts w:ascii="Arial" w:hAnsi="Arial" w:cs="Arial"/>
          <w:color w:val="000000"/>
          <w:sz w:val="24"/>
          <w:szCs w:val="24"/>
        </w:rPr>
        <w:t xml:space="preserve"> zm.), a także osoby z</w:t>
      </w:r>
      <w:r w:rsidR="004F6CE3" w:rsidRPr="00734EF9">
        <w:rPr>
          <w:rFonts w:ascii="Arial" w:hAnsi="Arial" w:cs="Arial"/>
          <w:color w:val="000000"/>
          <w:sz w:val="24"/>
          <w:szCs w:val="24"/>
        </w:rPr>
        <w:t> </w:t>
      </w:r>
      <w:r w:rsidR="00563327" w:rsidRPr="00734EF9">
        <w:rPr>
          <w:rFonts w:ascii="Arial" w:hAnsi="Arial" w:cs="Arial"/>
          <w:color w:val="000000"/>
          <w:sz w:val="24"/>
          <w:szCs w:val="24"/>
        </w:rPr>
        <w:t>zaburzeniami psychicznymi, w rozumieniu ustawy z dnia 19 sierpnia 1994 r. o</w:t>
      </w:r>
      <w:r w:rsidR="004F6CE3" w:rsidRPr="00734EF9">
        <w:rPr>
          <w:rFonts w:ascii="Arial" w:hAnsi="Arial" w:cs="Arial"/>
          <w:color w:val="000000"/>
          <w:sz w:val="24"/>
          <w:szCs w:val="24"/>
        </w:rPr>
        <w:t> </w:t>
      </w:r>
      <w:r w:rsidR="00563327" w:rsidRPr="00734EF9">
        <w:rPr>
          <w:rFonts w:ascii="Arial" w:hAnsi="Arial" w:cs="Arial"/>
          <w:color w:val="000000"/>
          <w:sz w:val="24"/>
          <w:szCs w:val="24"/>
        </w:rPr>
        <w:t>ochronie zdrowia psychicznego</w:t>
      </w:r>
      <w:r w:rsidR="00563327" w:rsidRPr="00734EF9">
        <w:rPr>
          <w:rFonts w:ascii="Arial" w:hAnsi="Arial" w:cs="Arial"/>
          <w:color w:val="000000"/>
          <w:sz w:val="24"/>
        </w:rPr>
        <w:t xml:space="preserve"> (Dz. U. z 20</w:t>
      </w:r>
      <w:r w:rsidR="00346567" w:rsidRPr="00734EF9">
        <w:rPr>
          <w:rFonts w:ascii="Arial" w:hAnsi="Arial" w:cs="Arial"/>
          <w:color w:val="000000"/>
          <w:sz w:val="24"/>
        </w:rPr>
        <w:t>22</w:t>
      </w:r>
      <w:r w:rsidR="00563327" w:rsidRPr="00734EF9">
        <w:rPr>
          <w:rFonts w:ascii="Arial" w:hAnsi="Arial" w:cs="Arial"/>
          <w:color w:val="000000"/>
          <w:sz w:val="24"/>
        </w:rPr>
        <w:t xml:space="preserve"> r. poz. </w:t>
      </w:r>
      <w:r w:rsidR="00346567" w:rsidRPr="00734EF9">
        <w:rPr>
          <w:rFonts w:ascii="Arial" w:hAnsi="Arial" w:cs="Arial"/>
          <w:color w:val="000000"/>
          <w:sz w:val="24"/>
        </w:rPr>
        <w:t>2123</w:t>
      </w:r>
      <w:r w:rsidR="00563327" w:rsidRPr="00734EF9">
        <w:rPr>
          <w:rFonts w:ascii="Arial" w:hAnsi="Arial" w:cs="Arial"/>
          <w:color w:val="000000"/>
          <w:sz w:val="24"/>
        </w:rPr>
        <w:t>)</w:t>
      </w:r>
      <w:bookmarkEnd w:id="15"/>
      <w:r w:rsidR="00563327" w:rsidRPr="00734EF9">
        <w:rPr>
          <w:rFonts w:ascii="Arial" w:hAnsi="Arial" w:cs="Arial"/>
          <w:color w:val="000000"/>
          <w:sz w:val="24"/>
        </w:rPr>
        <w:t xml:space="preserve"> tj. osoby z</w:t>
      </w:r>
      <w:r w:rsidR="004F6CE3" w:rsidRPr="00734EF9">
        <w:rPr>
          <w:rFonts w:ascii="Arial" w:hAnsi="Arial" w:cs="Arial"/>
          <w:color w:val="000000"/>
          <w:sz w:val="24"/>
        </w:rPr>
        <w:t> </w:t>
      </w:r>
      <w:r w:rsidR="00563327" w:rsidRPr="00734EF9">
        <w:rPr>
          <w:rFonts w:ascii="Arial" w:hAnsi="Arial" w:cs="Arial"/>
          <w:color w:val="000000"/>
          <w:sz w:val="24"/>
        </w:rPr>
        <w:t xml:space="preserve">odpowiednim </w:t>
      </w:r>
      <w:r w:rsidR="00563327" w:rsidRPr="00734EF9">
        <w:rPr>
          <w:rFonts w:ascii="Arial" w:hAnsi="Arial" w:cs="Arial"/>
          <w:color w:val="000000"/>
          <w:sz w:val="24"/>
          <w:szCs w:val="24"/>
        </w:rPr>
        <w:t>orzeczeniem lub innym dokumentem poświadczającym stan zdrowia</w:t>
      </w:r>
      <w:r w:rsidR="009D1037" w:rsidRPr="00734EF9">
        <w:rPr>
          <w:rFonts w:ascii="Arial" w:hAnsi="Arial" w:cs="Arial"/>
          <w:color w:val="000000"/>
          <w:sz w:val="24"/>
          <w:szCs w:val="24"/>
        </w:rPr>
        <w:t>;</w:t>
      </w:r>
      <w:r w:rsidR="00FA23EF" w:rsidRPr="00734EF9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D36600F" w14:textId="75EC8603" w:rsidR="005421FA" w:rsidRPr="000933FF" w:rsidRDefault="005421FA" w:rsidP="00A77BD7">
      <w:pPr>
        <w:autoSpaceDE w:val="0"/>
        <w:autoSpaceDN w:val="0"/>
        <w:adjustRightInd w:val="0"/>
        <w:spacing w:before="0" w:after="120" w:line="360" w:lineRule="auto"/>
        <w:rPr>
          <w:color w:val="000000"/>
          <w:sz w:val="24"/>
        </w:rPr>
      </w:pPr>
      <w:bookmarkStart w:id="16" w:name="_Hlk22804451"/>
      <w:bookmarkEnd w:id="14"/>
      <w:r w:rsidRPr="00734EF9">
        <w:rPr>
          <w:b/>
          <w:color w:val="000000"/>
          <w:sz w:val="24"/>
        </w:rPr>
        <w:t>Partner</w:t>
      </w:r>
      <w:r w:rsidR="002E4210" w:rsidRPr="00734EF9">
        <w:rPr>
          <w:b/>
          <w:color w:val="000000"/>
          <w:sz w:val="24"/>
        </w:rPr>
        <w:t xml:space="preserve"> </w:t>
      </w:r>
      <w:r w:rsidR="001E0ADA" w:rsidRPr="00734EF9">
        <w:rPr>
          <w:color w:val="000000"/>
          <w:sz w:val="24"/>
        </w:rPr>
        <w:t>–</w:t>
      </w:r>
      <w:r w:rsidRPr="00734EF9">
        <w:rPr>
          <w:color w:val="000000"/>
          <w:sz w:val="24"/>
        </w:rPr>
        <w:t xml:space="preserve"> </w:t>
      </w:r>
      <w:bookmarkStart w:id="17" w:name="_Hlk125107493"/>
      <w:r w:rsidR="00FA23EF" w:rsidRPr="00734EF9">
        <w:rPr>
          <w:color w:val="000000"/>
          <w:sz w:val="24"/>
        </w:rPr>
        <w:t xml:space="preserve">podmiot w rozumieniu </w:t>
      </w:r>
      <w:hyperlink r:id="rId15" w:history="1"/>
      <w:r w:rsidR="00FA23EF" w:rsidRPr="00734EF9">
        <w:rPr>
          <w:rFonts w:cs="Arial"/>
          <w:color w:val="000000"/>
          <w:sz w:val="24"/>
          <w:szCs w:val="24"/>
        </w:rPr>
        <w:t>art. 39 ustawy wdrożeniowej</w:t>
      </w:r>
      <w:r w:rsidR="00FA23EF" w:rsidRPr="00734EF9">
        <w:rPr>
          <w:color w:val="000000"/>
          <w:sz w:val="24"/>
        </w:rPr>
        <w:t>, który jest wymieniony w</w:t>
      </w:r>
      <w:r w:rsidR="00FA23EF" w:rsidRPr="00734EF9">
        <w:rPr>
          <w:rFonts w:cs="Arial"/>
          <w:color w:val="000000"/>
          <w:sz w:val="24"/>
          <w:szCs w:val="24"/>
        </w:rPr>
        <w:t xml:space="preserve"> </w:t>
      </w:r>
      <w:r w:rsidR="00FA23EF" w:rsidRPr="000933FF">
        <w:rPr>
          <w:color w:val="000000"/>
          <w:sz w:val="24"/>
        </w:rPr>
        <w:t>zatwierdzonym wniosku o dofinansowanie projektu, realizujący wspólnie z</w:t>
      </w:r>
      <w:r w:rsidR="004F6CE3" w:rsidRPr="000933FF">
        <w:rPr>
          <w:color w:val="000000"/>
          <w:sz w:val="24"/>
        </w:rPr>
        <w:t> </w:t>
      </w:r>
      <w:r w:rsidR="00FA23EF" w:rsidRPr="000933FF">
        <w:rPr>
          <w:color w:val="000000"/>
          <w:sz w:val="24"/>
        </w:rPr>
        <w:t>Beneficjentem (i</w:t>
      </w:r>
      <w:r w:rsidR="00FA23EF" w:rsidRPr="000933FF">
        <w:rPr>
          <w:rFonts w:cs="Arial"/>
          <w:color w:val="000000"/>
          <w:sz w:val="24"/>
          <w:szCs w:val="24"/>
        </w:rPr>
        <w:t xml:space="preserve"> </w:t>
      </w:r>
      <w:r w:rsidR="00FA23EF" w:rsidRPr="000933FF">
        <w:rPr>
          <w:color w:val="000000"/>
          <w:sz w:val="24"/>
        </w:rPr>
        <w:t xml:space="preserve">ewentualnie innymi Partnerami) projekt na warunkach określonych </w:t>
      </w:r>
      <w:r w:rsidR="00FA23EF" w:rsidRPr="000933FF">
        <w:rPr>
          <w:color w:val="000000"/>
          <w:sz w:val="24"/>
        </w:rPr>
        <w:lastRenderedPageBreak/>
        <w:t>w umowie o dofinansowanie projektu i porozumieniu albo umowie o partnerstwie i</w:t>
      </w:r>
      <w:r w:rsidR="004F6CE3" w:rsidRPr="000933FF">
        <w:rPr>
          <w:color w:val="000000"/>
          <w:sz w:val="24"/>
        </w:rPr>
        <w:t> </w:t>
      </w:r>
      <w:r w:rsidR="00FA23EF" w:rsidRPr="000933FF">
        <w:rPr>
          <w:color w:val="000000"/>
          <w:sz w:val="24"/>
        </w:rPr>
        <w:t>wnoszący do projektu zasoby ludzkie, organizacyjne, techniczne lub finansowe, bez którego realizacja projektu nie byłaby możliwa</w:t>
      </w:r>
      <w:r w:rsidRPr="000933FF">
        <w:rPr>
          <w:color w:val="000000"/>
          <w:sz w:val="24"/>
        </w:rPr>
        <w:t>;</w:t>
      </w:r>
      <w:bookmarkEnd w:id="17"/>
    </w:p>
    <w:p w14:paraId="59BD4592" w14:textId="59256E1F" w:rsidR="00A44588" w:rsidRPr="00E54D65" w:rsidRDefault="00A44588" w:rsidP="00E60222">
      <w:pPr>
        <w:pStyle w:val="Tekstkomentarza"/>
        <w:spacing w:after="120" w:line="360" w:lineRule="auto"/>
        <w:rPr>
          <w:rFonts w:ascii="Arial" w:hAnsi="Arial"/>
          <w:bCs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>Partnerzy społeczni</w:t>
      </w:r>
      <w:r w:rsidRPr="00E54D65">
        <w:rPr>
          <w:rFonts w:ascii="Arial" w:hAnsi="Arial"/>
          <w:bCs/>
          <w:color w:val="000000"/>
          <w:sz w:val="24"/>
        </w:rPr>
        <w:t xml:space="preserve"> –</w:t>
      </w:r>
      <w:r>
        <w:rPr>
          <w:rFonts w:ascii="Arial" w:hAnsi="Arial"/>
          <w:b/>
          <w:color w:val="000000"/>
          <w:sz w:val="24"/>
        </w:rPr>
        <w:t xml:space="preserve"> </w:t>
      </w:r>
      <w:r w:rsidRPr="00E54D65">
        <w:rPr>
          <w:rFonts w:ascii="Arial" w:hAnsi="Arial"/>
          <w:bCs/>
          <w:color w:val="000000"/>
          <w:sz w:val="24"/>
        </w:rPr>
        <w:t xml:space="preserve">organizacje pracodawców i organizacje pracowników działające na podstawie jednej z następujących ustaw: ustawy z dnia 23 maja 1991 r. </w:t>
      </w:r>
      <w:r w:rsidRPr="00F07B26">
        <w:rPr>
          <w:rFonts w:ascii="Arial" w:hAnsi="Arial"/>
          <w:bCs/>
          <w:color w:val="000000"/>
          <w:spacing w:val="-4"/>
          <w:sz w:val="24"/>
        </w:rPr>
        <w:t>o organizacjach pracodawców, ustawy z dnia 22 marca 1989 r. o rzemiośle albo ustawy</w:t>
      </w:r>
      <w:r w:rsidRPr="00E54D65">
        <w:rPr>
          <w:rFonts w:ascii="Arial" w:hAnsi="Arial"/>
          <w:bCs/>
          <w:color w:val="000000"/>
          <w:sz w:val="24"/>
        </w:rPr>
        <w:t xml:space="preserve"> z dnia 23 maja 1991 r. o związkach zawodowych , w tym w szczególności:  </w:t>
      </w:r>
    </w:p>
    <w:p w14:paraId="4D22CC41" w14:textId="64C8F9C5" w:rsidR="00A44588" w:rsidRPr="00E54D65" w:rsidRDefault="00A44588">
      <w:pPr>
        <w:pStyle w:val="Tekstkomentarza"/>
        <w:numPr>
          <w:ilvl w:val="0"/>
          <w:numId w:val="63"/>
        </w:numPr>
        <w:spacing w:line="360" w:lineRule="auto"/>
        <w:ind w:left="709" w:hanging="425"/>
        <w:rPr>
          <w:rFonts w:ascii="Arial" w:hAnsi="Arial"/>
          <w:bCs/>
          <w:color w:val="000000"/>
          <w:sz w:val="24"/>
        </w:rPr>
      </w:pPr>
      <w:r w:rsidRPr="00E54D65">
        <w:rPr>
          <w:rFonts w:ascii="Arial" w:hAnsi="Arial"/>
          <w:bCs/>
          <w:color w:val="000000"/>
          <w:sz w:val="24"/>
        </w:rPr>
        <w:t xml:space="preserve">reprezentatywne organizacje pracodawców i pracowników w rozumieniu </w:t>
      </w:r>
      <w:r w:rsidRPr="00F07B26">
        <w:rPr>
          <w:rFonts w:ascii="Arial" w:hAnsi="Arial"/>
          <w:bCs/>
          <w:color w:val="000000"/>
          <w:spacing w:val="-6"/>
          <w:sz w:val="24"/>
        </w:rPr>
        <w:t>ustawy z dnia 24 lipca 2015 r. o Radzie Dialogu Społecznego i innych instytucjach</w:t>
      </w:r>
      <w:r w:rsidRPr="00E54D65">
        <w:rPr>
          <w:rFonts w:ascii="Arial" w:hAnsi="Arial"/>
          <w:bCs/>
          <w:color w:val="000000"/>
          <w:sz w:val="24"/>
        </w:rPr>
        <w:t xml:space="preserve"> dialogu społecznego oraz </w:t>
      </w:r>
    </w:p>
    <w:p w14:paraId="44DFD363" w14:textId="0D22E318" w:rsidR="00A44588" w:rsidRPr="00A44588" w:rsidRDefault="00A44588">
      <w:pPr>
        <w:pStyle w:val="Tekstkomentarza"/>
        <w:numPr>
          <w:ilvl w:val="0"/>
          <w:numId w:val="63"/>
        </w:numPr>
        <w:spacing w:line="360" w:lineRule="auto"/>
        <w:ind w:left="709" w:hanging="425"/>
        <w:rPr>
          <w:rFonts w:ascii="Arial" w:hAnsi="Arial"/>
          <w:bCs/>
          <w:color w:val="000000"/>
          <w:sz w:val="24"/>
        </w:rPr>
      </w:pPr>
      <w:r w:rsidRPr="00E54D65">
        <w:rPr>
          <w:rFonts w:ascii="Arial" w:hAnsi="Arial"/>
          <w:bCs/>
          <w:color w:val="000000"/>
          <w:sz w:val="24"/>
        </w:rPr>
        <w:t>branżowe, ponadbranżowe lub regionalne organizacje pracodawców oraz branżowe, ponadbranżowe lub regionalne organizacje związkowe zrzeszone odpowiednio w reprezentatywnych organizacjach pracodawców i w reprezentatywnych organizacjach związkowych w rozumieniu ustawy z dnia 24 lipca 2015 r. o Radzie Dialogu Społecznego i innych instytucjach dialogu społecznego</w:t>
      </w:r>
      <w:r>
        <w:rPr>
          <w:rFonts w:ascii="Arial" w:hAnsi="Arial"/>
          <w:bCs/>
          <w:color w:val="000000"/>
          <w:sz w:val="24"/>
        </w:rPr>
        <w:t>;</w:t>
      </w:r>
    </w:p>
    <w:p w14:paraId="2A1009C6" w14:textId="418FCE08" w:rsidR="00932160" w:rsidRPr="00932160" w:rsidRDefault="00932160" w:rsidP="00932160">
      <w:pPr>
        <w:autoSpaceDE w:val="0"/>
        <w:autoSpaceDN w:val="0"/>
        <w:adjustRightInd w:val="0"/>
        <w:spacing w:before="0" w:after="60" w:line="360" w:lineRule="auto"/>
        <w:rPr>
          <w:b/>
          <w:color w:val="000000"/>
          <w:sz w:val="24"/>
        </w:rPr>
      </w:pPr>
      <w:r w:rsidRPr="003B2450">
        <w:rPr>
          <w:b/>
          <w:color w:val="000000"/>
          <w:sz w:val="24"/>
        </w:rPr>
        <w:t xml:space="preserve">Podmiot ekonomii społecznej </w:t>
      </w:r>
      <w:r w:rsidRPr="004F78D5">
        <w:rPr>
          <w:b/>
          <w:color w:val="000000"/>
          <w:sz w:val="24"/>
        </w:rPr>
        <w:t xml:space="preserve"> </w:t>
      </w:r>
      <w:r w:rsidRPr="004F78D5">
        <w:rPr>
          <w:color w:val="000000"/>
          <w:sz w:val="24"/>
        </w:rPr>
        <w:t>– podmiot ekonomii społecznej, o którym mowa w art. 2 pkt 5 ustawy z dnia 5 sierpnia 2022 r. o ekonomii społecznej</w:t>
      </w:r>
      <w:r w:rsidR="003E2258">
        <w:rPr>
          <w:color w:val="000000"/>
          <w:sz w:val="24"/>
        </w:rPr>
        <w:t xml:space="preserve"> (Dz. U. z 2023 r., poz. 1287 ze zm.)</w:t>
      </w:r>
      <w:r w:rsidRPr="004F78D5">
        <w:rPr>
          <w:color w:val="000000"/>
          <w:sz w:val="24"/>
        </w:rPr>
        <w:t>;</w:t>
      </w:r>
    </w:p>
    <w:p w14:paraId="4453C12E" w14:textId="77777777" w:rsidR="001E0ADA" w:rsidRDefault="001E0ADA" w:rsidP="001E0ADA">
      <w:pPr>
        <w:autoSpaceDE w:val="0"/>
        <w:autoSpaceDN w:val="0"/>
        <w:adjustRightInd w:val="0"/>
        <w:spacing w:before="120" w:after="60" w:line="360" w:lineRule="auto"/>
        <w:rPr>
          <w:color w:val="000000"/>
          <w:sz w:val="24"/>
        </w:rPr>
      </w:pPr>
      <w:r w:rsidRPr="00FE1D16">
        <w:rPr>
          <w:rFonts w:cs="Arial"/>
          <w:b/>
          <w:color w:val="000000"/>
          <w:sz w:val="24"/>
          <w:szCs w:val="24"/>
        </w:rPr>
        <w:t>Podwójne finansowanie</w:t>
      </w:r>
      <w:r w:rsidRPr="00FE1D16">
        <w:rPr>
          <w:rFonts w:eastAsia="Calibri" w:cs="Arial"/>
          <w:b/>
          <w:bCs/>
          <w:sz w:val="24"/>
          <w:szCs w:val="24"/>
        </w:rPr>
        <w:t xml:space="preserve"> </w:t>
      </w:r>
      <w:r w:rsidRPr="00FE1D16">
        <w:rPr>
          <w:color w:val="000000"/>
          <w:sz w:val="24"/>
        </w:rPr>
        <w:t>–</w:t>
      </w:r>
      <w:r w:rsidRPr="00FE1D16">
        <w:rPr>
          <w:rFonts w:eastAsia="Calibri" w:cs="Arial"/>
          <w:b/>
          <w:bCs/>
          <w:sz w:val="24"/>
          <w:szCs w:val="24"/>
        </w:rPr>
        <w:t xml:space="preserve"> </w:t>
      </w:r>
      <w:r w:rsidRPr="00FE1D16">
        <w:rPr>
          <w:rFonts w:eastAsia="Calibri" w:cs="Arial"/>
          <w:sz w:val="24"/>
          <w:szCs w:val="24"/>
        </w:rPr>
        <w:t xml:space="preserve">zgodnie z „Wytycznymi dotyczącymi kwalifikowalności wydatków na </w:t>
      </w:r>
      <w:r w:rsidRPr="00FE1D16">
        <w:rPr>
          <w:color w:val="000000"/>
          <w:sz w:val="24"/>
        </w:rPr>
        <w:t>lata 2021-2027” to wydatki niedozwolone oznaczające w szczególności:</w:t>
      </w:r>
    </w:p>
    <w:p w14:paraId="5C26C9CA" w14:textId="77777777" w:rsidR="001E0ADA" w:rsidRDefault="001E0ADA" w:rsidP="00E60222">
      <w:pPr>
        <w:numPr>
          <w:ilvl w:val="0"/>
          <w:numId w:val="51"/>
        </w:numPr>
        <w:autoSpaceDE w:val="0"/>
        <w:autoSpaceDN w:val="0"/>
        <w:adjustRightInd w:val="0"/>
        <w:spacing w:before="0" w:after="60" w:line="360" w:lineRule="auto"/>
        <w:ind w:left="567" w:hanging="357"/>
        <w:rPr>
          <w:color w:val="000000"/>
          <w:sz w:val="24"/>
        </w:rPr>
      </w:pPr>
      <w:r w:rsidRPr="00FE1D16">
        <w:rPr>
          <w:color w:val="000000"/>
          <w:sz w:val="24"/>
        </w:rPr>
        <w:t xml:space="preserve">więcej niż jednokrotne przedstawienie do rozliczenia tego samego wydatku albo tej </w:t>
      </w:r>
      <w:r w:rsidRPr="00FE1D16">
        <w:rPr>
          <w:color w:val="000000"/>
          <w:spacing w:val="-4"/>
          <w:sz w:val="24"/>
        </w:rPr>
        <w:t>samej części wydatku ze środków UE w jakiejkolwiek formie (w szczególności dotacji,</w:t>
      </w:r>
      <w:r w:rsidRPr="00FE1D16">
        <w:rPr>
          <w:color w:val="000000"/>
          <w:sz w:val="24"/>
        </w:rPr>
        <w:t xml:space="preserve"> pożyczki, gwarancji/poręczenia);</w:t>
      </w:r>
    </w:p>
    <w:p w14:paraId="5718408B" w14:textId="77777777" w:rsidR="001E0ADA" w:rsidRPr="00A30394" w:rsidRDefault="001E0ADA" w:rsidP="00173FFA">
      <w:pPr>
        <w:numPr>
          <w:ilvl w:val="0"/>
          <w:numId w:val="51"/>
        </w:numPr>
        <w:autoSpaceDE w:val="0"/>
        <w:autoSpaceDN w:val="0"/>
        <w:adjustRightInd w:val="0"/>
        <w:spacing w:before="60" w:after="60" w:line="360" w:lineRule="auto"/>
        <w:ind w:left="567" w:hanging="357"/>
        <w:rPr>
          <w:color w:val="000000"/>
          <w:sz w:val="24"/>
        </w:rPr>
      </w:pPr>
      <w:r w:rsidRPr="00FE1D16">
        <w:rPr>
          <w:color w:val="000000"/>
          <w:sz w:val="24"/>
        </w:rPr>
        <w:t xml:space="preserve">rozliczenie zakupu używanego środka trwałego, </w:t>
      </w:r>
      <w:r w:rsidRPr="00FE1D16">
        <w:rPr>
          <w:color w:val="000000"/>
          <w:spacing w:val="-2"/>
          <w:sz w:val="24"/>
        </w:rPr>
        <w:t>który był uprzednio współfinansowany z udziałem środków UE;</w:t>
      </w:r>
    </w:p>
    <w:p w14:paraId="5870FF7E" w14:textId="77777777" w:rsidR="001E0ADA" w:rsidRDefault="001E0ADA" w:rsidP="00173FFA">
      <w:pPr>
        <w:numPr>
          <w:ilvl w:val="0"/>
          <w:numId w:val="51"/>
        </w:numPr>
        <w:autoSpaceDE w:val="0"/>
        <w:autoSpaceDN w:val="0"/>
        <w:adjustRightInd w:val="0"/>
        <w:spacing w:before="60" w:after="60" w:line="360" w:lineRule="auto"/>
        <w:ind w:left="567" w:hanging="357"/>
        <w:rPr>
          <w:color w:val="000000"/>
          <w:sz w:val="24"/>
        </w:rPr>
      </w:pPr>
      <w:r w:rsidRPr="00FE1D16">
        <w:rPr>
          <w:color w:val="000000"/>
          <w:spacing w:val="-2"/>
          <w:sz w:val="24"/>
        </w:rPr>
        <w:t>rozliczenie kosztów</w:t>
      </w:r>
      <w:r w:rsidRPr="00FE1D16">
        <w:rPr>
          <w:color w:val="000000"/>
          <w:sz w:val="24"/>
        </w:rPr>
        <w:t xml:space="preserve"> amortyzacji środka trwałego uprzednio zakupionego z udziałem środków UE;</w:t>
      </w:r>
    </w:p>
    <w:p w14:paraId="02066D4D" w14:textId="77777777" w:rsidR="001E0ADA" w:rsidRDefault="001E0ADA" w:rsidP="00173FFA">
      <w:pPr>
        <w:numPr>
          <w:ilvl w:val="0"/>
          <w:numId w:val="51"/>
        </w:numPr>
        <w:autoSpaceDE w:val="0"/>
        <w:autoSpaceDN w:val="0"/>
        <w:adjustRightInd w:val="0"/>
        <w:spacing w:before="60" w:after="60" w:line="360" w:lineRule="auto"/>
        <w:ind w:left="567" w:hanging="357"/>
        <w:rPr>
          <w:color w:val="000000"/>
          <w:sz w:val="24"/>
        </w:rPr>
      </w:pPr>
      <w:r w:rsidRPr="00FE1D16">
        <w:rPr>
          <w:color w:val="000000"/>
          <w:sz w:val="24"/>
        </w:rPr>
        <w:t>rozliczenie wydatku poniesionego przez leasingodawcę na zakup przedmiotu leasingu w ramach leasingu finansowego, a następnie rozliczenie rat opłacanych przez beneficjenta w związku z leasingiem tego przedmiotu;</w:t>
      </w:r>
    </w:p>
    <w:p w14:paraId="4B9BE55C" w14:textId="77777777" w:rsidR="001E0ADA" w:rsidRDefault="001E0ADA" w:rsidP="00173FFA">
      <w:pPr>
        <w:numPr>
          <w:ilvl w:val="0"/>
          <w:numId w:val="51"/>
        </w:numPr>
        <w:autoSpaceDE w:val="0"/>
        <w:autoSpaceDN w:val="0"/>
        <w:adjustRightInd w:val="0"/>
        <w:spacing w:before="60" w:after="60" w:line="360" w:lineRule="auto"/>
        <w:ind w:left="567" w:hanging="357"/>
        <w:rPr>
          <w:color w:val="000000"/>
          <w:sz w:val="24"/>
        </w:rPr>
      </w:pPr>
      <w:r w:rsidRPr="00FE1D16">
        <w:rPr>
          <w:color w:val="000000"/>
          <w:sz w:val="24"/>
        </w:rPr>
        <w:lastRenderedPageBreak/>
        <w:t>objęcie kosztów kwalifikowalnych jednocześnie wsparciem w formie pożyczki i gwarancji/poręczenia;</w:t>
      </w:r>
    </w:p>
    <w:p w14:paraId="36BAD1B7" w14:textId="77777777" w:rsidR="001E0ADA" w:rsidRDefault="001E0ADA" w:rsidP="00173FFA">
      <w:pPr>
        <w:numPr>
          <w:ilvl w:val="0"/>
          <w:numId w:val="51"/>
        </w:numPr>
        <w:autoSpaceDE w:val="0"/>
        <w:autoSpaceDN w:val="0"/>
        <w:adjustRightInd w:val="0"/>
        <w:spacing w:before="60" w:after="60" w:line="360" w:lineRule="auto"/>
        <w:ind w:left="567" w:hanging="357"/>
        <w:rPr>
          <w:color w:val="000000"/>
          <w:sz w:val="24"/>
        </w:rPr>
      </w:pPr>
      <w:r w:rsidRPr="00FE1D16">
        <w:rPr>
          <w:color w:val="000000"/>
          <w:sz w:val="24"/>
        </w:rPr>
        <w:t>rozliczenie tego samego wydatku w kosztach pośrednich projektu oraz kosztach bezpośrednich projektu;</w:t>
      </w:r>
    </w:p>
    <w:p w14:paraId="380C3B6A" w14:textId="77777777" w:rsidR="001E0ADA" w:rsidRPr="001E0ADA" w:rsidRDefault="001E0ADA" w:rsidP="00173FFA">
      <w:pPr>
        <w:numPr>
          <w:ilvl w:val="0"/>
          <w:numId w:val="51"/>
        </w:numPr>
        <w:autoSpaceDE w:val="0"/>
        <w:autoSpaceDN w:val="0"/>
        <w:adjustRightInd w:val="0"/>
        <w:spacing w:before="60" w:after="180" w:line="360" w:lineRule="auto"/>
        <w:ind w:left="567" w:hanging="357"/>
        <w:rPr>
          <w:color w:val="000000"/>
          <w:sz w:val="24"/>
        </w:rPr>
      </w:pPr>
      <w:r w:rsidRPr="00A30394">
        <w:rPr>
          <w:color w:val="000000"/>
          <w:sz w:val="24"/>
        </w:rPr>
        <w:t xml:space="preserve">otrzymanie na wydatki kwalifikowalne danego projektu lub części projektu dotacji z kilku źródeł (krajowych, unijnych lub innych) w wysokości łącznie wyższej niż 100% wydatków kwalifikowalnych projektu lub części projektu; </w:t>
      </w:r>
    </w:p>
    <w:p w14:paraId="4850147E" w14:textId="1A623666" w:rsidR="005421FA" w:rsidRPr="004507F8" w:rsidRDefault="00870905" w:rsidP="00111B5A">
      <w:pPr>
        <w:spacing w:before="120" w:after="120" w:line="360" w:lineRule="auto"/>
        <w:rPr>
          <w:color w:val="000000"/>
          <w:sz w:val="24"/>
        </w:rPr>
      </w:pPr>
      <w:r w:rsidRPr="00A77BD7">
        <w:rPr>
          <w:b/>
          <w:color w:val="000000"/>
          <w:spacing w:val="-6"/>
          <w:sz w:val="24"/>
        </w:rPr>
        <w:t>P</w:t>
      </w:r>
      <w:r w:rsidR="009C7732" w:rsidRPr="00A77BD7">
        <w:rPr>
          <w:b/>
          <w:color w:val="000000"/>
          <w:spacing w:val="-6"/>
          <w:sz w:val="24"/>
        </w:rPr>
        <w:t>omoc de minimis</w:t>
      </w:r>
      <w:r w:rsidR="002E4210" w:rsidRPr="00A77BD7">
        <w:rPr>
          <w:b/>
          <w:color w:val="000000"/>
          <w:spacing w:val="-6"/>
          <w:sz w:val="24"/>
        </w:rPr>
        <w:t xml:space="preserve"> </w:t>
      </w:r>
      <w:r w:rsidR="001E0ADA" w:rsidRPr="001971EA">
        <w:rPr>
          <w:color w:val="000000"/>
          <w:spacing w:val="-6"/>
          <w:sz w:val="24"/>
        </w:rPr>
        <w:t>–</w:t>
      </w:r>
      <w:r w:rsidR="009C7732" w:rsidRPr="00A77BD7">
        <w:rPr>
          <w:color w:val="000000"/>
          <w:spacing w:val="-6"/>
          <w:sz w:val="24"/>
        </w:rPr>
        <w:t xml:space="preserve"> </w:t>
      </w:r>
      <w:r w:rsidR="005421FA" w:rsidRPr="00A77BD7">
        <w:rPr>
          <w:color w:val="000000"/>
          <w:spacing w:val="-6"/>
          <w:sz w:val="24"/>
        </w:rPr>
        <w:t>pomoc państwa, która ze względu na swoją ograniczoną wielkość</w:t>
      </w:r>
      <w:r w:rsidR="005421FA" w:rsidRPr="004507F8">
        <w:rPr>
          <w:color w:val="000000"/>
          <w:sz w:val="24"/>
        </w:rPr>
        <w:t xml:space="preserve"> nie wymaga jej wcześniejszego notyfikowania do Komisji Europejskiej. Pułap pomocy </w:t>
      </w:r>
      <w:r w:rsidR="005421FA" w:rsidRPr="00A77BD7">
        <w:rPr>
          <w:color w:val="000000"/>
          <w:spacing w:val="-6"/>
          <w:sz w:val="24"/>
        </w:rPr>
        <w:t xml:space="preserve">de minimis brutto wynosi </w:t>
      </w:r>
      <w:r w:rsidR="00A7189A">
        <w:rPr>
          <w:color w:val="000000"/>
          <w:spacing w:val="-6"/>
          <w:sz w:val="24"/>
        </w:rPr>
        <w:t>3</w:t>
      </w:r>
      <w:r w:rsidR="005421FA" w:rsidRPr="00A77BD7">
        <w:rPr>
          <w:color w:val="000000"/>
          <w:spacing w:val="-6"/>
          <w:sz w:val="24"/>
        </w:rPr>
        <w:t xml:space="preserve">00 000 euro na jedno przedsiębiorstwo w okresie </w:t>
      </w:r>
      <w:r w:rsidR="000B1060">
        <w:rPr>
          <w:color w:val="000000"/>
          <w:spacing w:val="-6"/>
          <w:sz w:val="24"/>
        </w:rPr>
        <w:t>trzech</w:t>
      </w:r>
      <w:r w:rsidR="005421FA" w:rsidRPr="003E6DD7">
        <w:rPr>
          <w:color w:val="000000"/>
          <w:sz w:val="24"/>
        </w:rPr>
        <w:t xml:space="preserve"> lat</w:t>
      </w:r>
      <w:r w:rsidR="000B1060">
        <w:rPr>
          <w:color w:val="000000"/>
          <w:sz w:val="24"/>
        </w:rPr>
        <w:t xml:space="preserve">. </w:t>
      </w:r>
      <w:r w:rsidR="000B1060" w:rsidRPr="001F3BDB">
        <w:rPr>
          <w:color w:val="000000"/>
          <w:spacing w:val="-4"/>
          <w:sz w:val="24"/>
        </w:rPr>
        <w:t>Okres trzech 3 lat należy oceniać w sposób ciągły. Dla każdego przypadku przyznania</w:t>
      </w:r>
      <w:r w:rsidR="000B1060" w:rsidRPr="000B1060">
        <w:rPr>
          <w:color w:val="000000"/>
          <w:sz w:val="24"/>
        </w:rPr>
        <w:t xml:space="preserve"> nowej pomocy de minimis należy uwzględnić całkowitą kwotę pomocy de minimis przyznaną w ciągu minionych trzech lat.</w:t>
      </w:r>
      <w:r w:rsidR="00002840">
        <w:rPr>
          <w:color w:val="000000"/>
          <w:sz w:val="24"/>
        </w:rPr>
        <w:t xml:space="preserve"> </w:t>
      </w:r>
      <w:r w:rsidR="00002840" w:rsidRPr="00002840">
        <w:rPr>
          <w:color w:val="000000"/>
          <w:sz w:val="24"/>
        </w:rPr>
        <w:t xml:space="preserve">Pułap określony </w:t>
      </w:r>
      <w:r w:rsidR="00002840">
        <w:rPr>
          <w:color w:val="000000"/>
          <w:sz w:val="24"/>
        </w:rPr>
        <w:t>powyżej</w:t>
      </w:r>
      <w:r w:rsidR="00002840" w:rsidRPr="00002840">
        <w:rPr>
          <w:color w:val="000000"/>
          <w:sz w:val="24"/>
        </w:rPr>
        <w:t xml:space="preserve"> stosuje się bez względu na formę pomocy de minimis lub realizowany za jej pośrednictwem cel, a także bez względu na to, czy pomoc przyznana przez państwo członkowskie jest w </w:t>
      </w:r>
      <w:r w:rsidR="00002840" w:rsidRPr="001F3BDB">
        <w:rPr>
          <w:color w:val="000000"/>
          <w:spacing w:val="-4"/>
          <w:sz w:val="24"/>
        </w:rPr>
        <w:t>całości lub częściowo finansowana z zasobów Unii. Do celów stosowania określonego</w:t>
      </w:r>
      <w:r w:rsidR="00002840">
        <w:rPr>
          <w:color w:val="000000"/>
          <w:sz w:val="24"/>
        </w:rPr>
        <w:t xml:space="preserve"> </w:t>
      </w:r>
      <w:r w:rsidR="00002840" w:rsidRPr="001F3BDB">
        <w:rPr>
          <w:color w:val="000000"/>
          <w:spacing w:val="-4"/>
          <w:sz w:val="24"/>
        </w:rPr>
        <w:t>powyżej pułapu pomoc wyraża się jako dotację pieniężną. Wszystkie podane wartości</w:t>
      </w:r>
      <w:r w:rsidR="00002840" w:rsidRPr="00002840">
        <w:rPr>
          <w:color w:val="000000"/>
          <w:sz w:val="24"/>
        </w:rPr>
        <w:t xml:space="preserve"> są wartościami brutto, tj. nie uwzględniają potrąceń z tytułu podatków ani innych opłat. W przypadku gdy pomoc przyznawana jest w formie innej niż dotacja, kwotę pomocy stanowi ekwiwalent dotacji brutto takiej pomocy</w:t>
      </w:r>
      <w:r w:rsidR="005421FA" w:rsidRPr="003E6DD7">
        <w:rPr>
          <w:color w:val="000000"/>
          <w:sz w:val="24"/>
        </w:rPr>
        <w:t>;</w:t>
      </w:r>
    </w:p>
    <w:p w14:paraId="432F0E73" w14:textId="77777777" w:rsidR="005421FA" w:rsidRPr="004507F8" w:rsidRDefault="00870905" w:rsidP="002E41A6">
      <w:pPr>
        <w:pStyle w:val="Nagwek"/>
        <w:spacing w:before="0" w:line="360" w:lineRule="auto"/>
        <w:rPr>
          <w:color w:val="000000"/>
          <w:sz w:val="24"/>
        </w:rPr>
      </w:pPr>
      <w:r w:rsidRPr="004507F8">
        <w:rPr>
          <w:b/>
          <w:color w:val="000000"/>
          <w:sz w:val="24"/>
        </w:rPr>
        <w:t>P</w:t>
      </w:r>
      <w:r w:rsidR="009C7732" w:rsidRPr="00A77BD7">
        <w:rPr>
          <w:b/>
          <w:color w:val="000000"/>
          <w:spacing w:val="-4"/>
          <w:sz w:val="24"/>
        </w:rPr>
        <w:t>omoc publiczna</w:t>
      </w:r>
      <w:r w:rsidR="002E4210" w:rsidRPr="00A77BD7">
        <w:rPr>
          <w:b/>
          <w:color w:val="000000"/>
          <w:spacing w:val="-4"/>
          <w:sz w:val="24"/>
        </w:rPr>
        <w:t xml:space="preserve"> </w:t>
      </w:r>
      <w:r w:rsidR="001E0ADA" w:rsidRPr="001971EA">
        <w:rPr>
          <w:color w:val="000000"/>
          <w:spacing w:val="-4"/>
          <w:sz w:val="24"/>
        </w:rPr>
        <w:t>–</w:t>
      </w:r>
      <w:r w:rsidR="009C7732" w:rsidRPr="00A77BD7">
        <w:rPr>
          <w:color w:val="000000"/>
          <w:spacing w:val="-4"/>
          <w:sz w:val="24"/>
        </w:rPr>
        <w:t xml:space="preserve"> </w:t>
      </w:r>
      <w:r w:rsidR="005421FA" w:rsidRPr="00A77BD7">
        <w:rPr>
          <w:color w:val="000000"/>
          <w:spacing w:val="-4"/>
          <w:sz w:val="24"/>
        </w:rPr>
        <w:t>pomoc państwa zgodna z kryteriami określonymi w art. 107 ust. 1</w:t>
      </w:r>
      <w:r w:rsidR="005421FA" w:rsidRPr="004507F8">
        <w:rPr>
          <w:color w:val="000000"/>
          <w:sz w:val="24"/>
        </w:rPr>
        <w:t xml:space="preserve"> Traktatu o funkcjonowaniu Unii Europejskiej</w:t>
      </w:r>
      <w:r w:rsidR="0047556D">
        <w:rPr>
          <w:color w:val="000000"/>
          <w:sz w:val="24"/>
        </w:rPr>
        <w:t>,</w:t>
      </w:r>
      <w:r w:rsidR="005421FA" w:rsidRPr="004507F8">
        <w:rPr>
          <w:color w:val="000000"/>
          <w:sz w:val="24"/>
        </w:rPr>
        <w:t xml:space="preserve"> gdy spełnione są łącznie następujące warunki: </w:t>
      </w:r>
    </w:p>
    <w:p w14:paraId="7F4A2219" w14:textId="77777777" w:rsidR="005421FA" w:rsidRPr="004507F8" w:rsidRDefault="005421FA" w:rsidP="00173FFA">
      <w:pPr>
        <w:pStyle w:val="Nagwek"/>
        <w:numPr>
          <w:ilvl w:val="0"/>
          <w:numId w:val="15"/>
        </w:numPr>
        <w:tabs>
          <w:tab w:val="clear" w:pos="4536"/>
          <w:tab w:val="center" w:pos="567"/>
          <w:tab w:val="left" w:pos="709"/>
        </w:tabs>
        <w:spacing w:before="0" w:line="360" w:lineRule="auto"/>
        <w:ind w:left="567" w:hanging="425"/>
        <w:rPr>
          <w:color w:val="000000"/>
          <w:sz w:val="24"/>
        </w:rPr>
      </w:pPr>
      <w:r w:rsidRPr="004507F8">
        <w:rPr>
          <w:color w:val="000000"/>
          <w:sz w:val="24"/>
        </w:rPr>
        <w:t xml:space="preserve">występuje transfer środków publicznych, </w:t>
      </w:r>
    </w:p>
    <w:p w14:paraId="5A0B0E7E" w14:textId="77777777" w:rsidR="005421FA" w:rsidRPr="004507F8" w:rsidRDefault="005421FA" w:rsidP="00173FFA">
      <w:pPr>
        <w:pStyle w:val="Nagwek"/>
        <w:numPr>
          <w:ilvl w:val="0"/>
          <w:numId w:val="15"/>
        </w:numPr>
        <w:tabs>
          <w:tab w:val="clear" w:pos="4536"/>
          <w:tab w:val="center" w:pos="567"/>
          <w:tab w:val="left" w:pos="709"/>
        </w:tabs>
        <w:spacing w:before="0" w:line="360" w:lineRule="auto"/>
        <w:ind w:left="567" w:hanging="425"/>
        <w:rPr>
          <w:color w:val="000000"/>
          <w:sz w:val="24"/>
        </w:rPr>
      </w:pPr>
      <w:r w:rsidRPr="004507F8">
        <w:rPr>
          <w:color w:val="000000"/>
          <w:sz w:val="24"/>
        </w:rPr>
        <w:t xml:space="preserve">podmiot uzyskuje korzyść ekonomiczną, </w:t>
      </w:r>
    </w:p>
    <w:p w14:paraId="7537E9E3" w14:textId="77777777" w:rsidR="005421FA" w:rsidRPr="004507F8" w:rsidRDefault="005421FA" w:rsidP="00173FFA">
      <w:pPr>
        <w:pStyle w:val="Nagwek"/>
        <w:numPr>
          <w:ilvl w:val="0"/>
          <w:numId w:val="15"/>
        </w:numPr>
        <w:tabs>
          <w:tab w:val="clear" w:pos="4536"/>
          <w:tab w:val="center" w:pos="567"/>
          <w:tab w:val="left" w:pos="709"/>
        </w:tabs>
        <w:spacing w:before="0" w:line="360" w:lineRule="auto"/>
        <w:ind w:left="567" w:hanging="425"/>
        <w:rPr>
          <w:color w:val="000000"/>
          <w:sz w:val="24"/>
        </w:rPr>
      </w:pPr>
      <w:r w:rsidRPr="004507F8">
        <w:rPr>
          <w:color w:val="000000"/>
          <w:sz w:val="24"/>
        </w:rPr>
        <w:t xml:space="preserve">wsparcie ma charakter selektywny, tzn. uprzywilejowuje określony podmiot(y) albo produkcję określonych towarów, </w:t>
      </w:r>
    </w:p>
    <w:p w14:paraId="7D149BCD" w14:textId="77777777" w:rsidR="005421FA" w:rsidRPr="004507F8" w:rsidRDefault="005421FA" w:rsidP="00173FFA">
      <w:pPr>
        <w:pStyle w:val="Nagwek"/>
        <w:numPr>
          <w:ilvl w:val="0"/>
          <w:numId w:val="15"/>
        </w:numPr>
        <w:tabs>
          <w:tab w:val="clear" w:pos="4536"/>
          <w:tab w:val="center" w:pos="567"/>
          <w:tab w:val="left" w:pos="709"/>
        </w:tabs>
        <w:spacing w:before="0" w:after="60" w:line="360" w:lineRule="auto"/>
        <w:ind w:left="567" w:hanging="425"/>
        <w:rPr>
          <w:color w:val="000000"/>
          <w:sz w:val="24"/>
        </w:rPr>
      </w:pPr>
      <w:r w:rsidRPr="004507F8">
        <w:rPr>
          <w:color w:val="000000"/>
          <w:sz w:val="24"/>
        </w:rPr>
        <w:t xml:space="preserve">grozi zakłóceniem lub zakłóca konkurencję na rynku unijnym oraz wpływa na wymianę handlową między krajami członkowskimi UE. </w:t>
      </w:r>
    </w:p>
    <w:p w14:paraId="1AAA0EDF" w14:textId="77777777" w:rsidR="005421FA" w:rsidRPr="004507F8" w:rsidRDefault="005421FA" w:rsidP="00A77BD7">
      <w:pPr>
        <w:pStyle w:val="Nagwek"/>
        <w:spacing w:before="0" w:after="120" w:line="360" w:lineRule="auto"/>
        <w:rPr>
          <w:color w:val="000000"/>
          <w:sz w:val="24"/>
        </w:rPr>
      </w:pPr>
      <w:r w:rsidRPr="004507F8">
        <w:rPr>
          <w:color w:val="000000"/>
          <w:sz w:val="24"/>
        </w:rPr>
        <w:t xml:space="preserve">Za przedsiębiorstwo, o którym mowa w art. 107 ust. 1 Traktatu o funkcjonowaniu Unii Europejskiej, uznaje się podmiot prowadzący działalność gospodarczą bez względu na jego formę prawną, zgodnie z załącznikiem nr 1 do Rozporządzenia Komisji (UE) </w:t>
      </w:r>
      <w:r w:rsidRPr="004507F8">
        <w:rPr>
          <w:color w:val="000000"/>
          <w:sz w:val="24"/>
        </w:rPr>
        <w:lastRenderedPageBreak/>
        <w:t xml:space="preserve">nr </w:t>
      </w:r>
      <w:r w:rsidRPr="00A77BD7">
        <w:rPr>
          <w:color w:val="000000"/>
          <w:spacing w:val="-4"/>
          <w:sz w:val="24"/>
        </w:rPr>
        <w:t>651/2014 z uznającego niektóre rodzaje pomocy za zgodne z rynkiem wewnętrznym</w:t>
      </w:r>
      <w:r w:rsidRPr="004507F8">
        <w:rPr>
          <w:color w:val="000000"/>
          <w:sz w:val="24"/>
        </w:rPr>
        <w:t xml:space="preserve"> w zastosowaniu art. 107 i 108 Traktatu</w:t>
      </w:r>
      <w:r w:rsidR="00B01721" w:rsidRPr="004507F8">
        <w:rPr>
          <w:color w:val="000000"/>
          <w:sz w:val="24"/>
        </w:rPr>
        <w:t>;</w:t>
      </w:r>
    </w:p>
    <w:p w14:paraId="09093D2F" w14:textId="77777777" w:rsidR="005421FA" w:rsidRDefault="005421FA" w:rsidP="00A77BD7">
      <w:pPr>
        <w:pStyle w:val="Nagwek"/>
        <w:tabs>
          <w:tab w:val="clear" w:pos="4536"/>
          <w:tab w:val="clear" w:pos="9072"/>
        </w:tabs>
        <w:spacing w:before="0" w:after="120" w:line="360" w:lineRule="auto"/>
        <w:jc w:val="both"/>
        <w:rPr>
          <w:rStyle w:val="Hipercze"/>
          <w:color w:val="000000"/>
          <w:sz w:val="24"/>
          <w:lang w:val="en-US"/>
        </w:rPr>
      </w:pPr>
      <w:r w:rsidRPr="004507F8">
        <w:rPr>
          <w:b/>
          <w:color w:val="000000"/>
          <w:sz w:val="24"/>
          <w:lang w:val="en-US"/>
        </w:rPr>
        <w:t>Portal</w:t>
      </w:r>
      <w:r w:rsidR="002E4210">
        <w:rPr>
          <w:b/>
          <w:color w:val="000000"/>
          <w:sz w:val="24"/>
          <w:lang w:val="en-US"/>
        </w:rPr>
        <w:t xml:space="preserve"> </w:t>
      </w:r>
      <w:r w:rsidR="001E0ADA" w:rsidRPr="001971EA">
        <w:rPr>
          <w:color w:val="000000"/>
          <w:sz w:val="24"/>
          <w:lang w:val="en-US"/>
        </w:rPr>
        <w:t>–</w:t>
      </w:r>
      <w:r w:rsidRPr="004507F8">
        <w:rPr>
          <w:color w:val="000000"/>
          <w:sz w:val="24"/>
          <w:lang w:val="en-US"/>
        </w:rPr>
        <w:t xml:space="preserve"> </w:t>
      </w:r>
      <w:hyperlink r:id="rId16" w:history="1">
        <w:r w:rsidR="008A7BDE">
          <w:rPr>
            <w:rStyle w:val="Hipercze"/>
            <w:sz w:val="24"/>
            <w:lang w:val="en-US"/>
          </w:rPr>
          <w:t>https://www.funduszeeuropejskie.gov.pl/</w:t>
        </w:r>
      </w:hyperlink>
      <w:r w:rsidR="008A7BDE">
        <w:rPr>
          <w:lang w:val="en-US"/>
        </w:rPr>
        <w:t>;</w:t>
      </w:r>
    </w:p>
    <w:p w14:paraId="315F2545" w14:textId="38E62652" w:rsidR="00953171" w:rsidRPr="00953171" w:rsidRDefault="00953171" w:rsidP="00A77BD7">
      <w:pPr>
        <w:pStyle w:val="Nagwek"/>
        <w:tabs>
          <w:tab w:val="clear" w:pos="4536"/>
          <w:tab w:val="clear" w:pos="9072"/>
        </w:tabs>
        <w:spacing w:before="0" w:after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PFRON – </w:t>
      </w:r>
      <w:r w:rsidRPr="00953171">
        <w:rPr>
          <w:sz w:val="24"/>
          <w:szCs w:val="24"/>
        </w:rPr>
        <w:t>Państwowy Fundusz Rehabilitacji Osób Niepełnosprawnych;</w:t>
      </w:r>
    </w:p>
    <w:p w14:paraId="427CE215" w14:textId="7171AF4E" w:rsidR="00EB4B07" w:rsidRPr="00A77BD7" w:rsidRDefault="00EB4B07" w:rsidP="00A77BD7">
      <w:pPr>
        <w:pStyle w:val="Nagwek"/>
        <w:tabs>
          <w:tab w:val="clear" w:pos="4536"/>
          <w:tab w:val="clear" w:pos="9072"/>
        </w:tabs>
        <w:spacing w:before="0" w:after="120" w:line="360" w:lineRule="auto"/>
        <w:jc w:val="both"/>
        <w:rPr>
          <w:color w:val="000000"/>
          <w:sz w:val="24"/>
          <w:szCs w:val="24"/>
        </w:rPr>
      </w:pPr>
      <w:r w:rsidRPr="00A77BD7">
        <w:rPr>
          <w:b/>
          <w:sz w:val="24"/>
          <w:szCs w:val="24"/>
        </w:rPr>
        <w:t>Program</w:t>
      </w:r>
      <w:r>
        <w:rPr>
          <w:b/>
          <w:sz w:val="24"/>
          <w:szCs w:val="24"/>
        </w:rPr>
        <w:t xml:space="preserve"> </w:t>
      </w:r>
      <w:r w:rsidRPr="001971EA">
        <w:rPr>
          <w:sz w:val="24"/>
          <w:szCs w:val="24"/>
        </w:rPr>
        <w:t>–</w:t>
      </w:r>
      <w:r w:rsidRPr="00A77BD7">
        <w:rPr>
          <w:color w:val="000000"/>
          <w:sz w:val="24"/>
        </w:rPr>
        <w:t xml:space="preserve"> program</w:t>
      </w:r>
      <w:r>
        <w:rPr>
          <w:b/>
          <w:sz w:val="24"/>
          <w:szCs w:val="24"/>
        </w:rPr>
        <w:t xml:space="preserve"> </w:t>
      </w:r>
      <w:r w:rsidRPr="004507F8">
        <w:rPr>
          <w:color w:val="000000"/>
          <w:sz w:val="24"/>
        </w:rPr>
        <w:t>Fundusze Europejskie dla Dolnego Śląska 2021-2027</w:t>
      </w:r>
      <w:r>
        <w:rPr>
          <w:color w:val="000000"/>
          <w:sz w:val="24"/>
        </w:rPr>
        <w:t>;</w:t>
      </w:r>
    </w:p>
    <w:p w14:paraId="4BFA0756" w14:textId="77777777" w:rsidR="005421FA" w:rsidRPr="004507F8" w:rsidRDefault="005421FA" w:rsidP="00A77BD7">
      <w:pPr>
        <w:spacing w:before="0" w:after="120" w:line="360" w:lineRule="auto"/>
        <w:rPr>
          <w:rStyle w:val="fontstyle01"/>
          <w:rFonts w:ascii="Arial" w:hAnsi="Arial"/>
          <w:sz w:val="24"/>
        </w:rPr>
      </w:pPr>
      <w:r w:rsidRPr="00A77BD7">
        <w:rPr>
          <w:b/>
          <w:color w:val="000000"/>
          <w:spacing w:val="-6"/>
          <w:sz w:val="24"/>
        </w:rPr>
        <w:t>Projekt</w:t>
      </w:r>
      <w:r w:rsidR="002E4210" w:rsidRPr="00A77BD7">
        <w:rPr>
          <w:b/>
          <w:color w:val="000000"/>
          <w:spacing w:val="-6"/>
          <w:sz w:val="24"/>
        </w:rPr>
        <w:t xml:space="preserve"> </w:t>
      </w:r>
      <w:r w:rsidR="001E0ADA" w:rsidRPr="001971EA">
        <w:rPr>
          <w:color w:val="000000"/>
          <w:spacing w:val="-6"/>
          <w:sz w:val="24"/>
        </w:rPr>
        <w:t>–</w:t>
      </w:r>
      <w:r w:rsidRPr="00A77BD7">
        <w:rPr>
          <w:color w:val="000000"/>
          <w:spacing w:val="-6"/>
          <w:sz w:val="24"/>
        </w:rPr>
        <w:t xml:space="preserve"> </w:t>
      </w:r>
      <w:r w:rsidRPr="00A77BD7">
        <w:rPr>
          <w:rStyle w:val="fontstyle01"/>
          <w:rFonts w:ascii="Arial" w:hAnsi="Arial"/>
          <w:spacing w:val="-6"/>
          <w:sz w:val="24"/>
        </w:rPr>
        <w:t>przedsi</w:t>
      </w:r>
      <w:r w:rsidRPr="00A77BD7">
        <w:rPr>
          <w:rStyle w:val="fontstyle11"/>
          <w:spacing w:val="-6"/>
          <w:sz w:val="24"/>
        </w:rPr>
        <w:t>ę</w:t>
      </w:r>
      <w:r w:rsidRPr="00A77BD7">
        <w:rPr>
          <w:rStyle w:val="fontstyle01"/>
          <w:rFonts w:ascii="Arial" w:hAnsi="Arial"/>
          <w:spacing w:val="-6"/>
          <w:sz w:val="24"/>
        </w:rPr>
        <w:t>wzi</w:t>
      </w:r>
      <w:r w:rsidRPr="00A77BD7">
        <w:rPr>
          <w:rStyle w:val="fontstyle11"/>
          <w:spacing w:val="-6"/>
          <w:sz w:val="24"/>
        </w:rPr>
        <w:t>ę</w:t>
      </w:r>
      <w:r w:rsidRPr="00A77BD7">
        <w:rPr>
          <w:rStyle w:val="fontstyle01"/>
          <w:rFonts w:ascii="Arial" w:hAnsi="Arial"/>
          <w:spacing w:val="-6"/>
          <w:sz w:val="24"/>
        </w:rPr>
        <w:t xml:space="preserve">cie w rozumieniu </w:t>
      </w:r>
      <w:r w:rsidRPr="00A77BD7">
        <w:rPr>
          <w:rStyle w:val="fontstyle01"/>
          <w:rFonts w:ascii="Arial" w:hAnsi="Arial"/>
          <w:spacing w:val="-6"/>
          <w:sz w:val="24"/>
          <w:szCs w:val="20"/>
        </w:rPr>
        <w:t>art. 2 pkt 22 ustawy wdrożeniowej</w:t>
      </w:r>
      <w:r w:rsidRPr="00A77BD7">
        <w:rPr>
          <w:rStyle w:val="fontstyle01"/>
          <w:rFonts w:ascii="Arial" w:hAnsi="Arial"/>
          <w:spacing w:val="-6"/>
          <w:sz w:val="24"/>
        </w:rPr>
        <w:t>,</w:t>
      </w:r>
      <w:r w:rsidR="0047556D">
        <w:rPr>
          <w:rStyle w:val="fontstyle01"/>
          <w:rFonts w:ascii="Arial" w:hAnsi="Arial"/>
          <w:spacing w:val="-6"/>
          <w:sz w:val="24"/>
        </w:rPr>
        <w:t xml:space="preserve"> </w:t>
      </w:r>
      <w:r w:rsidRPr="00A77BD7">
        <w:rPr>
          <w:rStyle w:val="fontstyle01"/>
          <w:rFonts w:ascii="Arial" w:hAnsi="Arial"/>
          <w:spacing w:val="-6"/>
          <w:sz w:val="24"/>
        </w:rPr>
        <w:t>zmierzaj</w:t>
      </w:r>
      <w:r w:rsidRPr="00A77BD7">
        <w:rPr>
          <w:rStyle w:val="fontstyle11"/>
          <w:spacing w:val="-6"/>
          <w:sz w:val="24"/>
        </w:rPr>
        <w:t>ą</w:t>
      </w:r>
      <w:r w:rsidRPr="00A77BD7">
        <w:rPr>
          <w:rStyle w:val="fontstyle01"/>
          <w:rFonts w:ascii="Arial" w:hAnsi="Arial"/>
          <w:spacing w:val="-6"/>
          <w:sz w:val="24"/>
        </w:rPr>
        <w:t>ce</w:t>
      </w:r>
      <w:r w:rsidRPr="004507F8">
        <w:rPr>
          <w:rStyle w:val="fontstyle01"/>
          <w:rFonts w:ascii="Arial" w:hAnsi="Arial"/>
          <w:sz w:val="24"/>
        </w:rPr>
        <w:t xml:space="preserve"> do osi</w:t>
      </w:r>
      <w:r w:rsidRPr="004507F8">
        <w:rPr>
          <w:rStyle w:val="fontstyle11"/>
          <w:sz w:val="24"/>
        </w:rPr>
        <w:t>ą</w:t>
      </w:r>
      <w:r w:rsidRPr="004507F8">
        <w:rPr>
          <w:rStyle w:val="fontstyle01"/>
          <w:rFonts w:ascii="Arial" w:hAnsi="Arial"/>
          <w:sz w:val="24"/>
        </w:rPr>
        <w:t>gni</w:t>
      </w:r>
      <w:r w:rsidRPr="004507F8">
        <w:rPr>
          <w:rStyle w:val="fontstyle11"/>
          <w:sz w:val="24"/>
        </w:rPr>
        <w:t>ę</w:t>
      </w:r>
      <w:r w:rsidRPr="004507F8">
        <w:rPr>
          <w:rStyle w:val="fontstyle01"/>
          <w:rFonts w:ascii="Arial" w:hAnsi="Arial"/>
          <w:sz w:val="24"/>
        </w:rPr>
        <w:t>cia zało</w:t>
      </w:r>
      <w:r w:rsidRPr="004507F8">
        <w:rPr>
          <w:rStyle w:val="fontstyle11"/>
          <w:sz w:val="24"/>
        </w:rPr>
        <w:t>ż</w:t>
      </w:r>
      <w:r w:rsidRPr="004507F8">
        <w:rPr>
          <w:rStyle w:val="fontstyle01"/>
          <w:rFonts w:ascii="Arial" w:hAnsi="Arial"/>
          <w:sz w:val="24"/>
        </w:rPr>
        <w:t>onego celu okre</w:t>
      </w:r>
      <w:r w:rsidRPr="004507F8">
        <w:rPr>
          <w:rStyle w:val="fontstyle11"/>
          <w:sz w:val="24"/>
        </w:rPr>
        <w:t>ś</w:t>
      </w:r>
      <w:r w:rsidRPr="004507F8">
        <w:rPr>
          <w:rStyle w:val="fontstyle01"/>
          <w:rFonts w:ascii="Arial" w:hAnsi="Arial"/>
          <w:sz w:val="24"/>
        </w:rPr>
        <w:t>lonego wska</w:t>
      </w:r>
      <w:r w:rsidRPr="004507F8">
        <w:rPr>
          <w:rStyle w:val="fontstyle11"/>
          <w:sz w:val="24"/>
        </w:rPr>
        <w:t>ź</w:t>
      </w:r>
      <w:r w:rsidRPr="004507F8">
        <w:rPr>
          <w:rStyle w:val="fontstyle01"/>
          <w:rFonts w:ascii="Arial" w:hAnsi="Arial"/>
          <w:sz w:val="24"/>
        </w:rPr>
        <w:t>nikami,</w:t>
      </w:r>
      <w:r w:rsidRPr="004507F8">
        <w:rPr>
          <w:color w:val="000000"/>
          <w:sz w:val="24"/>
        </w:rPr>
        <w:t xml:space="preserve"> </w:t>
      </w:r>
      <w:r w:rsidRPr="004507F8">
        <w:rPr>
          <w:rStyle w:val="fontstyle01"/>
          <w:rFonts w:ascii="Arial" w:hAnsi="Arial"/>
          <w:sz w:val="24"/>
        </w:rPr>
        <w:t>z okre</w:t>
      </w:r>
      <w:r w:rsidRPr="004507F8">
        <w:rPr>
          <w:rStyle w:val="fontstyle11"/>
          <w:sz w:val="24"/>
        </w:rPr>
        <w:t>ś</w:t>
      </w:r>
      <w:r w:rsidRPr="004507F8">
        <w:rPr>
          <w:rStyle w:val="fontstyle01"/>
          <w:rFonts w:ascii="Arial" w:hAnsi="Arial"/>
          <w:sz w:val="24"/>
        </w:rPr>
        <w:t>lonym pocz</w:t>
      </w:r>
      <w:r w:rsidRPr="004507F8">
        <w:rPr>
          <w:rStyle w:val="fontstyle11"/>
          <w:sz w:val="24"/>
        </w:rPr>
        <w:t>ą</w:t>
      </w:r>
      <w:r w:rsidRPr="004507F8">
        <w:rPr>
          <w:rStyle w:val="fontstyle01"/>
          <w:rFonts w:ascii="Arial" w:hAnsi="Arial"/>
          <w:sz w:val="24"/>
        </w:rPr>
        <w:t>tkiem</w:t>
      </w:r>
      <w:r w:rsidR="00721216" w:rsidRPr="004507F8">
        <w:rPr>
          <w:rStyle w:val="fontstyle01"/>
          <w:rFonts w:ascii="Arial" w:hAnsi="Arial"/>
          <w:sz w:val="24"/>
        </w:rPr>
        <w:t xml:space="preserve"> i</w:t>
      </w:r>
      <w:r w:rsidRPr="004507F8">
        <w:rPr>
          <w:rStyle w:val="fontstyle01"/>
          <w:rFonts w:ascii="Arial" w:hAnsi="Arial"/>
          <w:sz w:val="24"/>
        </w:rPr>
        <w:t xml:space="preserve"> ko</w:t>
      </w:r>
      <w:r w:rsidRPr="004507F8">
        <w:rPr>
          <w:rStyle w:val="fontstyle11"/>
          <w:sz w:val="24"/>
        </w:rPr>
        <w:t>ń</w:t>
      </w:r>
      <w:r w:rsidRPr="004507F8">
        <w:rPr>
          <w:rStyle w:val="fontstyle01"/>
          <w:rFonts w:ascii="Arial" w:hAnsi="Arial"/>
          <w:sz w:val="24"/>
        </w:rPr>
        <w:t>cem realizacji, zgłoszone do obj</w:t>
      </w:r>
      <w:r w:rsidRPr="004507F8">
        <w:rPr>
          <w:rStyle w:val="fontstyle11"/>
          <w:sz w:val="24"/>
        </w:rPr>
        <w:t>ę</w:t>
      </w:r>
      <w:r w:rsidRPr="004507F8">
        <w:rPr>
          <w:rStyle w:val="fontstyle01"/>
          <w:rFonts w:ascii="Arial" w:hAnsi="Arial"/>
          <w:sz w:val="24"/>
        </w:rPr>
        <w:t>cia albo obj</w:t>
      </w:r>
      <w:r w:rsidRPr="004507F8">
        <w:rPr>
          <w:rStyle w:val="fontstyle11"/>
          <w:sz w:val="24"/>
        </w:rPr>
        <w:t>ę</w:t>
      </w:r>
      <w:r w:rsidRPr="004507F8">
        <w:rPr>
          <w:rStyle w:val="fontstyle01"/>
          <w:rFonts w:ascii="Arial" w:hAnsi="Arial"/>
          <w:sz w:val="24"/>
        </w:rPr>
        <w:t>te</w:t>
      </w:r>
      <w:r w:rsidRPr="004507F8">
        <w:rPr>
          <w:color w:val="000000"/>
          <w:sz w:val="24"/>
        </w:rPr>
        <w:t xml:space="preserve"> </w:t>
      </w:r>
      <w:r w:rsidRPr="004507F8">
        <w:rPr>
          <w:rStyle w:val="fontstyle01"/>
          <w:rFonts w:ascii="Arial" w:hAnsi="Arial"/>
          <w:sz w:val="24"/>
        </w:rPr>
        <w:t>finansowaniem UE jednego z funduszy strukturalnych, Funduszu</w:t>
      </w:r>
      <w:r w:rsidRPr="004507F8">
        <w:rPr>
          <w:color w:val="000000"/>
          <w:sz w:val="24"/>
        </w:rPr>
        <w:t xml:space="preserve"> </w:t>
      </w:r>
      <w:r w:rsidRPr="004507F8">
        <w:rPr>
          <w:rStyle w:val="fontstyle01"/>
          <w:rFonts w:ascii="Arial" w:hAnsi="Arial"/>
          <w:sz w:val="24"/>
        </w:rPr>
        <w:t>Spójno</w:t>
      </w:r>
      <w:r w:rsidRPr="004507F8">
        <w:rPr>
          <w:rStyle w:val="fontstyle11"/>
          <w:sz w:val="24"/>
        </w:rPr>
        <w:t>ś</w:t>
      </w:r>
      <w:r w:rsidRPr="004507F8">
        <w:rPr>
          <w:rStyle w:val="fontstyle01"/>
          <w:rFonts w:ascii="Arial" w:hAnsi="Arial"/>
          <w:sz w:val="24"/>
        </w:rPr>
        <w:t>ci albo Funduszu na rzecz Sprawiedliwej Transformacji w ramach programu operacyjnego;</w:t>
      </w:r>
    </w:p>
    <w:p w14:paraId="51F84190" w14:textId="77777777" w:rsidR="009C0D93" w:rsidRPr="004507F8" w:rsidRDefault="005421FA" w:rsidP="00A77BD7">
      <w:pPr>
        <w:spacing w:before="0" w:after="120" w:line="360" w:lineRule="auto"/>
        <w:jc w:val="both"/>
        <w:rPr>
          <w:color w:val="000000"/>
          <w:sz w:val="24"/>
        </w:rPr>
      </w:pPr>
      <w:r w:rsidRPr="004507F8">
        <w:rPr>
          <w:b/>
          <w:color w:val="000000"/>
          <w:sz w:val="24"/>
        </w:rPr>
        <w:t>Projekt partnerski</w:t>
      </w:r>
      <w:r w:rsidR="002E4210">
        <w:rPr>
          <w:b/>
          <w:color w:val="000000"/>
          <w:sz w:val="24"/>
        </w:rPr>
        <w:t xml:space="preserve"> </w:t>
      </w:r>
      <w:r w:rsidR="005F7D82" w:rsidRPr="001971EA">
        <w:rPr>
          <w:rFonts w:cs="Arial"/>
          <w:bCs/>
          <w:color w:val="000000"/>
          <w:sz w:val="24"/>
          <w:szCs w:val="24"/>
        </w:rPr>
        <w:t>–</w:t>
      </w:r>
      <w:r w:rsidRPr="004507F8">
        <w:rPr>
          <w:color w:val="000000"/>
          <w:sz w:val="24"/>
        </w:rPr>
        <w:t xml:space="preserve"> projekt w rozumieniu </w:t>
      </w:r>
      <w:r w:rsidRPr="00BC0747">
        <w:rPr>
          <w:color w:val="000000"/>
          <w:sz w:val="24"/>
        </w:rPr>
        <w:t>art. 39 ustawy wdrożeniowej</w:t>
      </w:r>
      <w:r w:rsidRPr="004507F8">
        <w:rPr>
          <w:color w:val="000000"/>
          <w:sz w:val="24"/>
        </w:rPr>
        <w:t>;</w:t>
      </w:r>
      <w:r w:rsidR="009C0D93" w:rsidRPr="004507F8">
        <w:rPr>
          <w:color w:val="000000"/>
          <w:sz w:val="24"/>
        </w:rPr>
        <w:t xml:space="preserve"> </w:t>
      </w:r>
    </w:p>
    <w:p w14:paraId="3BF80A8D" w14:textId="13F784CF" w:rsidR="005421FA" w:rsidRPr="00932160" w:rsidRDefault="005421FA" w:rsidP="005F7D82">
      <w:pPr>
        <w:spacing w:before="0" w:after="120" w:line="360" w:lineRule="auto"/>
        <w:rPr>
          <w:rFonts w:cs="Arial"/>
          <w:color w:val="000000"/>
          <w:sz w:val="24"/>
          <w:szCs w:val="22"/>
        </w:rPr>
      </w:pPr>
      <w:r w:rsidRPr="00FF14AF">
        <w:rPr>
          <w:b/>
          <w:color w:val="000000"/>
          <w:spacing w:val="-4"/>
          <w:sz w:val="24"/>
        </w:rPr>
        <w:t>Przedsiębiorstwo</w:t>
      </w:r>
      <w:r w:rsidR="002E4210" w:rsidRPr="00FA7C96">
        <w:rPr>
          <w:b/>
          <w:color w:val="000000"/>
          <w:spacing w:val="-4"/>
          <w:sz w:val="24"/>
        </w:rPr>
        <w:t xml:space="preserve"> </w:t>
      </w:r>
      <w:r w:rsidR="001971EA" w:rsidRPr="00FA7C96">
        <w:rPr>
          <w:rFonts w:cs="Arial"/>
          <w:bCs/>
          <w:color w:val="000000"/>
          <w:sz w:val="24"/>
          <w:szCs w:val="24"/>
        </w:rPr>
        <w:t>–</w:t>
      </w:r>
      <w:r w:rsidR="006E33F5" w:rsidRPr="001E0ADA">
        <w:rPr>
          <w:b/>
          <w:color w:val="000000"/>
          <w:spacing w:val="-4"/>
          <w:sz w:val="24"/>
        </w:rPr>
        <w:t xml:space="preserve"> </w:t>
      </w:r>
      <w:r w:rsidRPr="001E0ADA">
        <w:rPr>
          <w:color w:val="000000"/>
          <w:spacing w:val="-4"/>
          <w:sz w:val="24"/>
        </w:rPr>
        <w:t xml:space="preserve">w odniesieniu do </w:t>
      </w:r>
      <w:r w:rsidR="001E0ADA" w:rsidRPr="001E0ADA">
        <w:rPr>
          <w:color w:val="000000"/>
          <w:spacing w:val="-4"/>
          <w:sz w:val="24"/>
        </w:rPr>
        <w:t>typów potencja</w:t>
      </w:r>
      <w:r w:rsidR="0024409C">
        <w:rPr>
          <w:color w:val="000000"/>
          <w:spacing w:val="-4"/>
          <w:sz w:val="24"/>
        </w:rPr>
        <w:t>lnych beneficjentów, definiowane</w:t>
      </w:r>
      <w:r w:rsidR="001E0ADA" w:rsidRPr="001E0ADA">
        <w:rPr>
          <w:color w:val="000000"/>
          <w:sz w:val="24"/>
        </w:rPr>
        <w:t xml:space="preserve"> jako osoba fizyczna, osoba prawna lub jednostka organizacyjna niebędąca osobą prawną, której odrębna ustawa przyznaje zdolność prawną, wykonująca we własnym imieniu działalność gospodarczą w rozumieniu ustawy z dnia 2 lipca 2004 r. o swobodzie działalności gospodarczej, wpisana odpowiednio do Centralnej Ewidencji i Informacji o Działalności Gospodarczej lub rejestru przedsiębiorców w Krajowym Rejestrze Sądowym. W odniesieniu do zagadnień związanych z pomocą publiczną i pomocą de minimis, definiowane zgodnie z załącznikiem nr 1 do Rozporządzenia Komisji (UE) nr 651/2014 uznającego niektóre rodzaje pomocy za zgodne z rynkiem wewnętrznym w zastosowaniu art. 107 i 108 Traktatu</w:t>
      </w:r>
      <w:r w:rsidRPr="004507F8">
        <w:rPr>
          <w:color w:val="000000"/>
          <w:sz w:val="24"/>
        </w:rPr>
        <w:t>;</w:t>
      </w:r>
    </w:p>
    <w:p w14:paraId="2D28E76A" w14:textId="0F037A67" w:rsidR="007C59C4" w:rsidRDefault="007C59C4" w:rsidP="005F7D82">
      <w:pPr>
        <w:spacing w:before="120" w:after="120" w:line="360" w:lineRule="auto"/>
        <w:jc w:val="both"/>
        <w:rPr>
          <w:b/>
          <w:color w:val="000000"/>
          <w:sz w:val="24"/>
        </w:rPr>
      </w:pPr>
      <w:r w:rsidRPr="007C59C4">
        <w:rPr>
          <w:b/>
          <w:color w:val="000000"/>
          <w:sz w:val="24"/>
        </w:rPr>
        <w:t>PSZ</w:t>
      </w:r>
      <w:r w:rsidRPr="007C59C4">
        <w:rPr>
          <w:bCs/>
          <w:color w:val="000000"/>
          <w:sz w:val="24"/>
        </w:rPr>
        <w:t xml:space="preserve"> –</w:t>
      </w:r>
      <w:r>
        <w:rPr>
          <w:bCs/>
          <w:color w:val="000000"/>
          <w:sz w:val="24"/>
        </w:rPr>
        <w:t xml:space="preserve"> </w:t>
      </w:r>
      <w:r w:rsidRPr="007C59C4">
        <w:rPr>
          <w:bCs/>
          <w:color w:val="000000"/>
          <w:sz w:val="24"/>
        </w:rPr>
        <w:t>Publiczn</w:t>
      </w:r>
      <w:r>
        <w:rPr>
          <w:bCs/>
          <w:color w:val="000000"/>
          <w:sz w:val="24"/>
        </w:rPr>
        <w:t>e</w:t>
      </w:r>
      <w:r w:rsidRPr="007C59C4">
        <w:rPr>
          <w:bCs/>
          <w:color w:val="000000"/>
          <w:sz w:val="24"/>
        </w:rPr>
        <w:t xml:space="preserve"> Służb</w:t>
      </w:r>
      <w:r>
        <w:rPr>
          <w:bCs/>
          <w:color w:val="000000"/>
          <w:sz w:val="24"/>
        </w:rPr>
        <w:t>y</w:t>
      </w:r>
      <w:r w:rsidRPr="007C59C4">
        <w:rPr>
          <w:bCs/>
          <w:color w:val="000000"/>
          <w:sz w:val="24"/>
        </w:rPr>
        <w:t xml:space="preserve"> Zatrudnienia</w:t>
      </w:r>
      <w:r>
        <w:rPr>
          <w:bCs/>
          <w:color w:val="000000"/>
          <w:sz w:val="24"/>
        </w:rPr>
        <w:t>;</w:t>
      </w:r>
    </w:p>
    <w:p w14:paraId="2EB6CA5F" w14:textId="0A5D022B" w:rsidR="005421FA" w:rsidRPr="00A710FC" w:rsidRDefault="005421FA" w:rsidP="005F7D82">
      <w:pPr>
        <w:spacing w:before="120" w:after="120" w:line="360" w:lineRule="auto"/>
        <w:jc w:val="both"/>
        <w:rPr>
          <w:b/>
          <w:color w:val="000000"/>
          <w:sz w:val="24"/>
        </w:rPr>
      </w:pPr>
      <w:r w:rsidRPr="004507F8">
        <w:rPr>
          <w:b/>
          <w:color w:val="000000"/>
          <w:sz w:val="24"/>
        </w:rPr>
        <w:t>PZP</w:t>
      </w:r>
      <w:r w:rsidR="002E4210">
        <w:rPr>
          <w:b/>
          <w:color w:val="000000"/>
          <w:sz w:val="24"/>
        </w:rPr>
        <w:t xml:space="preserve"> </w:t>
      </w:r>
      <w:bookmarkStart w:id="18" w:name="_Hlk153884666"/>
      <w:r w:rsidR="001E0ADA" w:rsidRPr="001971EA">
        <w:rPr>
          <w:color w:val="000000"/>
          <w:sz w:val="24"/>
        </w:rPr>
        <w:t>–</w:t>
      </w:r>
      <w:bookmarkEnd w:id="18"/>
      <w:r w:rsidRPr="004507F8">
        <w:rPr>
          <w:color w:val="000000"/>
          <w:sz w:val="24"/>
        </w:rPr>
        <w:t xml:space="preserve"> Prawo Zamówień Publicznych;</w:t>
      </w:r>
    </w:p>
    <w:p w14:paraId="357E69BE" w14:textId="77777777" w:rsidR="00CC7F1D" w:rsidRPr="004507F8" w:rsidRDefault="00CC7F1D" w:rsidP="005F7D82">
      <w:pPr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4507F8">
        <w:rPr>
          <w:rFonts w:cs="Arial"/>
          <w:b/>
          <w:bCs/>
          <w:color w:val="000000"/>
          <w:sz w:val="24"/>
          <w:szCs w:val="24"/>
        </w:rPr>
        <w:t>Regulamin</w:t>
      </w:r>
      <w:r w:rsidR="002E4210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1E0ADA" w:rsidRPr="001971EA">
        <w:rPr>
          <w:rFonts w:cs="Arial"/>
          <w:bCs/>
          <w:color w:val="000000"/>
          <w:sz w:val="24"/>
          <w:szCs w:val="24"/>
        </w:rPr>
        <w:t>–</w:t>
      </w:r>
      <w:r w:rsidRPr="002E4210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507F8">
        <w:rPr>
          <w:rFonts w:cs="Arial"/>
          <w:color w:val="000000"/>
          <w:sz w:val="24"/>
          <w:szCs w:val="24"/>
        </w:rPr>
        <w:t xml:space="preserve">regulamin wyboru projektów. Jest to dokument opracowany przez </w:t>
      </w:r>
      <w:r w:rsidR="00AB4098">
        <w:rPr>
          <w:rFonts w:cs="Arial"/>
          <w:color w:val="000000"/>
          <w:sz w:val="24"/>
          <w:szCs w:val="24"/>
        </w:rPr>
        <w:t>ION</w:t>
      </w:r>
      <w:r w:rsidRPr="004507F8">
        <w:rPr>
          <w:rFonts w:cs="Arial"/>
          <w:color w:val="000000"/>
          <w:sz w:val="24"/>
          <w:szCs w:val="24"/>
        </w:rPr>
        <w:t>, określający zasady przeprowadzenia naboru oraz wskazujący prawa i obowiązki stron uczestniczących w procesie wyboru wniosków</w:t>
      </w:r>
      <w:r w:rsidR="002E20A1">
        <w:rPr>
          <w:rFonts w:cs="Arial"/>
          <w:color w:val="000000"/>
          <w:sz w:val="24"/>
          <w:szCs w:val="24"/>
        </w:rPr>
        <w:t>;</w:t>
      </w:r>
    </w:p>
    <w:p w14:paraId="4DAB5F96" w14:textId="62A92FF9" w:rsidR="00F522E1" w:rsidRDefault="00B3103F" w:rsidP="00A77BD7">
      <w:pPr>
        <w:spacing w:before="0" w:after="120" w:line="360" w:lineRule="auto"/>
        <w:rPr>
          <w:color w:val="000000"/>
          <w:sz w:val="24"/>
        </w:rPr>
      </w:pPr>
      <w:r w:rsidRPr="004507F8">
        <w:rPr>
          <w:rFonts w:cs="Arial"/>
          <w:b/>
          <w:bCs/>
          <w:color w:val="000000"/>
          <w:sz w:val="24"/>
          <w:szCs w:val="24"/>
        </w:rPr>
        <w:t>RODO</w:t>
      </w:r>
      <w:r w:rsidR="002E4210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1E0ADA" w:rsidRPr="001971EA">
        <w:rPr>
          <w:rFonts w:cs="Arial"/>
          <w:bCs/>
          <w:color w:val="000000"/>
          <w:sz w:val="24"/>
          <w:szCs w:val="24"/>
        </w:rPr>
        <w:t>–</w:t>
      </w:r>
      <w:r w:rsidRPr="004507F8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346567" w:rsidRPr="00346567">
        <w:rPr>
          <w:rFonts w:cs="Arial"/>
          <w:bCs/>
          <w:color w:val="000000"/>
          <w:sz w:val="24"/>
          <w:szCs w:val="24"/>
        </w:rPr>
        <w:t>należy przez to rozumieć</w:t>
      </w:r>
      <w:r w:rsidR="00346567" w:rsidRPr="00346567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507F8">
        <w:rPr>
          <w:rFonts w:cs="Arial"/>
          <w:color w:val="000000"/>
          <w:sz w:val="24"/>
          <w:szCs w:val="24"/>
        </w:rPr>
        <w:t>rozporządzenie</w:t>
      </w:r>
      <w:r w:rsidRPr="004507F8">
        <w:rPr>
          <w:color w:val="000000"/>
          <w:sz w:val="24"/>
        </w:rPr>
        <w:t xml:space="preserve"> Parlamentu Europejskiego i Rady (UE) 2016/679 z dnia 27 kwietnia 2016 r. w sprawie ochrony osób fizycznych w</w:t>
      </w:r>
      <w:r w:rsidR="004F6CE3">
        <w:rPr>
          <w:color w:val="000000"/>
          <w:sz w:val="24"/>
        </w:rPr>
        <w:t> </w:t>
      </w:r>
      <w:r w:rsidRPr="004507F8">
        <w:rPr>
          <w:color w:val="000000"/>
          <w:sz w:val="24"/>
        </w:rPr>
        <w:t>związku z przetwarzaniem danych osobowych i w sprawie swobodnego przepływu takich danych oraz uchylenia dyrektywy 95/46/WE (ogólne rozporządzenie o</w:t>
      </w:r>
      <w:r w:rsidR="004F6CE3">
        <w:rPr>
          <w:color w:val="000000"/>
          <w:sz w:val="24"/>
        </w:rPr>
        <w:t> </w:t>
      </w:r>
      <w:r w:rsidRPr="004507F8">
        <w:rPr>
          <w:color w:val="000000"/>
          <w:sz w:val="24"/>
        </w:rPr>
        <w:t>ochronie danych</w:t>
      </w:r>
      <w:r w:rsidRPr="004507F8">
        <w:rPr>
          <w:rFonts w:cs="Arial"/>
          <w:color w:val="000000"/>
          <w:sz w:val="24"/>
          <w:szCs w:val="24"/>
        </w:rPr>
        <w:t>) (Dz. Urz. UE L 119 z 04.05.2016, str.1</w:t>
      </w:r>
      <w:r w:rsidRPr="004507F8">
        <w:rPr>
          <w:color w:val="000000"/>
          <w:sz w:val="24"/>
        </w:rPr>
        <w:t>);</w:t>
      </w:r>
    </w:p>
    <w:p w14:paraId="0FA25979" w14:textId="6F5AE603" w:rsidR="00575A98" w:rsidRPr="00575A98" w:rsidRDefault="00575A98" w:rsidP="00575A98">
      <w:pPr>
        <w:pStyle w:val="Nagwek"/>
        <w:spacing w:before="0" w:after="120" w:line="36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lastRenderedPageBreak/>
        <w:t xml:space="preserve">Rodzina – </w:t>
      </w:r>
      <w:r w:rsidRPr="00CD6527">
        <w:rPr>
          <w:rFonts w:cs="Arial"/>
          <w:bCs/>
          <w:color w:val="000000"/>
          <w:sz w:val="24"/>
          <w:szCs w:val="24"/>
        </w:rPr>
        <w:t>o</w:t>
      </w:r>
      <w:r w:rsidRPr="00203A50">
        <w:rPr>
          <w:rFonts w:cs="Arial"/>
          <w:bCs/>
          <w:color w:val="000000"/>
          <w:spacing w:val="-6"/>
          <w:sz w:val="24"/>
          <w:szCs w:val="24"/>
        </w:rPr>
        <w:t>soby</w:t>
      </w:r>
      <w:r w:rsidRPr="00203A50">
        <w:rPr>
          <w:rFonts w:cs="Arial"/>
          <w:b/>
          <w:color w:val="000000"/>
          <w:spacing w:val="-6"/>
          <w:sz w:val="24"/>
          <w:szCs w:val="24"/>
        </w:rPr>
        <w:t xml:space="preserve"> </w:t>
      </w:r>
      <w:r w:rsidRPr="00203A50">
        <w:rPr>
          <w:rFonts w:cs="Arial"/>
          <w:bCs/>
          <w:color w:val="000000"/>
          <w:spacing w:val="-6"/>
          <w:sz w:val="24"/>
          <w:szCs w:val="24"/>
        </w:rPr>
        <w:t>spokrewnione lub niespokrewnione pozostające w faktycznym związku</w:t>
      </w:r>
      <w:r>
        <w:rPr>
          <w:rFonts w:cs="Arial"/>
          <w:bCs/>
          <w:color w:val="000000"/>
          <w:sz w:val="24"/>
          <w:szCs w:val="24"/>
        </w:rPr>
        <w:t>, wspólnie zamieszkujące i gospodarujące, o której mowa w art. 6 pkt 14 ustawy z dnia 12 marca 2004 r, o pomocy społecznej (Dz. U. z 2023 r., poz.901 ze zm.);</w:t>
      </w:r>
    </w:p>
    <w:bookmarkEnd w:id="16"/>
    <w:p w14:paraId="427ED4DC" w14:textId="77777777" w:rsidR="00826BD8" w:rsidRPr="003D4FF0" w:rsidRDefault="00826BD8" w:rsidP="00A77BD7">
      <w:pPr>
        <w:pStyle w:val="Nagwek"/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826BD8">
        <w:rPr>
          <w:rFonts w:cs="Arial"/>
          <w:b/>
          <w:color w:val="000000"/>
          <w:sz w:val="24"/>
          <w:szCs w:val="24"/>
        </w:rPr>
        <w:t xml:space="preserve">Rozporządzenie </w:t>
      </w:r>
      <w:r>
        <w:rPr>
          <w:rFonts w:cs="Arial"/>
          <w:b/>
          <w:color w:val="000000"/>
          <w:sz w:val="24"/>
          <w:szCs w:val="24"/>
        </w:rPr>
        <w:t>EFS+</w:t>
      </w:r>
      <w:r w:rsidRPr="00826BD8">
        <w:rPr>
          <w:rFonts w:cs="Arial"/>
          <w:b/>
          <w:color w:val="000000"/>
          <w:sz w:val="24"/>
          <w:szCs w:val="24"/>
        </w:rPr>
        <w:t xml:space="preserve"> </w:t>
      </w:r>
      <w:r w:rsidR="001E0ADA" w:rsidRPr="001971EA">
        <w:rPr>
          <w:rFonts w:cs="Arial"/>
          <w:color w:val="000000"/>
          <w:sz w:val="24"/>
          <w:szCs w:val="24"/>
        </w:rPr>
        <w:t>–</w:t>
      </w:r>
      <w:r w:rsidRPr="00826BD8">
        <w:rPr>
          <w:rFonts w:cs="Arial"/>
          <w:b/>
          <w:color w:val="000000"/>
          <w:sz w:val="24"/>
          <w:szCs w:val="24"/>
        </w:rPr>
        <w:t xml:space="preserve"> </w:t>
      </w:r>
      <w:r w:rsidRPr="003D4FF0">
        <w:rPr>
          <w:rFonts w:cs="Arial"/>
          <w:color w:val="000000"/>
          <w:sz w:val="24"/>
          <w:szCs w:val="24"/>
        </w:rPr>
        <w:t>rozporządzenie</w:t>
      </w:r>
      <w:r w:rsidR="003D4FF0" w:rsidRPr="003D4FF0">
        <w:rPr>
          <w:rFonts w:cs="Arial"/>
          <w:color w:val="000000"/>
          <w:sz w:val="24"/>
          <w:szCs w:val="24"/>
        </w:rPr>
        <w:t xml:space="preserve"> Parlamentu Europejskiego </w:t>
      </w:r>
      <w:r w:rsidR="003D4FF0">
        <w:rPr>
          <w:rFonts w:cs="Arial"/>
          <w:color w:val="000000"/>
          <w:sz w:val="24"/>
          <w:szCs w:val="24"/>
        </w:rPr>
        <w:t>i</w:t>
      </w:r>
      <w:r w:rsidR="003D4FF0" w:rsidRPr="003D4FF0">
        <w:rPr>
          <w:rFonts w:cs="Arial"/>
          <w:color w:val="000000"/>
          <w:sz w:val="24"/>
          <w:szCs w:val="24"/>
        </w:rPr>
        <w:t xml:space="preserve"> Rady (UE) 2021/1057 z dnia 24 czerwca 2021 r. ustanawiające Europejski Fundusz Społeczny Plus (EFS+) oraz uchylające rozporządzenie (UE) nr 1296/2013</w:t>
      </w:r>
      <w:r w:rsidR="00F342D6">
        <w:rPr>
          <w:rFonts w:cs="Arial"/>
          <w:color w:val="000000"/>
          <w:sz w:val="24"/>
          <w:szCs w:val="24"/>
        </w:rPr>
        <w:t>;</w:t>
      </w:r>
    </w:p>
    <w:p w14:paraId="16B8CDD2" w14:textId="77777777" w:rsidR="007A0777" w:rsidRPr="00BC0747" w:rsidRDefault="007A0777" w:rsidP="00A77BD7">
      <w:pPr>
        <w:pStyle w:val="Nagwek"/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4507F8">
        <w:rPr>
          <w:rFonts w:cs="Arial"/>
          <w:b/>
          <w:color w:val="000000"/>
          <w:sz w:val="24"/>
          <w:szCs w:val="24"/>
        </w:rPr>
        <w:t>Rozporządzenie ogólne</w:t>
      </w:r>
      <w:r w:rsidRPr="004507F8">
        <w:rPr>
          <w:rFonts w:cs="Arial"/>
          <w:color w:val="000000"/>
          <w:sz w:val="24"/>
          <w:szCs w:val="24"/>
        </w:rPr>
        <w:t xml:space="preserve"> </w:t>
      </w:r>
      <w:r w:rsidR="001E0ADA" w:rsidRPr="001971EA">
        <w:rPr>
          <w:rFonts w:cs="Arial"/>
          <w:bCs/>
          <w:color w:val="000000"/>
          <w:sz w:val="24"/>
          <w:szCs w:val="24"/>
        </w:rPr>
        <w:t>–</w:t>
      </w:r>
      <w:r w:rsidRPr="002E4210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563327" w:rsidRPr="00BC0747">
        <w:rPr>
          <w:rFonts w:cs="Arial"/>
          <w:color w:val="000000"/>
          <w:sz w:val="24"/>
          <w:szCs w:val="24"/>
        </w:rPr>
        <w:t>rozporządzenie Parlamentu Europejskiego i Rady (UE)</w:t>
      </w:r>
      <w:r w:rsidR="00051794">
        <w:rPr>
          <w:rFonts w:cs="Arial"/>
          <w:color w:val="000000"/>
          <w:sz w:val="24"/>
          <w:szCs w:val="24"/>
        </w:rPr>
        <w:t xml:space="preserve"> </w:t>
      </w:r>
      <w:r w:rsidR="00563327" w:rsidRPr="00BC0747">
        <w:rPr>
          <w:rFonts w:cs="Arial"/>
          <w:color w:val="000000"/>
          <w:sz w:val="24"/>
          <w:szCs w:val="24"/>
        </w:rPr>
        <w:t>2021/1060 z dnia 24 czerwca 2021 r. ustanawiające wspólne przepisy dotyczące</w:t>
      </w:r>
      <w:r w:rsidR="00051794">
        <w:rPr>
          <w:rFonts w:cs="Arial"/>
          <w:color w:val="000000"/>
          <w:spacing w:val="-6"/>
          <w:sz w:val="24"/>
          <w:szCs w:val="24"/>
        </w:rPr>
        <w:t xml:space="preserve"> </w:t>
      </w:r>
      <w:r w:rsidR="00563327" w:rsidRPr="00A77BD7">
        <w:rPr>
          <w:rFonts w:cs="Arial"/>
          <w:color w:val="000000"/>
          <w:spacing w:val="-6"/>
          <w:sz w:val="24"/>
          <w:szCs w:val="24"/>
        </w:rPr>
        <w:t>Europejskiego Funduszu Rozwoju Regionalnego, Europejskiego Funduszu Społecznego</w:t>
      </w:r>
      <w:r w:rsidR="00826BD8">
        <w:rPr>
          <w:rFonts w:cs="Arial"/>
          <w:color w:val="000000"/>
          <w:sz w:val="24"/>
          <w:szCs w:val="24"/>
        </w:rPr>
        <w:t xml:space="preserve"> </w:t>
      </w:r>
      <w:r w:rsidR="00563327" w:rsidRPr="00DF1608">
        <w:rPr>
          <w:rFonts w:cs="Arial"/>
          <w:color w:val="000000"/>
          <w:sz w:val="24"/>
          <w:szCs w:val="24"/>
        </w:rPr>
        <w:t xml:space="preserve">Plus, Funduszu Spójności, Funduszu na rzecz Sprawiedliwej Transformacji </w:t>
      </w:r>
      <w:r w:rsidR="00DF2830">
        <w:rPr>
          <w:rFonts w:cs="Arial"/>
          <w:color w:val="000000"/>
          <w:sz w:val="24"/>
          <w:szCs w:val="24"/>
        </w:rPr>
        <w:br/>
      </w:r>
      <w:r w:rsidR="00563327" w:rsidRPr="00DF1608">
        <w:rPr>
          <w:rFonts w:cs="Arial"/>
          <w:color w:val="000000"/>
          <w:sz w:val="24"/>
          <w:szCs w:val="24"/>
        </w:rPr>
        <w:t>i</w:t>
      </w:r>
      <w:r w:rsidR="000B594B" w:rsidRPr="00DF1608">
        <w:rPr>
          <w:rFonts w:cs="Arial"/>
          <w:color w:val="000000"/>
          <w:sz w:val="24"/>
          <w:szCs w:val="24"/>
        </w:rPr>
        <w:t xml:space="preserve"> </w:t>
      </w:r>
      <w:r w:rsidR="00563327" w:rsidRPr="00C56D24">
        <w:rPr>
          <w:rFonts w:cs="Arial"/>
          <w:color w:val="000000"/>
          <w:sz w:val="24"/>
          <w:szCs w:val="24"/>
        </w:rPr>
        <w:t>Europejskiego</w:t>
      </w:r>
      <w:r w:rsidR="00563327" w:rsidRPr="00BC0747">
        <w:rPr>
          <w:rFonts w:cs="Arial"/>
          <w:color w:val="000000"/>
          <w:sz w:val="24"/>
          <w:szCs w:val="24"/>
        </w:rPr>
        <w:t xml:space="preserve"> </w:t>
      </w:r>
      <w:r w:rsidR="00563327" w:rsidRPr="00A77BD7">
        <w:rPr>
          <w:rFonts w:cs="Arial"/>
          <w:color w:val="000000"/>
          <w:spacing w:val="-6"/>
          <w:sz w:val="24"/>
          <w:szCs w:val="24"/>
        </w:rPr>
        <w:t>Funduszu Morskiego, Rybackiego i Akwakultury, a</w:t>
      </w:r>
      <w:r w:rsidR="004F6CE3" w:rsidRPr="00A77BD7">
        <w:rPr>
          <w:rFonts w:cs="Arial"/>
          <w:color w:val="000000"/>
          <w:spacing w:val="-6"/>
          <w:sz w:val="24"/>
          <w:szCs w:val="24"/>
        </w:rPr>
        <w:t> </w:t>
      </w:r>
      <w:r w:rsidR="00563327" w:rsidRPr="00A77BD7">
        <w:rPr>
          <w:rFonts w:cs="Arial"/>
          <w:color w:val="000000"/>
          <w:spacing w:val="-6"/>
          <w:sz w:val="24"/>
          <w:szCs w:val="24"/>
        </w:rPr>
        <w:t>także przepisy</w:t>
      </w:r>
      <w:r w:rsidR="000B594B" w:rsidRPr="00A77BD7">
        <w:rPr>
          <w:rFonts w:cs="Arial"/>
          <w:color w:val="000000"/>
          <w:spacing w:val="-6"/>
          <w:sz w:val="24"/>
          <w:szCs w:val="24"/>
        </w:rPr>
        <w:t xml:space="preserve"> </w:t>
      </w:r>
      <w:r w:rsidR="00563327" w:rsidRPr="00A77BD7">
        <w:rPr>
          <w:rFonts w:cs="Arial"/>
          <w:color w:val="000000"/>
          <w:spacing w:val="-6"/>
          <w:sz w:val="24"/>
          <w:szCs w:val="24"/>
        </w:rPr>
        <w:t>finansowe na potrzeby</w:t>
      </w:r>
      <w:r w:rsidR="00563327" w:rsidRPr="00BC0747">
        <w:rPr>
          <w:rFonts w:cs="Arial"/>
          <w:color w:val="000000"/>
          <w:sz w:val="24"/>
          <w:szCs w:val="24"/>
        </w:rPr>
        <w:t xml:space="preserve"> tych funduszy oraz na potrzeby Funduszu Azylu, Migracji </w:t>
      </w:r>
      <w:r w:rsidR="00DF2830">
        <w:rPr>
          <w:rFonts w:cs="Arial"/>
          <w:color w:val="000000"/>
          <w:sz w:val="24"/>
          <w:szCs w:val="24"/>
        </w:rPr>
        <w:br/>
      </w:r>
      <w:r w:rsidR="00563327" w:rsidRPr="00BC0747">
        <w:rPr>
          <w:rFonts w:cs="Arial"/>
          <w:color w:val="000000"/>
          <w:sz w:val="24"/>
          <w:szCs w:val="24"/>
        </w:rPr>
        <w:t>i</w:t>
      </w:r>
      <w:r w:rsidR="000B594B" w:rsidRPr="00BC0747">
        <w:rPr>
          <w:rFonts w:cs="Arial"/>
          <w:color w:val="000000"/>
          <w:sz w:val="24"/>
          <w:szCs w:val="24"/>
        </w:rPr>
        <w:t xml:space="preserve"> </w:t>
      </w:r>
      <w:r w:rsidR="00563327" w:rsidRPr="00BC0747">
        <w:rPr>
          <w:rFonts w:cs="Arial"/>
          <w:color w:val="000000"/>
          <w:sz w:val="24"/>
          <w:szCs w:val="24"/>
        </w:rPr>
        <w:t>Integracji, Funduszu Bezpieczeństwa Wewnętrznego i Instrumentu Wsparcia</w:t>
      </w:r>
      <w:r w:rsidR="000B594B" w:rsidRPr="00BC0747">
        <w:rPr>
          <w:rFonts w:cs="Arial"/>
          <w:color w:val="000000"/>
          <w:sz w:val="24"/>
          <w:szCs w:val="24"/>
        </w:rPr>
        <w:t xml:space="preserve"> </w:t>
      </w:r>
      <w:r w:rsidR="00563327" w:rsidRPr="00BC0747">
        <w:rPr>
          <w:rFonts w:cs="Arial"/>
          <w:color w:val="000000"/>
          <w:sz w:val="24"/>
          <w:szCs w:val="24"/>
        </w:rPr>
        <w:t>Finansowego na rzecz Zarządzania Granicami i Polityki Wizowej</w:t>
      </w:r>
      <w:r w:rsidR="00B01721" w:rsidRPr="00BC0747">
        <w:rPr>
          <w:rFonts w:cs="Arial"/>
          <w:color w:val="000000"/>
          <w:sz w:val="24"/>
          <w:szCs w:val="24"/>
        </w:rPr>
        <w:t>;</w:t>
      </w:r>
    </w:p>
    <w:p w14:paraId="451A8192" w14:textId="77777777" w:rsidR="00FA23EF" w:rsidRDefault="007A0777" w:rsidP="00A77BD7">
      <w:pPr>
        <w:autoSpaceDE w:val="0"/>
        <w:autoSpaceDN w:val="0"/>
        <w:adjustRightInd w:val="0"/>
        <w:spacing w:before="0" w:after="120" w:line="360" w:lineRule="auto"/>
        <w:rPr>
          <w:color w:val="000000"/>
          <w:sz w:val="24"/>
        </w:rPr>
      </w:pPr>
      <w:r w:rsidRPr="004507F8">
        <w:rPr>
          <w:b/>
          <w:color w:val="000000"/>
          <w:sz w:val="24"/>
        </w:rPr>
        <w:t>SOWA</w:t>
      </w:r>
      <w:r w:rsidR="00AE7215" w:rsidRPr="004507F8">
        <w:rPr>
          <w:b/>
          <w:color w:val="000000"/>
          <w:sz w:val="24"/>
        </w:rPr>
        <w:t xml:space="preserve"> EFS</w:t>
      </w:r>
      <w:r w:rsidRPr="002E4210">
        <w:rPr>
          <w:b/>
          <w:bCs/>
          <w:color w:val="000000"/>
          <w:sz w:val="24"/>
        </w:rPr>
        <w:t xml:space="preserve"> </w:t>
      </w:r>
      <w:r w:rsidR="001E0ADA" w:rsidRPr="001971EA">
        <w:rPr>
          <w:bCs/>
          <w:color w:val="000000"/>
          <w:sz w:val="24"/>
        </w:rPr>
        <w:t>–</w:t>
      </w:r>
      <w:r w:rsidRPr="004507F8">
        <w:rPr>
          <w:color w:val="000000"/>
          <w:sz w:val="24"/>
        </w:rPr>
        <w:t xml:space="preserve"> </w:t>
      </w:r>
      <w:r w:rsidR="00FA23EF" w:rsidRPr="00426638">
        <w:rPr>
          <w:color w:val="000000"/>
          <w:sz w:val="24"/>
        </w:rPr>
        <w:t xml:space="preserve">System Obsługi Wniosków Aplikacyjnych </w:t>
      </w:r>
      <w:r w:rsidR="008747B6">
        <w:rPr>
          <w:rFonts w:ascii="Calibri" w:hAnsi="Calibri" w:cs="Calibri"/>
          <w:bCs/>
          <w:color w:val="000000"/>
          <w:sz w:val="24"/>
          <w:szCs w:val="24"/>
        </w:rPr>
        <w:t>-</w:t>
      </w:r>
      <w:r w:rsidR="00823AA7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FA23EF" w:rsidRPr="00FA23EF">
        <w:rPr>
          <w:rFonts w:cs="Arial"/>
          <w:bCs/>
          <w:color w:val="000000"/>
          <w:sz w:val="24"/>
          <w:szCs w:val="24"/>
        </w:rPr>
        <w:t xml:space="preserve">narzędzie informatyczne </w:t>
      </w:r>
      <w:r w:rsidR="00FA23EF" w:rsidRPr="00A77BD7">
        <w:rPr>
          <w:rFonts w:cs="Arial"/>
          <w:bCs/>
          <w:color w:val="000000"/>
          <w:spacing w:val="-4"/>
          <w:sz w:val="24"/>
          <w:szCs w:val="24"/>
        </w:rPr>
        <w:t>przeznaczone</w:t>
      </w:r>
      <w:r w:rsidR="00FA23EF" w:rsidRPr="00A77BD7">
        <w:rPr>
          <w:color w:val="000000"/>
          <w:spacing w:val="-4"/>
          <w:sz w:val="24"/>
        </w:rPr>
        <w:t xml:space="preserve"> do obsługi procesu</w:t>
      </w:r>
      <w:r w:rsidR="00955662" w:rsidRPr="00A77BD7">
        <w:rPr>
          <w:rFonts w:ascii="Calibri" w:hAnsi="Calibri" w:cs="Calibri"/>
          <w:bCs/>
          <w:color w:val="000000"/>
          <w:spacing w:val="-4"/>
          <w:sz w:val="24"/>
          <w:szCs w:val="24"/>
        </w:rPr>
        <w:t xml:space="preserve"> </w:t>
      </w:r>
      <w:r w:rsidR="00955662" w:rsidRPr="00A77BD7">
        <w:rPr>
          <w:color w:val="000000"/>
          <w:spacing w:val="-4"/>
          <w:sz w:val="24"/>
        </w:rPr>
        <w:t>ubiegania się o środki pochodzące z</w:t>
      </w:r>
      <w:bookmarkStart w:id="19" w:name="_Hlk125107882"/>
      <w:r w:rsidR="004F6CE3" w:rsidRPr="00A77BD7">
        <w:rPr>
          <w:color w:val="000000"/>
          <w:spacing w:val="-4"/>
          <w:sz w:val="24"/>
        </w:rPr>
        <w:t> </w:t>
      </w:r>
      <w:r w:rsidR="00FA23EF" w:rsidRPr="00A77BD7">
        <w:rPr>
          <w:color w:val="000000"/>
          <w:spacing w:val="-4"/>
          <w:sz w:val="24"/>
        </w:rPr>
        <w:t>Europejskiego</w:t>
      </w:r>
      <w:r w:rsidR="00FA23EF" w:rsidRPr="00426638">
        <w:rPr>
          <w:color w:val="000000"/>
          <w:sz w:val="24"/>
        </w:rPr>
        <w:t xml:space="preserve"> Funduszu Społecznego Plus na lata 2021 – 2027</w:t>
      </w:r>
      <w:bookmarkEnd w:id="19"/>
      <w:r w:rsidR="00F342D6">
        <w:rPr>
          <w:color w:val="000000"/>
          <w:sz w:val="24"/>
        </w:rPr>
        <w:t>;</w:t>
      </w:r>
    </w:p>
    <w:p w14:paraId="2E831AC9" w14:textId="77777777" w:rsidR="007A0777" w:rsidRDefault="007A0777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  <w:szCs w:val="24"/>
          <w:lang w:eastAsia="en-US"/>
        </w:rPr>
      </w:pPr>
      <w:r w:rsidRPr="004507F8">
        <w:rPr>
          <w:rFonts w:eastAsia="Calibri"/>
          <w:b/>
          <w:color w:val="000000"/>
          <w:sz w:val="24"/>
        </w:rPr>
        <w:t xml:space="preserve">Standardy dostępności </w:t>
      </w:r>
      <w:r w:rsidR="00382F17" w:rsidRPr="004507F8">
        <w:rPr>
          <w:rFonts w:eastAsia="Calibri"/>
          <w:b/>
          <w:color w:val="000000"/>
          <w:sz w:val="24"/>
        </w:rPr>
        <w:t>dla polityki spójności 2021-2027</w:t>
      </w:r>
      <w:r w:rsidR="002E4210">
        <w:rPr>
          <w:rFonts w:eastAsia="Calibri"/>
          <w:b/>
          <w:color w:val="000000"/>
          <w:sz w:val="24"/>
        </w:rPr>
        <w:t xml:space="preserve"> </w:t>
      </w:r>
      <w:r w:rsidR="001E0ADA" w:rsidRPr="001971EA">
        <w:rPr>
          <w:rFonts w:eastAsia="Calibri"/>
          <w:color w:val="000000"/>
          <w:sz w:val="24"/>
        </w:rPr>
        <w:t>–</w:t>
      </w:r>
      <w:r w:rsidR="00382F17" w:rsidRPr="004507F8">
        <w:rPr>
          <w:rFonts w:eastAsia="Calibri"/>
          <w:b/>
          <w:color w:val="000000"/>
          <w:sz w:val="24"/>
        </w:rPr>
        <w:t xml:space="preserve"> </w:t>
      </w:r>
      <w:r w:rsidR="00FA23EF" w:rsidRPr="00426638">
        <w:rPr>
          <w:color w:val="000000"/>
          <w:sz w:val="24"/>
        </w:rPr>
        <w:t xml:space="preserve">zestaw jakościowych, funkcjonalnych i technicznych wymagań w stosunku do wsparcia finansowanego ze środków funduszy </w:t>
      </w:r>
      <w:r w:rsidR="00FA23EF" w:rsidRPr="00FA23EF">
        <w:rPr>
          <w:rFonts w:eastAsia="Calibri" w:cs="Arial"/>
          <w:bCs/>
          <w:color w:val="000000"/>
          <w:sz w:val="24"/>
          <w:szCs w:val="24"/>
          <w:lang w:eastAsia="en-US"/>
        </w:rPr>
        <w:t>unijnych</w:t>
      </w:r>
      <w:r w:rsidR="00FA23EF" w:rsidRPr="00426638">
        <w:rPr>
          <w:color w:val="000000"/>
          <w:sz w:val="24"/>
        </w:rPr>
        <w:t>, w celu zapewnienia</w:t>
      </w:r>
      <w:r w:rsidR="00382F17" w:rsidRPr="004131F7">
        <w:rPr>
          <w:rFonts w:ascii="Calibri" w:eastAsia="Calibri" w:hAnsi="Calibri" w:cs="Calibri"/>
          <w:bCs/>
          <w:color w:val="000000"/>
          <w:sz w:val="24"/>
          <w:szCs w:val="24"/>
          <w:lang w:eastAsia="en-US"/>
        </w:rPr>
        <w:t xml:space="preserve"> </w:t>
      </w:r>
      <w:r w:rsidR="00FA23EF" w:rsidRPr="00426638">
        <w:rPr>
          <w:color w:val="000000"/>
          <w:sz w:val="24"/>
        </w:rPr>
        <w:t>w szczególności osobom z</w:t>
      </w:r>
      <w:r w:rsidR="004F6CE3">
        <w:rPr>
          <w:color w:val="000000"/>
          <w:sz w:val="24"/>
        </w:rPr>
        <w:t> </w:t>
      </w:r>
      <w:r w:rsidR="00FA23EF" w:rsidRPr="00426638">
        <w:rPr>
          <w:color w:val="000000"/>
          <w:sz w:val="24"/>
        </w:rPr>
        <w:t>niepełnosprawnościami i starszym, możliwości skorzystania zarówno z udziału w</w:t>
      </w:r>
      <w:r w:rsidR="004F6CE3">
        <w:rPr>
          <w:color w:val="000000"/>
          <w:sz w:val="24"/>
        </w:rPr>
        <w:t> </w:t>
      </w:r>
      <w:r w:rsidR="00FA23EF" w:rsidRPr="00426638">
        <w:rPr>
          <w:color w:val="000000"/>
          <w:sz w:val="24"/>
        </w:rPr>
        <w:t xml:space="preserve">projektach, jak i z efektów ich realizacji. Dla polityki spójności na lata 2021-2027 opracowano pięć standardów: szkoleniowy, informacyjno-promocyjny, cyfrowy, </w:t>
      </w:r>
      <w:r w:rsidR="00FA23EF" w:rsidRPr="00A77BD7">
        <w:rPr>
          <w:color w:val="000000"/>
          <w:spacing w:val="-4"/>
          <w:sz w:val="24"/>
        </w:rPr>
        <w:t xml:space="preserve">architektoniczny oraz transportowy. </w:t>
      </w:r>
      <w:bookmarkStart w:id="20" w:name="_Hlk125107929"/>
      <w:r w:rsidR="00FA23EF" w:rsidRPr="00A77BD7">
        <w:rPr>
          <w:rFonts w:eastAsia="Calibri" w:cs="Arial"/>
          <w:bCs/>
          <w:color w:val="000000"/>
          <w:spacing w:val="-4"/>
          <w:sz w:val="24"/>
          <w:szCs w:val="24"/>
          <w:lang w:eastAsia="en-US"/>
        </w:rPr>
        <w:t xml:space="preserve">Standardy stanowią załącznik nr 2 do </w:t>
      </w:r>
      <w:r w:rsidR="00EF5925" w:rsidRPr="00A77BD7">
        <w:rPr>
          <w:rFonts w:eastAsia="Calibri" w:cs="Arial"/>
          <w:bCs/>
          <w:color w:val="000000"/>
          <w:spacing w:val="-4"/>
          <w:sz w:val="24"/>
          <w:szCs w:val="24"/>
          <w:lang w:eastAsia="en-US"/>
        </w:rPr>
        <w:t>„</w:t>
      </w:r>
      <w:r w:rsidR="00382F17" w:rsidRPr="00A77BD7">
        <w:rPr>
          <w:rFonts w:eastAsia="Calibri" w:cs="Arial"/>
          <w:bCs/>
          <w:color w:val="000000"/>
          <w:spacing w:val="-4"/>
          <w:sz w:val="24"/>
          <w:szCs w:val="24"/>
          <w:lang w:eastAsia="en-US"/>
        </w:rPr>
        <w:t>Wytycznych</w:t>
      </w:r>
      <w:r w:rsidRPr="00BC0747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="00F2562A">
        <w:rPr>
          <w:rFonts w:eastAsia="Calibri" w:cs="Arial"/>
          <w:color w:val="000000"/>
          <w:sz w:val="24"/>
          <w:szCs w:val="24"/>
        </w:rPr>
        <w:t>dotyczących</w:t>
      </w:r>
      <w:r w:rsidR="001B7132">
        <w:rPr>
          <w:rFonts w:eastAsia="Calibri" w:cs="Arial"/>
          <w:color w:val="000000"/>
          <w:sz w:val="24"/>
          <w:szCs w:val="24"/>
        </w:rPr>
        <w:t xml:space="preserve"> </w:t>
      </w:r>
      <w:r w:rsidR="00382F17" w:rsidRPr="00BC0747">
        <w:rPr>
          <w:rFonts w:eastAsia="Calibri" w:cs="Arial"/>
          <w:color w:val="000000"/>
          <w:sz w:val="24"/>
          <w:szCs w:val="24"/>
        </w:rPr>
        <w:t>realizacji zasad równościowych w ramach funduszy unijnych na lata 2021-2027</w:t>
      </w:r>
      <w:r w:rsidR="00EF5925">
        <w:rPr>
          <w:rFonts w:eastAsia="Calibri" w:cs="Arial"/>
          <w:color w:val="000000"/>
          <w:sz w:val="24"/>
          <w:szCs w:val="24"/>
        </w:rPr>
        <w:t>”</w:t>
      </w:r>
      <w:r w:rsidR="00B01721" w:rsidRPr="00BC0747">
        <w:rPr>
          <w:rFonts w:eastAsia="Calibri" w:cs="Arial"/>
          <w:color w:val="000000"/>
          <w:sz w:val="24"/>
          <w:szCs w:val="24"/>
          <w:lang w:eastAsia="en-US"/>
        </w:rPr>
        <w:t>;</w:t>
      </w:r>
    </w:p>
    <w:p w14:paraId="76A75A72" w14:textId="799506CF" w:rsidR="00FA1C85" w:rsidRDefault="00FA1C85" w:rsidP="00A77BD7">
      <w:pPr>
        <w:autoSpaceDE w:val="0"/>
        <w:autoSpaceDN w:val="0"/>
        <w:adjustRightInd w:val="0"/>
        <w:spacing w:before="0" w:after="120" w:line="360" w:lineRule="auto"/>
        <w:rPr>
          <w:bCs/>
          <w:color w:val="000000"/>
          <w:sz w:val="24"/>
        </w:rPr>
      </w:pPr>
      <w:r w:rsidRPr="00DF1608">
        <w:rPr>
          <w:b/>
          <w:color w:val="000000"/>
          <w:sz w:val="24"/>
        </w:rPr>
        <w:t xml:space="preserve">Strona internetowa </w:t>
      </w:r>
      <w:r w:rsidR="00604FB4">
        <w:rPr>
          <w:b/>
          <w:color w:val="000000"/>
          <w:sz w:val="24"/>
        </w:rPr>
        <w:t>Programu</w:t>
      </w:r>
      <w:r w:rsidRPr="00DF1608">
        <w:rPr>
          <w:b/>
          <w:color w:val="000000"/>
          <w:sz w:val="24"/>
        </w:rPr>
        <w:t xml:space="preserve"> FEDS</w:t>
      </w:r>
      <w:r w:rsidRPr="00C56D24">
        <w:rPr>
          <w:b/>
          <w:bCs/>
          <w:color w:val="000000"/>
          <w:sz w:val="24"/>
        </w:rPr>
        <w:t xml:space="preserve"> </w:t>
      </w:r>
      <w:r w:rsidR="001E0ADA" w:rsidRPr="001971EA">
        <w:rPr>
          <w:rFonts w:eastAsia="Calibri"/>
          <w:color w:val="000000"/>
          <w:sz w:val="24"/>
        </w:rPr>
        <w:t>–</w:t>
      </w:r>
      <w:r w:rsidRPr="00A77BD7">
        <w:rPr>
          <w:bCs/>
          <w:color w:val="000000"/>
          <w:sz w:val="24"/>
        </w:rPr>
        <w:t xml:space="preserve"> </w:t>
      </w:r>
      <w:hyperlink r:id="rId17" w:history="1">
        <w:r w:rsidR="00604FB4">
          <w:rPr>
            <w:rStyle w:val="Hipercze"/>
            <w:bCs/>
            <w:sz w:val="24"/>
          </w:rPr>
          <w:t>https://funduszeuedolnoslaskie.pl/</w:t>
        </w:r>
      </w:hyperlink>
      <w:r>
        <w:rPr>
          <w:bCs/>
          <w:color w:val="000000"/>
          <w:sz w:val="24"/>
        </w:rPr>
        <w:t>;</w:t>
      </w:r>
    </w:p>
    <w:p w14:paraId="0D45C7EB" w14:textId="77777777" w:rsidR="00990104" w:rsidRDefault="00990104" w:rsidP="00A77BD7">
      <w:pPr>
        <w:autoSpaceDE w:val="0"/>
        <w:autoSpaceDN w:val="0"/>
        <w:adjustRightInd w:val="0"/>
        <w:spacing w:before="0" w:after="120" w:line="360" w:lineRule="auto"/>
        <w:rPr>
          <w:bCs/>
          <w:color w:val="000000"/>
          <w:sz w:val="24"/>
        </w:rPr>
      </w:pPr>
      <w:r w:rsidRPr="00990104">
        <w:rPr>
          <w:b/>
          <w:bCs/>
          <w:color w:val="000000"/>
          <w:sz w:val="24"/>
        </w:rPr>
        <w:t xml:space="preserve">Strona internetowa </w:t>
      </w:r>
      <w:r w:rsidR="00357056">
        <w:rPr>
          <w:b/>
          <w:bCs/>
          <w:color w:val="000000"/>
          <w:sz w:val="24"/>
        </w:rPr>
        <w:t xml:space="preserve">systemu </w:t>
      </w:r>
      <w:r w:rsidRPr="00990104">
        <w:rPr>
          <w:b/>
          <w:bCs/>
          <w:color w:val="000000"/>
          <w:sz w:val="24"/>
        </w:rPr>
        <w:t xml:space="preserve">SOWA EFS </w:t>
      </w:r>
      <w:r w:rsidR="001E0ADA" w:rsidRPr="001971EA">
        <w:rPr>
          <w:bCs/>
          <w:color w:val="000000"/>
          <w:sz w:val="24"/>
        </w:rPr>
        <w:t>–</w:t>
      </w:r>
      <w:r>
        <w:rPr>
          <w:bCs/>
          <w:color w:val="000000"/>
          <w:sz w:val="24"/>
        </w:rPr>
        <w:t xml:space="preserve"> </w:t>
      </w:r>
      <w:hyperlink r:id="rId18" w:history="1">
        <w:r w:rsidRPr="0006439C">
          <w:rPr>
            <w:rStyle w:val="Hipercze"/>
            <w:bCs/>
            <w:sz w:val="24"/>
          </w:rPr>
          <w:t>https://sowa2021.efs.gov.pl/</w:t>
        </w:r>
      </w:hyperlink>
      <w:r>
        <w:rPr>
          <w:bCs/>
          <w:color w:val="000000"/>
          <w:sz w:val="24"/>
        </w:rPr>
        <w:t>;</w:t>
      </w:r>
    </w:p>
    <w:p w14:paraId="491349A1" w14:textId="41B219F3" w:rsidR="001E0ADA" w:rsidRPr="001E0ADA" w:rsidRDefault="001E0ADA" w:rsidP="00A77BD7">
      <w:pPr>
        <w:autoSpaceDE w:val="0"/>
        <w:autoSpaceDN w:val="0"/>
        <w:adjustRightInd w:val="0"/>
        <w:spacing w:before="0" w:after="120" w:line="360" w:lineRule="auto"/>
        <w:rPr>
          <w:bCs/>
          <w:color w:val="000000"/>
          <w:sz w:val="24"/>
          <w:szCs w:val="24"/>
        </w:rPr>
      </w:pPr>
      <w:r w:rsidRPr="00FE1D16">
        <w:rPr>
          <w:b/>
          <w:bCs/>
          <w:sz w:val="24"/>
          <w:szCs w:val="24"/>
        </w:rPr>
        <w:t xml:space="preserve">Strona internetowa z informacjami na temat realizacji zasad równościowych </w:t>
      </w:r>
      <w:r w:rsidRPr="00FE1D16">
        <w:rPr>
          <w:rFonts w:ascii="ArialMT" w:eastAsia="Calibri" w:hAnsi="ArialMT" w:cs="ArialMT"/>
          <w:sz w:val="24"/>
          <w:szCs w:val="24"/>
        </w:rPr>
        <w:t>–</w:t>
      </w:r>
      <w:r w:rsidRPr="00FE1D16">
        <w:rPr>
          <w:b/>
          <w:bCs/>
          <w:sz w:val="24"/>
          <w:szCs w:val="24"/>
        </w:rPr>
        <w:t xml:space="preserve"> </w:t>
      </w:r>
      <w:hyperlink r:id="rId19" w:history="1">
        <w:r w:rsidR="002E4E7F">
          <w:rPr>
            <w:rStyle w:val="Hipercze"/>
            <w:bCs/>
            <w:sz w:val="24"/>
            <w:szCs w:val="24"/>
          </w:rPr>
          <w:t>https://funduszeuedolnoslaskie.pl/poradnik/4770-realizacja-zasad-rownosciowych</w:t>
        </w:r>
      </w:hyperlink>
      <w:r>
        <w:rPr>
          <w:bCs/>
          <w:sz w:val="24"/>
          <w:szCs w:val="24"/>
        </w:rPr>
        <w:t>;</w:t>
      </w:r>
    </w:p>
    <w:p w14:paraId="03FC755E" w14:textId="1D93863B" w:rsidR="004978CF" w:rsidRPr="00DF1608" w:rsidRDefault="004978CF" w:rsidP="00A77BD7">
      <w:pPr>
        <w:autoSpaceDE w:val="0"/>
        <w:autoSpaceDN w:val="0"/>
        <w:adjustRightInd w:val="0"/>
        <w:spacing w:before="0" w:after="120" w:line="360" w:lineRule="auto"/>
        <w:rPr>
          <w:color w:val="000000"/>
          <w:sz w:val="24"/>
        </w:rPr>
      </w:pPr>
      <w:r w:rsidRPr="004507F8">
        <w:rPr>
          <w:rFonts w:eastAsia="Calibri"/>
          <w:b/>
          <w:color w:val="000000"/>
          <w:sz w:val="24"/>
        </w:rPr>
        <w:t>S</w:t>
      </w:r>
      <w:r>
        <w:rPr>
          <w:rFonts w:eastAsia="Calibri"/>
          <w:b/>
          <w:color w:val="000000"/>
          <w:sz w:val="24"/>
        </w:rPr>
        <w:t xml:space="preserve">UDOP </w:t>
      </w:r>
      <w:r w:rsidRPr="001971EA">
        <w:rPr>
          <w:rFonts w:eastAsia="Calibri"/>
          <w:color w:val="000000"/>
          <w:sz w:val="24"/>
        </w:rPr>
        <w:t>–</w:t>
      </w:r>
      <w:r>
        <w:rPr>
          <w:rFonts w:eastAsia="Calibri"/>
          <w:b/>
          <w:color w:val="000000"/>
          <w:sz w:val="24"/>
        </w:rPr>
        <w:t xml:space="preserve"> </w:t>
      </w:r>
      <w:r>
        <w:rPr>
          <w:rFonts w:eastAsia="Calibri"/>
          <w:color w:val="000000"/>
          <w:sz w:val="24"/>
        </w:rPr>
        <w:t>System Udostępniania Danych o Pomocy Publicznej;</w:t>
      </w:r>
    </w:p>
    <w:bookmarkEnd w:id="20"/>
    <w:p w14:paraId="072F3C64" w14:textId="77777777" w:rsidR="007A0777" w:rsidRPr="004507F8" w:rsidRDefault="007A0777" w:rsidP="00A77BD7">
      <w:pPr>
        <w:autoSpaceDE w:val="0"/>
        <w:autoSpaceDN w:val="0"/>
        <w:adjustRightInd w:val="0"/>
        <w:spacing w:before="0" w:after="120" w:line="360" w:lineRule="auto"/>
        <w:rPr>
          <w:rFonts w:eastAsia="Calibri"/>
          <w:color w:val="000000"/>
          <w:sz w:val="24"/>
        </w:rPr>
      </w:pPr>
      <w:proofErr w:type="spellStart"/>
      <w:r w:rsidRPr="004507F8">
        <w:rPr>
          <w:rFonts w:eastAsia="Calibri"/>
          <w:b/>
          <w:color w:val="000000"/>
          <w:sz w:val="24"/>
        </w:rPr>
        <w:lastRenderedPageBreak/>
        <w:t>SzOP</w:t>
      </w:r>
      <w:proofErr w:type="spellEnd"/>
      <w:r w:rsidR="002E4210">
        <w:rPr>
          <w:rFonts w:eastAsia="Calibri"/>
          <w:b/>
          <w:color w:val="000000"/>
          <w:sz w:val="24"/>
        </w:rPr>
        <w:t xml:space="preserve"> </w:t>
      </w:r>
      <w:r w:rsidR="001E0ADA" w:rsidRPr="001971EA">
        <w:rPr>
          <w:rFonts w:eastAsia="Calibri"/>
          <w:color w:val="000000"/>
          <w:sz w:val="24"/>
        </w:rPr>
        <w:t>–</w:t>
      </w:r>
      <w:r w:rsidRPr="004507F8">
        <w:rPr>
          <w:rFonts w:eastAsia="Calibri"/>
          <w:b/>
          <w:color w:val="000000"/>
          <w:sz w:val="24"/>
        </w:rPr>
        <w:t xml:space="preserve"> </w:t>
      </w:r>
      <w:r w:rsidR="00382F17" w:rsidRPr="004507F8">
        <w:rPr>
          <w:rFonts w:eastAsia="Calibri"/>
          <w:color w:val="000000"/>
          <w:sz w:val="24"/>
        </w:rPr>
        <w:t xml:space="preserve">szczegółowy opis priorytetów programu – dokument przygotowany i przyjęty przez </w:t>
      </w:r>
      <w:r w:rsidR="00FA23EF" w:rsidRPr="004507F8">
        <w:rPr>
          <w:rFonts w:eastAsia="Calibri"/>
          <w:color w:val="000000"/>
          <w:sz w:val="24"/>
        </w:rPr>
        <w:t>IZ FEDS</w:t>
      </w:r>
      <w:r w:rsidR="00382F17" w:rsidRPr="004507F8">
        <w:rPr>
          <w:rFonts w:eastAsia="Calibri"/>
          <w:color w:val="000000"/>
          <w:sz w:val="24"/>
        </w:rPr>
        <w:t>, określający w szczególności zakres działań realizowanych w ramach poszczególnych priorytetów programu</w:t>
      </w:r>
      <w:r w:rsidR="00B01721" w:rsidRPr="004507F8">
        <w:rPr>
          <w:rFonts w:eastAsia="Calibri"/>
          <w:color w:val="000000"/>
          <w:sz w:val="24"/>
        </w:rPr>
        <w:t>;</w:t>
      </w:r>
    </w:p>
    <w:p w14:paraId="3A2C865F" w14:textId="77777777" w:rsidR="007A0777" w:rsidRPr="004507F8" w:rsidRDefault="007A0777" w:rsidP="00A77BD7">
      <w:pPr>
        <w:pStyle w:val="Nagwek"/>
        <w:tabs>
          <w:tab w:val="clear" w:pos="4536"/>
          <w:tab w:val="clear" w:pos="9072"/>
        </w:tabs>
        <w:spacing w:before="0" w:after="120" w:line="360" w:lineRule="auto"/>
        <w:rPr>
          <w:b/>
          <w:color w:val="000000"/>
          <w:sz w:val="24"/>
        </w:rPr>
      </w:pPr>
      <w:r w:rsidRPr="004507F8">
        <w:rPr>
          <w:b/>
          <w:color w:val="000000"/>
          <w:sz w:val="24"/>
        </w:rPr>
        <w:t>UE</w:t>
      </w:r>
      <w:r w:rsidR="002E4210">
        <w:rPr>
          <w:b/>
          <w:color w:val="000000"/>
          <w:sz w:val="24"/>
        </w:rPr>
        <w:t xml:space="preserve"> </w:t>
      </w:r>
      <w:r w:rsidR="001E0ADA" w:rsidRPr="001971EA">
        <w:rPr>
          <w:color w:val="000000"/>
          <w:sz w:val="24"/>
        </w:rPr>
        <w:t>–</w:t>
      </w:r>
      <w:r w:rsidRPr="001971EA">
        <w:rPr>
          <w:color w:val="000000"/>
          <w:sz w:val="24"/>
        </w:rPr>
        <w:t xml:space="preserve"> </w:t>
      </w:r>
      <w:r w:rsidRPr="004507F8">
        <w:rPr>
          <w:color w:val="000000"/>
          <w:sz w:val="24"/>
        </w:rPr>
        <w:t>Unia Europejska</w:t>
      </w:r>
      <w:r w:rsidR="00B01721" w:rsidRPr="004507F8">
        <w:rPr>
          <w:color w:val="000000"/>
          <w:sz w:val="24"/>
        </w:rPr>
        <w:t>;</w:t>
      </w:r>
      <w:r w:rsidRPr="004507F8">
        <w:rPr>
          <w:b/>
          <w:color w:val="000000"/>
          <w:sz w:val="24"/>
        </w:rPr>
        <w:t xml:space="preserve"> </w:t>
      </w:r>
    </w:p>
    <w:p w14:paraId="592BAD46" w14:textId="77777777" w:rsidR="00955662" w:rsidRPr="004507F8" w:rsidRDefault="00870905" w:rsidP="00A77BD7">
      <w:pPr>
        <w:pStyle w:val="Nagwek"/>
        <w:spacing w:before="0" w:after="120" w:line="360" w:lineRule="auto"/>
        <w:rPr>
          <w:color w:val="000000"/>
          <w:sz w:val="24"/>
        </w:rPr>
      </w:pPr>
      <w:r w:rsidRPr="004507F8">
        <w:rPr>
          <w:b/>
          <w:color w:val="000000"/>
          <w:sz w:val="24"/>
        </w:rPr>
        <w:t>U</w:t>
      </w:r>
      <w:r w:rsidR="0064299D" w:rsidRPr="004507F8">
        <w:rPr>
          <w:b/>
          <w:color w:val="000000"/>
          <w:sz w:val="24"/>
        </w:rPr>
        <w:t>mowa o dofinansowanie projektu</w:t>
      </w:r>
      <w:r w:rsidR="002E4210">
        <w:rPr>
          <w:b/>
          <w:color w:val="000000"/>
          <w:sz w:val="24"/>
        </w:rPr>
        <w:t xml:space="preserve"> </w:t>
      </w:r>
      <w:r w:rsidR="001E0ADA" w:rsidRPr="001971EA">
        <w:rPr>
          <w:color w:val="000000"/>
          <w:sz w:val="24"/>
        </w:rPr>
        <w:t>–</w:t>
      </w:r>
      <w:r w:rsidR="0064299D" w:rsidRPr="004507F8">
        <w:rPr>
          <w:color w:val="000000"/>
          <w:sz w:val="24"/>
        </w:rPr>
        <w:t xml:space="preserve"> </w:t>
      </w:r>
      <w:r w:rsidR="00955662" w:rsidRPr="004507F8">
        <w:rPr>
          <w:color w:val="000000"/>
          <w:sz w:val="24"/>
        </w:rPr>
        <w:t>u</w:t>
      </w:r>
      <w:r w:rsidR="00955662" w:rsidRPr="00A77BD7">
        <w:rPr>
          <w:color w:val="000000"/>
          <w:spacing w:val="-6"/>
          <w:sz w:val="24"/>
        </w:rPr>
        <w:t>mowa o dofinansowanie projektu w</w:t>
      </w:r>
      <w:r w:rsidR="004F6CE3" w:rsidRPr="00A77BD7">
        <w:rPr>
          <w:color w:val="000000"/>
          <w:spacing w:val="-6"/>
          <w:sz w:val="24"/>
        </w:rPr>
        <w:t> </w:t>
      </w:r>
      <w:r w:rsidR="00955662" w:rsidRPr="00A77BD7">
        <w:rPr>
          <w:color w:val="000000"/>
          <w:spacing w:val="-6"/>
          <w:sz w:val="24"/>
        </w:rPr>
        <w:t xml:space="preserve">rozumieniu </w:t>
      </w:r>
      <w:r w:rsidR="00955662" w:rsidRPr="004507F8">
        <w:rPr>
          <w:color w:val="000000"/>
          <w:sz w:val="24"/>
        </w:rPr>
        <w:t>art. 2 pkt 32 lit. a lub lit b ustawy wdrożeniowej, czyli:</w:t>
      </w:r>
    </w:p>
    <w:p w14:paraId="7BA32A32" w14:textId="77777777" w:rsidR="0064299D" w:rsidRPr="0080221F" w:rsidRDefault="0064299D" w:rsidP="00173FFA">
      <w:pPr>
        <w:pStyle w:val="Nagwek"/>
        <w:numPr>
          <w:ilvl w:val="0"/>
          <w:numId w:val="27"/>
        </w:numPr>
        <w:tabs>
          <w:tab w:val="clear" w:pos="4536"/>
          <w:tab w:val="center" w:pos="284"/>
        </w:tabs>
        <w:spacing w:before="0" w:after="120" w:line="360" w:lineRule="auto"/>
        <w:ind w:left="284" w:hanging="295"/>
        <w:rPr>
          <w:rFonts w:cs="Arial"/>
          <w:color w:val="000000"/>
          <w:sz w:val="24"/>
        </w:rPr>
      </w:pPr>
      <w:r w:rsidRPr="004507F8">
        <w:rPr>
          <w:color w:val="000000"/>
          <w:sz w:val="24"/>
        </w:rPr>
        <w:t xml:space="preserve">umowa zawarta między właściwą instytucją a wnioskodawcą, którego projekt został wybrany do </w:t>
      </w:r>
      <w:r w:rsidRPr="00637EA4">
        <w:rPr>
          <w:rFonts w:cs="Arial"/>
          <w:color w:val="000000"/>
          <w:sz w:val="24"/>
        </w:rPr>
        <w:t xml:space="preserve">dofinansowania, zawierającą co najmniej elementy, o których </w:t>
      </w:r>
      <w:r w:rsidRPr="00E02B13">
        <w:rPr>
          <w:rFonts w:cs="Arial"/>
          <w:color w:val="000000"/>
          <w:spacing w:val="-6"/>
          <w:sz w:val="24"/>
        </w:rPr>
        <w:t xml:space="preserve">mowa w art. 206 ust. 2 ustawy o finansach publicznych, w tym </w:t>
      </w:r>
      <w:r w:rsidR="00FC3522" w:rsidRPr="00FE145C">
        <w:rPr>
          <w:rFonts w:cs="Arial"/>
          <w:color w:val="000000"/>
          <w:spacing w:val="-6"/>
          <w:sz w:val="24"/>
        </w:rPr>
        <w:t xml:space="preserve">umowa </w:t>
      </w:r>
      <w:r w:rsidRPr="00FE145C">
        <w:rPr>
          <w:rFonts w:cs="Arial"/>
          <w:color w:val="000000"/>
          <w:spacing w:val="-6"/>
          <w:sz w:val="24"/>
        </w:rPr>
        <w:t>o</w:t>
      </w:r>
      <w:r w:rsidR="004F6CE3" w:rsidRPr="00FE145C">
        <w:rPr>
          <w:rFonts w:cs="Arial"/>
          <w:color w:val="000000"/>
          <w:spacing w:val="-6"/>
          <w:sz w:val="24"/>
        </w:rPr>
        <w:t> </w:t>
      </w:r>
      <w:r w:rsidRPr="0080221F">
        <w:rPr>
          <w:rFonts w:cs="Arial"/>
          <w:color w:val="000000"/>
          <w:spacing w:val="-6"/>
          <w:sz w:val="24"/>
        </w:rPr>
        <w:t>finansowaniu,</w:t>
      </w:r>
      <w:r w:rsidRPr="0080221F">
        <w:rPr>
          <w:rFonts w:cs="Arial"/>
          <w:color w:val="000000"/>
          <w:sz w:val="24"/>
        </w:rPr>
        <w:t xml:space="preserve"> o której mowa w art. 59 ust. 5 rozporządzenia ogólnego,</w:t>
      </w:r>
    </w:p>
    <w:p w14:paraId="12484D80" w14:textId="57150941" w:rsidR="00881DA6" w:rsidRPr="004D1D1E" w:rsidRDefault="0064299D" w:rsidP="00173FFA">
      <w:pPr>
        <w:pStyle w:val="Nagwek"/>
        <w:numPr>
          <w:ilvl w:val="0"/>
          <w:numId w:val="27"/>
        </w:numPr>
        <w:tabs>
          <w:tab w:val="clear" w:pos="4536"/>
          <w:tab w:val="center" w:pos="284"/>
        </w:tabs>
        <w:spacing w:before="0" w:after="120" w:line="360" w:lineRule="auto"/>
        <w:ind w:left="284" w:hanging="295"/>
        <w:rPr>
          <w:rFonts w:cs="Arial"/>
          <w:bCs/>
          <w:color w:val="000000"/>
          <w:sz w:val="24"/>
          <w:szCs w:val="24"/>
        </w:rPr>
      </w:pPr>
      <w:r w:rsidRPr="00574E8C">
        <w:rPr>
          <w:rFonts w:cs="Arial"/>
          <w:color w:val="000000"/>
          <w:sz w:val="24"/>
        </w:rPr>
        <w:t xml:space="preserve">porozumienie, o którym mowa w art. 206 ust. 5 ustawy o finansach publicznych, zawarte między właściwą instytucją a </w:t>
      </w:r>
      <w:r w:rsidR="00A83DE6" w:rsidRPr="00927898">
        <w:rPr>
          <w:rFonts w:cs="Arial"/>
          <w:color w:val="000000"/>
          <w:sz w:val="24"/>
        </w:rPr>
        <w:t>państwową jednostką budżetową</w:t>
      </w:r>
      <w:r w:rsidRPr="00927898">
        <w:rPr>
          <w:rFonts w:cs="Arial"/>
          <w:color w:val="000000"/>
          <w:sz w:val="24"/>
        </w:rPr>
        <w:t>, które</w:t>
      </w:r>
      <w:r w:rsidR="00A83DE6" w:rsidRPr="007847A4">
        <w:rPr>
          <w:rFonts w:cs="Arial"/>
          <w:color w:val="000000"/>
          <w:sz w:val="24"/>
        </w:rPr>
        <w:t>j</w:t>
      </w:r>
      <w:r w:rsidRPr="007847A4">
        <w:rPr>
          <w:rFonts w:cs="Arial"/>
          <w:color w:val="000000"/>
          <w:sz w:val="24"/>
        </w:rPr>
        <w:t xml:space="preserve"> pro</w:t>
      </w:r>
      <w:r w:rsidRPr="002471B3">
        <w:rPr>
          <w:rFonts w:cs="Arial"/>
          <w:color w:val="000000"/>
          <w:sz w:val="24"/>
        </w:rPr>
        <w:t>jekt został wybrany do dofinansowania</w:t>
      </w:r>
      <w:r w:rsidR="00B01721" w:rsidRPr="002471B3">
        <w:rPr>
          <w:rFonts w:cs="Arial"/>
          <w:color w:val="000000"/>
          <w:sz w:val="24"/>
        </w:rPr>
        <w:t>;</w:t>
      </w:r>
    </w:p>
    <w:p w14:paraId="54EE4056" w14:textId="27F8E3CF" w:rsidR="008D4087" w:rsidRPr="00FE0485" w:rsidRDefault="007A0777" w:rsidP="00A77BD7">
      <w:pPr>
        <w:spacing w:before="0" w:after="120" w:line="360" w:lineRule="auto"/>
        <w:rPr>
          <w:color w:val="000000"/>
          <w:sz w:val="24"/>
        </w:rPr>
      </w:pPr>
      <w:r w:rsidRPr="00E02B13">
        <w:rPr>
          <w:rFonts w:cs="Arial"/>
          <w:b/>
          <w:color w:val="000000"/>
          <w:sz w:val="24"/>
        </w:rPr>
        <w:t>Ustawa</w:t>
      </w:r>
      <w:r w:rsidR="006E33F5" w:rsidRPr="00E02B13">
        <w:rPr>
          <w:rFonts w:cs="Arial"/>
          <w:b/>
          <w:color w:val="000000"/>
          <w:sz w:val="24"/>
        </w:rPr>
        <w:t xml:space="preserve"> wdrożeniowa</w:t>
      </w:r>
      <w:r w:rsidR="002E4210" w:rsidRPr="00FE145C">
        <w:rPr>
          <w:rFonts w:cs="Arial"/>
          <w:b/>
          <w:color w:val="000000"/>
          <w:sz w:val="24"/>
        </w:rPr>
        <w:t xml:space="preserve"> </w:t>
      </w:r>
      <w:r w:rsidR="001E0ADA" w:rsidRPr="001971EA">
        <w:rPr>
          <w:rFonts w:cs="Arial"/>
          <w:color w:val="000000"/>
          <w:sz w:val="24"/>
        </w:rPr>
        <w:t>–</w:t>
      </w:r>
      <w:r w:rsidRPr="00FE145C">
        <w:rPr>
          <w:rFonts w:cs="Arial"/>
          <w:color w:val="000000"/>
          <w:sz w:val="24"/>
        </w:rPr>
        <w:t xml:space="preserve"> </w:t>
      </w:r>
      <w:r w:rsidR="008D4087" w:rsidRPr="0080221F">
        <w:rPr>
          <w:rFonts w:cs="Arial"/>
          <w:color w:val="000000"/>
          <w:sz w:val="24"/>
        </w:rPr>
        <w:t>u</w:t>
      </w:r>
      <w:bookmarkStart w:id="21" w:name="_Hlk112674863"/>
      <w:r w:rsidR="008D4087" w:rsidRPr="0080221F">
        <w:rPr>
          <w:rFonts w:cs="Arial"/>
          <w:color w:val="000000"/>
          <w:sz w:val="24"/>
        </w:rPr>
        <w:t xml:space="preserve">stawa z </w:t>
      </w:r>
      <w:r w:rsidR="00FF2532" w:rsidRPr="0080221F">
        <w:rPr>
          <w:rFonts w:cs="Arial"/>
          <w:color w:val="000000"/>
          <w:sz w:val="24"/>
        </w:rPr>
        <w:t xml:space="preserve">dnia </w:t>
      </w:r>
      <w:r w:rsidR="002C265A" w:rsidRPr="00574E8C">
        <w:rPr>
          <w:rFonts w:cs="Arial"/>
          <w:color w:val="000000"/>
          <w:sz w:val="24"/>
        </w:rPr>
        <w:t xml:space="preserve">28 kwietnia </w:t>
      </w:r>
      <w:r w:rsidR="00FF2532" w:rsidRPr="00574E8C">
        <w:rPr>
          <w:rFonts w:cs="Arial"/>
          <w:color w:val="000000"/>
          <w:sz w:val="24"/>
        </w:rPr>
        <w:t>2022 r. o zasadach realizacji za</w:t>
      </w:r>
      <w:r w:rsidR="00FF2532" w:rsidRPr="00927898">
        <w:rPr>
          <w:rFonts w:cs="Arial"/>
          <w:color w:val="000000"/>
          <w:spacing w:val="-4"/>
          <w:sz w:val="24"/>
        </w:rPr>
        <w:t>dań</w:t>
      </w:r>
      <w:r w:rsidR="00957C31" w:rsidRPr="00927898">
        <w:rPr>
          <w:rFonts w:cs="Arial"/>
          <w:spacing w:val="-4"/>
        </w:rPr>
        <w:t xml:space="preserve"> </w:t>
      </w:r>
      <w:bookmarkStart w:id="22" w:name="_Hlk125108026"/>
      <w:r w:rsidR="00957C31" w:rsidRPr="007847A4">
        <w:rPr>
          <w:rFonts w:cs="Arial"/>
          <w:color w:val="000000"/>
          <w:spacing w:val="-4"/>
          <w:sz w:val="24"/>
        </w:rPr>
        <w:t>finansowanych</w:t>
      </w:r>
      <w:bookmarkEnd w:id="22"/>
      <w:r w:rsidR="00FF2532" w:rsidRPr="007847A4">
        <w:rPr>
          <w:rFonts w:cs="Arial"/>
          <w:color w:val="000000"/>
          <w:spacing w:val="-4"/>
          <w:sz w:val="24"/>
        </w:rPr>
        <w:t xml:space="preserve"> ze środków</w:t>
      </w:r>
      <w:r w:rsidR="00FF2532" w:rsidRPr="00A77BD7">
        <w:rPr>
          <w:color w:val="000000"/>
          <w:spacing w:val="-4"/>
          <w:sz w:val="24"/>
        </w:rPr>
        <w:t xml:space="preserve"> europejskich w perspektywie finansowej 2021-2027</w:t>
      </w:r>
      <w:bookmarkEnd w:id="21"/>
      <w:r w:rsidR="00F342D6" w:rsidRPr="00A77BD7">
        <w:rPr>
          <w:color w:val="000000"/>
          <w:spacing w:val="-4"/>
          <w:sz w:val="24"/>
        </w:rPr>
        <w:t>;</w:t>
      </w:r>
      <w:r w:rsidR="00D22DA6" w:rsidRPr="00FE0485">
        <w:rPr>
          <w:color w:val="000000"/>
          <w:sz w:val="24"/>
        </w:rPr>
        <w:t xml:space="preserve"> </w:t>
      </w:r>
    </w:p>
    <w:p w14:paraId="53270386" w14:textId="77777777" w:rsidR="009C0D93" w:rsidRPr="00FE0485" w:rsidRDefault="007A0777" w:rsidP="00A77BD7">
      <w:pPr>
        <w:spacing w:before="0" w:after="120" w:line="360" w:lineRule="auto"/>
        <w:rPr>
          <w:color w:val="000000"/>
          <w:sz w:val="24"/>
        </w:rPr>
      </w:pPr>
      <w:r w:rsidRPr="00FE0485">
        <w:rPr>
          <w:b/>
          <w:color w:val="000000"/>
          <w:sz w:val="24"/>
        </w:rPr>
        <w:t>Wkład własny</w:t>
      </w:r>
      <w:r w:rsidR="002E4210">
        <w:rPr>
          <w:b/>
          <w:color w:val="000000"/>
          <w:sz w:val="24"/>
        </w:rPr>
        <w:t xml:space="preserve"> </w:t>
      </w:r>
      <w:r w:rsidR="001E0ADA" w:rsidRPr="001971EA">
        <w:rPr>
          <w:color w:val="000000"/>
          <w:sz w:val="24"/>
        </w:rPr>
        <w:t>–</w:t>
      </w:r>
      <w:r w:rsidR="00965AC8" w:rsidRPr="00FE0485">
        <w:rPr>
          <w:color w:val="000000"/>
          <w:sz w:val="24"/>
        </w:rPr>
        <w:t xml:space="preserve"> środki finansowe lub wkład niepieniężny zabezpieczone przez </w:t>
      </w:r>
      <w:r w:rsidR="00346567">
        <w:rPr>
          <w:color w:val="000000"/>
          <w:sz w:val="24"/>
        </w:rPr>
        <w:t>b</w:t>
      </w:r>
      <w:r w:rsidR="00DF2830" w:rsidRPr="00FE0485">
        <w:rPr>
          <w:color w:val="000000"/>
          <w:sz w:val="24"/>
        </w:rPr>
        <w:t>eneficjenta</w:t>
      </w:r>
      <w:r w:rsidR="00965AC8" w:rsidRPr="00FE0485">
        <w:rPr>
          <w:color w:val="000000"/>
          <w:sz w:val="24"/>
        </w:rPr>
        <w:t>, które zostaną przeznaczone na pokrycie wydatków kwalifikowalnych</w:t>
      </w:r>
      <w:r w:rsidR="00B01721" w:rsidRPr="00FE0485">
        <w:rPr>
          <w:color w:val="000000"/>
          <w:sz w:val="24"/>
        </w:rPr>
        <w:t xml:space="preserve"> </w:t>
      </w:r>
      <w:r w:rsidR="00965AC8" w:rsidRPr="00FE0485">
        <w:rPr>
          <w:color w:val="000000"/>
          <w:sz w:val="24"/>
        </w:rPr>
        <w:t>i</w:t>
      </w:r>
      <w:r w:rsidR="004F6CE3">
        <w:rPr>
          <w:color w:val="000000"/>
          <w:sz w:val="24"/>
        </w:rPr>
        <w:t> </w:t>
      </w:r>
      <w:r w:rsidR="00965AC8" w:rsidRPr="00FE0485">
        <w:rPr>
          <w:color w:val="000000"/>
          <w:sz w:val="24"/>
        </w:rPr>
        <w:t xml:space="preserve">nie zostaną </w:t>
      </w:r>
      <w:r w:rsidR="00346567">
        <w:rPr>
          <w:color w:val="000000"/>
          <w:sz w:val="24"/>
        </w:rPr>
        <w:t>b</w:t>
      </w:r>
      <w:r w:rsidR="00DF2830" w:rsidRPr="00FE0485">
        <w:rPr>
          <w:color w:val="000000"/>
          <w:sz w:val="24"/>
        </w:rPr>
        <w:t xml:space="preserve">eneficjentowi </w:t>
      </w:r>
      <w:r w:rsidR="00965AC8" w:rsidRPr="00FE0485">
        <w:rPr>
          <w:color w:val="000000"/>
          <w:sz w:val="24"/>
        </w:rPr>
        <w:t xml:space="preserve">przekazane w formie dofinansowania (różnica między </w:t>
      </w:r>
      <w:r w:rsidR="00965AC8" w:rsidRPr="00A77BD7">
        <w:rPr>
          <w:color w:val="000000"/>
          <w:spacing w:val="-4"/>
          <w:sz w:val="24"/>
        </w:rPr>
        <w:t xml:space="preserve">kwotą wydatków kwalifikowalnych a kwotą dofinansowania przekazaną </w:t>
      </w:r>
      <w:r w:rsidR="00346567">
        <w:rPr>
          <w:color w:val="000000"/>
          <w:spacing w:val="-4"/>
          <w:sz w:val="24"/>
        </w:rPr>
        <w:t>b</w:t>
      </w:r>
      <w:r w:rsidR="00DF2830" w:rsidRPr="00A77BD7">
        <w:rPr>
          <w:color w:val="000000"/>
          <w:spacing w:val="-4"/>
          <w:sz w:val="24"/>
        </w:rPr>
        <w:t>eneficjentowi</w:t>
      </w:r>
      <w:r w:rsidR="00965AC8" w:rsidRPr="00FE0485">
        <w:rPr>
          <w:color w:val="000000"/>
          <w:sz w:val="24"/>
        </w:rPr>
        <w:t>, zgodnie ze stopą dofinansowania dla projektu rozumianą jako %</w:t>
      </w:r>
      <w:r w:rsidR="004F6CE3">
        <w:rPr>
          <w:color w:val="000000"/>
          <w:sz w:val="24"/>
        </w:rPr>
        <w:t> </w:t>
      </w:r>
      <w:r w:rsidR="00965AC8" w:rsidRPr="00FE0485">
        <w:rPr>
          <w:color w:val="000000"/>
          <w:sz w:val="24"/>
        </w:rPr>
        <w:t>dofinansowania wydatków kwalifikowalnych)</w:t>
      </w:r>
      <w:r w:rsidR="006E33F5" w:rsidRPr="00FE0485">
        <w:rPr>
          <w:color w:val="000000"/>
          <w:sz w:val="24"/>
        </w:rPr>
        <w:t>;</w:t>
      </w:r>
      <w:r w:rsidR="009C0D93" w:rsidRPr="00FE0485">
        <w:rPr>
          <w:color w:val="000000"/>
          <w:sz w:val="24"/>
        </w:rPr>
        <w:t xml:space="preserve"> </w:t>
      </w:r>
    </w:p>
    <w:p w14:paraId="1ABF152E" w14:textId="23B77CF8" w:rsidR="006E33F5" w:rsidRPr="00FE0485" w:rsidRDefault="006E33F5" w:rsidP="00A77BD7">
      <w:pPr>
        <w:spacing w:before="0" w:after="120" w:line="360" w:lineRule="auto"/>
        <w:rPr>
          <w:color w:val="000000"/>
          <w:sz w:val="24"/>
        </w:rPr>
      </w:pPr>
      <w:r w:rsidRPr="00FE0485">
        <w:rPr>
          <w:b/>
          <w:color w:val="000000"/>
          <w:sz w:val="24"/>
        </w:rPr>
        <w:t>Wniosek</w:t>
      </w:r>
      <w:r w:rsidR="002E4210">
        <w:rPr>
          <w:b/>
          <w:color w:val="000000"/>
          <w:sz w:val="24"/>
        </w:rPr>
        <w:t xml:space="preserve"> </w:t>
      </w:r>
      <w:r w:rsidR="001E0ADA" w:rsidRPr="001971EA">
        <w:rPr>
          <w:color w:val="000000"/>
          <w:sz w:val="24"/>
        </w:rPr>
        <w:t>–</w:t>
      </w:r>
      <w:r w:rsidRPr="00FE0485">
        <w:rPr>
          <w:color w:val="000000"/>
          <w:sz w:val="24"/>
        </w:rPr>
        <w:t xml:space="preserve"> </w:t>
      </w:r>
      <w:r w:rsidR="00957C31" w:rsidRPr="00A77BD7">
        <w:rPr>
          <w:color w:val="000000"/>
          <w:spacing w:val="-4"/>
          <w:sz w:val="24"/>
        </w:rPr>
        <w:t>wniosek o dofinansowanie projektu, tj. formularz wniosku o</w:t>
      </w:r>
      <w:r w:rsidR="004F6CE3" w:rsidRPr="00A77BD7">
        <w:rPr>
          <w:color w:val="000000"/>
          <w:spacing w:val="-4"/>
          <w:sz w:val="24"/>
        </w:rPr>
        <w:t> </w:t>
      </w:r>
      <w:r w:rsidR="00957C31" w:rsidRPr="00A77BD7">
        <w:rPr>
          <w:color w:val="000000"/>
          <w:spacing w:val="-4"/>
          <w:sz w:val="24"/>
        </w:rPr>
        <w:t>dofinansowanie</w:t>
      </w:r>
      <w:r w:rsidR="00957C31" w:rsidRPr="00FE0485">
        <w:rPr>
          <w:color w:val="000000"/>
          <w:sz w:val="24"/>
        </w:rPr>
        <w:t xml:space="preserve"> </w:t>
      </w:r>
      <w:r w:rsidR="00957C31" w:rsidRPr="00E730C9">
        <w:rPr>
          <w:color w:val="000000"/>
          <w:spacing w:val="2"/>
          <w:sz w:val="24"/>
        </w:rPr>
        <w:t>projektu wraz z</w:t>
      </w:r>
      <w:r w:rsidR="00957C31" w:rsidRPr="00E730C9">
        <w:rPr>
          <w:rFonts w:cs="Arial"/>
          <w:color w:val="000000"/>
          <w:spacing w:val="2"/>
          <w:sz w:val="24"/>
          <w:szCs w:val="24"/>
        </w:rPr>
        <w:t xml:space="preserve"> </w:t>
      </w:r>
      <w:r w:rsidR="00957C31" w:rsidRPr="00E730C9">
        <w:rPr>
          <w:color w:val="000000"/>
          <w:spacing w:val="2"/>
          <w:sz w:val="24"/>
        </w:rPr>
        <w:t>załącznikami. Załączniki stanowią integralną część wniosku</w:t>
      </w:r>
      <w:r w:rsidR="00957C31" w:rsidRPr="00FE0485">
        <w:rPr>
          <w:color w:val="000000"/>
          <w:sz w:val="24"/>
        </w:rPr>
        <w:t xml:space="preserve"> </w:t>
      </w:r>
      <w:r w:rsidR="00DF2830">
        <w:rPr>
          <w:color w:val="000000"/>
          <w:sz w:val="24"/>
        </w:rPr>
        <w:br/>
      </w:r>
      <w:r w:rsidR="00957C31" w:rsidRPr="00E730C9">
        <w:rPr>
          <w:color w:val="000000"/>
          <w:spacing w:val="4"/>
          <w:sz w:val="24"/>
        </w:rPr>
        <w:t>o dofinansowanie projektu</w:t>
      </w:r>
      <w:r w:rsidRPr="00E730C9">
        <w:rPr>
          <w:color w:val="000000"/>
          <w:spacing w:val="4"/>
          <w:sz w:val="24"/>
        </w:rPr>
        <w:t>;</w:t>
      </w:r>
      <w:r w:rsidR="001B7132">
        <w:rPr>
          <w:color w:val="000000"/>
          <w:sz w:val="24"/>
        </w:rPr>
        <w:t xml:space="preserve"> </w:t>
      </w:r>
    </w:p>
    <w:p w14:paraId="2F9C55F6" w14:textId="77777777" w:rsidR="007A0777" w:rsidRDefault="007A0777" w:rsidP="00A77BD7">
      <w:pPr>
        <w:spacing w:before="0" w:after="120" w:line="360" w:lineRule="auto"/>
        <w:rPr>
          <w:color w:val="000000"/>
          <w:sz w:val="24"/>
        </w:rPr>
      </w:pPr>
      <w:r w:rsidRPr="00FE0485">
        <w:rPr>
          <w:b/>
          <w:color w:val="000000"/>
          <w:sz w:val="24"/>
        </w:rPr>
        <w:t>Wnioskodawca</w:t>
      </w:r>
      <w:r w:rsidR="002E4210">
        <w:rPr>
          <w:b/>
          <w:color w:val="000000"/>
          <w:sz w:val="24"/>
        </w:rPr>
        <w:t xml:space="preserve"> </w:t>
      </w:r>
      <w:r w:rsidR="001E0ADA" w:rsidRPr="001971EA">
        <w:rPr>
          <w:color w:val="000000"/>
          <w:sz w:val="24"/>
        </w:rPr>
        <w:t>–</w:t>
      </w:r>
      <w:r w:rsidRPr="00FE0485">
        <w:rPr>
          <w:color w:val="000000"/>
          <w:sz w:val="24"/>
        </w:rPr>
        <w:t xml:space="preserve"> podmiot, który złożył wniosek o dofinansowanie projektu</w:t>
      </w:r>
      <w:r w:rsidR="00B01721" w:rsidRPr="00FE0485">
        <w:rPr>
          <w:color w:val="000000"/>
          <w:sz w:val="24"/>
        </w:rPr>
        <w:t>;</w:t>
      </w:r>
    </w:p>
    <w:p w14:paraId="1B9A8673" w14:textId="6C7E4D72" w:rsidR="00506D69" w:rsidRPr="00A77BD7" w:rsidRDefault="00506D69" w:rsidP="00A77BD7">
      <w:pPr>
        <w:spacing w:before="0" w:after="120" w:line="360" w:lineRule="auto"/>
        <w:rPr>
          <w:color w:val="000000"/>
          <w:spacing w:val="-4"/>
          <w:sz w:val="24"/>
        </w:rPr>
      </w:pPr>
      <w:r>
        <w:rPr>
          <w:b/>
          <w:color w:val="000000"/>
          <w:sz w:val="24"/>
        </w:rPr>
        <w:t>W</w:t>
      </w:r>
      <w:r w:rsidRPr="00A77BD7">
        <w:rPr>
          <w:b/>
          <w:color w:val="000000"/>
          <w:sz w:val="24"/>
        </w:rPr>
        <w:t xml:space="preserve">ytyczne </w:t>
      </w:r>
      <w:r w:rsidR="001971EA" w:rsidRPr="001971EA">
        <w:rPr>
          <w:color w:val="000000"/>
          <w:sz w:val="24"/>
        </w:rPr>
        <w:t>–</w:t>
      </w:r>
      <w:r>
        <w:rPr>
          <w:rFonts w:ascii="ArialMT" w:eastAsia="Calibri" w:hAnsi="ArialMT" w:cs="ArialMT"/>
          <w:sz w:val="24"/>
          <w:szCs w:val="24"/>
        </w:rPr>
        <w:t xml:space="preserve"> </w:t>
      </w:r>
      <w:r w:rsidRPr="00A77BD7">
        <w:rPr>
          <w:color w:val="000000"/>
          <w:spacing w:val="-4"/>
          <w:sz w:val="24"/>
        </w:rPr>
        <w:t>wytyczne ministra właściwego do spraw rozwoju regionalnego dotyczą</w:t>
      </w:r>
      <w:r w:rsidRPr="00DF1608">
        <w:rPr>
          <w:color w:val="000000"/>
          <w:spacing w:val="-4"/>
          <w:sz w:val="24"/>
        </w:rPr>
        <w:t>ce</w:t>
      </w:r>
      <w:r>
        <w:rPr>
          <w:color w:val="000000"/>
          <w:spacing w:val="-4"/>
          <w:sz w:val="24"/>
        </w:rPr>
        <w:t xml:space="preserve"> </w:t>
      </w:r>
      <w:r w:rsidRPr="00A77BD7">
        <w:rPr>
          <w:color w:val="000000"/>
          <w:spacing w:val="-4"/>
          <w:sz w:val="24"/>
        </w:rPr>
        <w:t>realizacji projektów z udziałem środków Europejskiego Funduszu Społ</w:t>
      </w:r>
      <w:r w:rsidRPr="00DF1608">
        <w:rPr>
          <w:color w:val="000000"/>
          <w:spacing w:val="-4"/>
          <w:sz w:val="24"/>
        </w:rPr>
        <w:t>ecznego Plus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pacing w:val="-4"/>
          <w:sz w:val="24"/>
        </w:rPr>
        <w:br/>
      </w:r>
      <w:r w:rsidRPr="00A77BD7">
        <w:rPr>
          <w:color w:val="000000"/>
          <w:spacing w:val="-4"/>
          <w:sz w:val="24"/>
        </w:rPr>
        <w:t>w regionalnych programach na lata 2021–2027</w:t>
      </w:r>
      <w:r>
        <w:rPr>
          <w:color w:val="000000"/>
          <w:spacing w:val="-4"/>
          <w:sz w:val="24"/>
        </w:rPr>
        <w:t xml:space="preserve">, obowiązujące od </w:t>
      </w:r>
      <w:r w:rsidR="00002840">
        <w:rPr>
          <w:color w:val="000000"/>
          <w:spacing w:val="-4"/>
          <w:sz w:val="24"/>
        </w:rPr>
        <w:t>8</w:t>
      </w:r>
      <w:r w:rsidRPr="00A77BD7">
        <w:rPr>
          <w:color w:val="000000"/>
          <w:spacing w:val="-4"/>
          <w:sz w:val="24"/>
        </w:rPr>
        <w:t xml:space="preserve"> </w:t>
      </w:r>
      <w:r w:rsidR="00002840">
        <w:rPr>
          <w:color w:val="000000"/>
          <w:spacing w:val="-4"/>
          <w:sz w:val="24"/>
        </w:rPr>
        <w:t>grudnia</w:t>
      </w:r>
      <w:r w:rsidRPr="00A77BD7">
        <w:rPr>
          <w:color w:val="000000"/>
          <w:spacing w:val="-4"/>
          <w:sz w:val="24"/>
        </w:rPr>
        <w:t xml:space="preserve"> 2023 r.;</w:t>
      </w:r>
    </w:p>
    <w:p w14:paraId="1224B994" w14:textId="77777777" w:rsidR="006E33F5" w:rsidRPr="00FE0485" w:rsidRDefault="006E33F5" w:rsidP="00A77BD7">
      <w:pPr>
        <w:spacing w:before="0" w:after="120" w:line="360" w:lineRule="auto"/>
        <w:rPr>
          <w:b/>
          <w:color w:val="000000"/>
          <w:sz w:val="24"/>
        </w:rPr>
      </w:pPr>
      <w:r w:rsidRPr="00FE0485">
        <w:rPr>
          <w:b/>
          <w:color w:val="000000"/>
          <w:sz w:val="24"/>
        </w:rPr>
        <w:t>ZWD</w:t>
      </w:r>
      <w:r w:rsidR="00886E66">
        <w:rPr>
          <w:b/>
          <w:color w:val="000000"/>
          <w:sz w:val="24"/>
        </w:rPr>
        <w:t xml:space="preserve"> </w:t>
      </w:r>
      <w:r w:rsidR="001E0ADA" w:rsidRPr="001971EA">
        <w:rPr>
          <w:color w:val="000000"/>
          <w:sz w:val="24"/>
        </w:rPr>
        <w:t>–</w:t>
      </w:r>
      <w:r w:rsidRPr="00FE0485">
        <w:rPr>
          <w:color w:val="000000"/>
          <w:sz w:val="24"/>
        </w:rPr>
        <w:t xml:space="preserve"> Zarząd Województwa Dolnośląskiego</w:t>
      </w:r>
      <w:r w:rsidR="00DE4D56">
        <w:rPr>
          <w:rFonts w:ascii="Calibri" w:hAnsi="Calibri" w:cs="Calibri"/>
          <w:bCs/>
          <w:color w:val="000000"/>
          <w:sz w:val="24"/>
          <w:szCs w:val="24"/>
        </w:rPr>
        <w:t>.</w:t>
      </w:r>
    </w:p>
    <w:p w14:paraId="25F02767" w14:textId="77777777" w:rsidR="00034112" w:rsidRPr="00FE0485" w:rsidRDefault="00F554FC" w:rsidP="008F6232">
      <w:pPr>
        <w:pStyle w:val="Nagwek1"/>
        <w:numPr>
          <w:ilvl w:val="0"/>
          <w:numId w:val="3"/>
        </w:numPr>
        <w:spacing w:before="360"/>
        <w:ind w:left="709" w:hanging="284"/>
        <w:rPr>
          <w:rFonts w:ascii="Arial" w:hAnsi="Arial"/>
        </w:rPr>
      </w:pPr>
      <w:bookmarkStart w:id="23" w:name="_Toc132701829"/>
      <w:bookmarkStart w:id="24" w:name="_Toc132791219"/>
      <w:bookmarkStart w:id="25" w:name="_Toc122342092"/>
      <w:bookmarkStart w:id="26" w:name="_Toc155609211"/>
      <w:bookmarkEnd w:id="23"/>
      <w:bookmarkEnd w:id="24"/>
      <w:r w:rsidRPr="00FE0485">
        <w:rPr>
          <w:rFonts w:ascii="Arial" w:hAnsi="Arial"/>
        </w:rPr>
        <w:lastRenderedPageBreak/>
        <w:t xml:space="preserve">Regulamin </w:t>
      </w:r>
      <w:r w:rsidR="00BD055F" w:rsidRPr="00FE0485">
        <w:rPr>
          <w:rFonts w:ascii="Arial" w:hAnsi="Arial"/>
        </w:rPr>
        <w:t>wyboru projektu</w:t>
      </w:r>
      <w:r w:rsidRPr="00FE0485">
        <w:rPr>
          <w:rFonts w:ascii="Arial" w:hAnsi="Arial"/>
        </w:rPr>
        <w:t xml:space="preserve"> - informacje ogólne</w:t>
      </w:r>
      <w:bookmarkEnd w:id="25"/>
      <w:bookmarkEnd w:id="26"/>
    </w:p>
    <w:p w14:paraId="09245C95" w14:textId="41DC4CC4" w:rsidR="00CB3633" w:rsidRPr="00F12863" w:rsidRDefault="00835A50" w:rsidP="00A77BD7">
      <w:pPr>
        <w:spacing w:before="60" w:after="120" w:line="360" w:lineRule="auto"/>
        <w:rPr>
          <w:rFonts w:cs="Calibri"/>
          <w:sz w:val="24"/>
          <w:szCs w:val="24"/>
        </w:rPr>
      </w:pPr>
      <w:r w:rsidRPr="0085149E">
        <w:rPr>
          <w:rFonts w:eastAsia="Calibri"/>
          <w:color w:val="000000"/>
          <w:spacing w:val="-2"/>
          <w:sz w:val="24"/>
        </w:rPr>
        <w:t xml:space="preserve">Nabór ogłaszany jest przez </w:t>
      </w:r>
      <w:r w:rsidR="001F745A" w:rsidRPr="0085149E">
        <w:rPr>
          <w:rFonts w:eastAsia="Calibri"/>
          <w:color w:val="000000"/>
          <w:spacing w:val="-2"/>
          <w:sz w:val="24"/>
        </w:rPr>
        <w:t xml:space="preserve">IP FEDS, którą jest </w:t>
      </w:r>
      <w:r w:rsidR="00CB3633" w:rsidRPr="0085149E">
        <w:rPr>
          <w:rFonts w:cs="Calibri"/>
          <w:spacing w:val="-2"/>
          <w:sz w:val="24"/>
          <w:szCs w:val="24"/>
        </w:rPr>
        <w:t>Dolnośląski Wojewódzki Urząd Pracy –</w:t>
      </w:r>
      <w:r w:rsidR="00CB3633" w:rsidRPr="00A77BD7">
        <w:rPr>
          <w:rFonts w:cs="Calibri"/>
          <w:spacing w:val="-4"/>
          <w:sz w:val="24"/>
          <w:szCs w:val="24"/>
        </w:rPr>
        <w:t xml:space="preserve"> </w:t>
      </w:r>
      <w:r w:rsidR="00CB3633" w:rsidRPr="0085149E">
        <w:rPr>
          <w:rFonts w:cs="Calibri"/>
          <w:sz w:val="24"/>
          <w:szCs w:val="24"/>
        </w:rPr>
        <w:t xml:space="preserve">Filia we Wrocławiu, ul. Eugeniusza Kwiatkowskiego 4, 52-326 Wrocław, zwany dalej </w:t>
      </w:r>
      <w:r w:rsidR="00CB3633" w:rsidRPr="00A77BD7">
        <w:rPr>
          <w:rFonts w:cs="Calibri"/>
          <w:spacing w:val="-4"/>
          <w:sz w:val="24"/>
          <w:szCs w:val="24"/>
        </w:rPr>
        <w:t>Instytucją Organizującą Nabór</w:t>
      </w:r>
      <w:r w:rsidR="00CB3633" w:rsidRPr="00D47C79">
        <w:rPr>
          <w:rFonts w:cs="Calibri"/>
          <w:sz w:val="24"/>
          <w:szCs w:val="24"/>
        </w:rPr>
        <w:t>.</w:t>
      </w:r>
    </w:p>
    <w:p w14:paraId="53008284" w14:textId="689A4F86" w:rsidR="00C67E75" w:rsidRPr="00FE0485" w:rsidRDefault="00C67E75" w:rsidP="00A77BD7">
      <w:pPr>
        <w:pStyle w:val="Nagwek"/>
        <w:spacing w:before="0" w:after="120" w:line="360" w:lineRule="auto"/>
        <w:rPr>
          <w:rFonts w:eastAsia="Calibri"/>
          <w:color w:val="000000"/>
          <w:sz w:val="24"/>
        </w:rPr>
      </w:pPr>
      <w:r w:rsidRPr="00A77BD7">
        <w:rPr>
          <w:rFonts w:eastAsia="Calibri"/>
          <w:color w:val="000000"/>
          <w:spacing w:val="-4"/>
          <w:sz w:val="24"/>
        </w:rPr>
        <w:t>Jako Instytucja Organizująca Nabór (ION) przedstawiamy Państwu (Wnioskodawcom</w:t>
      </w:r>
      <w:r w:rsidRPr="00FE0485">
        <w:rPr>
          <w:rFonts w:eastAsia="Calibri"/>
          <w:color w:val="000000"/>
          <w:sz w:val="24"/>
        </w:rPr>
        <w:t xml:space="preserve">) </w:t>
      </w:r>
      <w:r w:rsidRPr="00FB11F7">
        <w:rPr>
          <w:rFonts w:eastAsia="Calibri"/>
          <w:color w:val="000000"/>
          <w:spacing w:val="-6"/>
          <w:sz w:val="24"/>
        </w:rPr>
        <w:t xml:space="preserve">Regulamin obowiązujący w ogłoszonym przez nas naborze nr </w:t>
      </w:r>
      <w:r w:rsidR="00947740" w:rsidRPr="00FB11F7">
        <w:rPr>
          <w:rFonts w:eastAsia="Calibri"/>
          <w:color w:val="000000"/>
          <w:spacing w:val="-6"/>
          <w:sz w:val="24"/>
        </w:rPr>
        <w:t>FEDS.07.0</w:t>
      </w:r>
      <w:r w:rsidR="000E225E">
        <w:rPr>
          <w:rFonts w:eastAsia="Calibri"/>
          <w:color w:val="000000"/>
          <w:spacing w:val="-6"/>
          <w:sz w:val="24"/>
        </w:rPr>
        <w:t>6</w:t>
      </w:r>
      <w:r w:rsidR="00947740" w:rsidRPr="00FB11F7">
        <w:rPr>
          <w:rFonts w:eastAsia="Calibri"/>
          <w:color w:val="000000"/>
          <w:spacing w:val="-6"/>
          <w:sz w:val="24"/>
        </w:rPr>
        <w:t>-IP.02-</w:t>
      </w:r>
      <w:r w:rsidR="00DA7D07">
        <w:rPr>
          <w:rFonts w:eastAsia="Calibri"/>
          <w:color w:val="000000"/>
          <w:spacing w:val="-6"/>
          <w:sz w:val="24"/>
        </w:rPr>
        <w:t>0</w:t>
      </w:r>
      <w:r w:rsidR="007D6A25">
        <w:rPr>
          <w:rFonts w:eastAsia="Calibri"/>
          <w:color w:val="000000"/>
          <w:spacing w:val="-6"/>
          <w:sz w:val="24"/>
        </w:rPr>
        <w:t>70</w:t>
      </w:r>
      <w:r w:rsidR="00947740" w:rsidRPr="00FB11F7">
        <w:rPr>
          <w:rFonts w:eastAsia="Calibri"/>
          <w:color w:val="000000"/>
          <w:spacing w:val="-6"/>
          <w:sz w:val="24"/>
        </w:rPr>
        <w:t>/2</w:t>
      </w:r>
      <w:r w:rsidR="00A666E0">
        <w:rPr>
          <w:rFonts w:eastAsia="Calibri"/>
          <w:color w:val="000000"/>
          <w:spacing w:val="-6"/>
          <w:sz w:val="24"/>
        </w:rPr>
        <w:t>4</w:t>
      </w:r>
      <w:r w:rsidR="008E3C95" w:rsidRPr="00672993">
        <w:rPr>
          <w:rFonts w:eastAsia="Calibri"/>
          <w:color w:val="000000"/>
          <w:sz w:val="24"/>
        </w:rPr>
        <w:t>.</w:t>
      </w:r>
    </w:p>
    <w:p w14:paraId="559BD93E" w14:textId="77777777" w:rsidR="00397C83" w:rsidRPr="00FE0485" w:rsidRDefault="00397C83" w:rsidP="00A77BD7">
      <w:pPr>
        <w:pStyle w:val="Nagwek"/>
        <w:spacing w:before="0" w:after="120" w:line="360" w:lineRule="auto"/>
        <w:rPr>
          <w:color w:val="000000"/>
          <w:sz w:val="24"/>
        </w:rPr>
      </w:pPr>
      <w:r w:rsidRPr="00A77BD7">
        <w:rPr>
          <w:rFonts w:eastAsia="Calibri"/>
          <w:color w:val="000000"/>
          <w:spacing w:val="-4"/>
          <w:sz w:val="24"/>
        </w:rPr>
        <w:t>Regulamin określa cel i zakres naboru, zasady jego organizacji, warunki uczestnictwa,</w:t>
      </w:r>
      <w:r w:rsidRPr="00FE0485">
        <w:rPr>
          <w:rFonts w:eastAsia="Calibri"/>
          <w:color w:val="000000"/>
          <w:sz w:val="24"/>
        </w:rPr>
        <w:t xml:space="preserve"> </w:t>
      </w:r>
      <w:r w:rsidRPr="00A77BD7">
        <w:rPr>
          <w:rFonts w:eastAsia="Calibri"/>
          <w:color w:val="000000"/>
          <w:spacing w:val="-4"/>
          <w:sz w:val="24"/>
        </w:rPr>
        <w:t>sposób wyboru projektu oraz pozostałe informacje niezbędne podczas przygotowania</w:t>
      </w:r>
      <w:r w:rsidRPr="00FE0485">
        <w:rPr>
          <w:rFonts w:eastAsia="Calibri"/>
          <w:color w:val="000000"/>
          <w:sz w:val="24"/>
        </w:rPr>
        <w:t xml:space="preserve"> wniosków o dofinansowanie projekt</w:t>
      </w:r>
      <w:r w:rsidR="002C4005" w:rsidRPr="00FE0485">
        <w:rPr>
          <w:rFonts w:eastAsia="Calibri"/>
          <w:color w:val="000000"/>
          <w:sz w:val="24"/>
        </w:rPr>
        <w:t>ów</w:t>
      </w:r>
      <w:r w:rsidRPr="00FE0485">
        <w:rPr>
          <w:rFonts w:eastAsia="Calibri"/>
          <w:color w:val="000000"/>
          <w:sz w:val="24"/>
        </w:rPr>
        <w:t xml:space="preserve"> w ramach </w:t>
      </w:r>
      <w:r w:rsidR="009D2E40" w:rsidRPr="00FE0485">
        <w:rPr>
          <w:rFonts w:eastAsia="Calibri"/>
          <w:color w:val="000000"/>
          <w:sz w:val="24"/>
        </w:rPr>
        <w:t xml:space="preserve">programu Fundusze Europejskie </w:t>
      </w:r>
      <w:r w:rsidRPr="00FE0485">
        <w:rPr>
          <w:rFonts w:eastAsia="Calibri"/>
          <w:color w:val="000000"/>
          <w:sz w:val="24"/>
        </w:rPr>
        <w:t xml:space="preserve">dla </w:t>
      </w:r>
      <w:r w:rsidR="009D2E40" w:rsidRPr="00FE0485">
        <w:rPr>
          <w:rFonts w:eastAsia="Calibri"/>
          <w:color w:val="000000"/>
          <w:sz w:val="24"/>
        </w:rPr>
        <w:t xml:space="preserve">Dolnego Śląska </w:t>
      </w:r>
      <w:r w:rsidRPr="00FE0485">
        <w:rPr>
          <w:rFonts w:eastAsia="Calibri"/>
          <w:color w:val="000000"/>
          <w:sz w:val="24"/>
        </w:rPr>
        <w:t>2021-2027</w:t>
      </w:r>
      <w:r w:rsidR="004F6CE3">
        <w:rPr>
          <w:rFonts w:eastAsia="Calibri"/>
          <w:color w:val="000000"/>
          <w:sz w:val="24"/>
        </w:rPr>
        <w:t>.</w:t>
      </w:r>
      <w:r w:rsidRPr="00FE0485">
        <w:rPr>
          <w:rFonts w:eastAsia="Calibri"/>
          <w:color w:val="000000"/>
          <w:sz w:val="24"/>
        </w:rPr>
        <w:t xml:space="preserve"> </w:t>
      </w:r>
    </w:p>
    <w:p w14:paraId="56EA10D0" w14:textId="77777777" w:rsidR="001D47C1" w:rsidRDefault="001D47C1" w:rsidP="00A77BD7">
      <w:pPr>
        <w:pStyle w:val="Nagwek"/>
        <w:spacing w:before="0" w:after="120" w:line="360" w:lineRule="auto"/>
        <w:rPr>
          <w:rFonts w:eastAsia="Calibri"/>
          <w:color w:val="000000"/>
          <w:sz w:val="24"/>
        </w:rPr>
      </w:pPr>
      <w:r w:rsidRPr="00FE0485">
        <w:rPr>
          <w:rFonts w:eastAsia="Calibri"/>
          <w:color w:val="000000"/>
          <w:sz w:val="24"/>
        </w:rPr>
        <w:t>Nabór jest</w:t>
      </w:r>
      <w:r w:rsidR="002C4005" w:rsidRPr="00FE0485">
        <w:rPr>
          <w:rFonts w:eastAsia="Calibri"/>
          <w:color w:val="000000"/>
          <w:sz w:val="24"/>
        </w:rPr>
        <w:t xml:space="preserve"> p</w:t>
      </w:r>
      <w:r w:rsidR="00397C83" w:rsidRPr="00FE0485">
        <w:rPr>
          <w:rFonts w:eastAsia="Calibri"/>
          <w:color w:val="000000"/>
          <w:sz w:val="24"/>
        </w:rPr>
        <w:t>rzeprowadz</w:t>
      </w:r>
      <w:r w:rsidR="002C4005" w:rsidRPr="00FE0485">
        <w:rPr>
          <w:rFonts w:eastAsia="Calibri"/>
          <w:color w:val="000000"/>
          <w:sz w:val="24"/>
        </w:rPr>
        <w:t>a</w:t>
      </w:r>
      <w:r w:rsidR="00397C83" w:rsidRPr="00FE0485">
        <w:rPr>
          <w:rFonts w:eastAsia="Calibri"/>
          <w:color w:val="000000"/>
          <w:sz w:val="24"/>
        </w:rPr>
        <w:t xml:space="preserve">ny w </w:t>
      </w:r>
      <w:r w:rsidR="002C4005" w:rsidRPr="00FE0485">
        <w:rPr>
          <w:rFonts w:eastAsia="Calibri"/>
          <w:color w:val="000000"/>
          <w:sz w:val="24"/>
        </w:rPr>
        <w:t xml:space="preserve">sposób </w:t>
      </w:r>
      <w:r w:rsidR="00397C83" w:rsidRPr="00FE0485">
        <w:rPr>
          <w:rFonts w:eastAsia="Calibri"/>
          <w:color w:val="000000"/>
          <w:sz w:val="24"/>
        </w:rPr>
        <w:t>konkurencyjny</w:t>
      </w:r>
      <w:r w:rsidR="002C4005" w:rsidRPr="00FE0485">
        <w:rPr>
          <w:rFonts w:eastAsia="Calibri"/>
          <w:color w:val="000000"/>
          <w:sz w:val="24"/>
        </w:rPr>
        <w:t xml:space="preserve">. </w:t>
      </w:r>
    </w:p>
    <w:p w14:paraId="6C93EDFA" w14:textId="77777777" w:rsidR="00F80905" w:rsidRPr="00253643" w:rsidRDefault="002C4005" w:rsidP="001A0F1E">
      <w:pPr>
        <w:pStyle w:val="Nagwek"/>
        <w:spacing w:before="0" w:after="120" w:line="360" w:lineRule="auto"/>
      </w:pPr>
      <w:r w:rsidRPr="00D5745E">
        <w:rPr>
          <w:rFonts w:eastAsia="Calibri"/>
          <w:color w:val="000000"/>
          <w:spacing w:val="-4"/>
          <w:sz w:val="24"/>
        </w:rPr>
        <w:t>Nabór jest</w:t>
      </w:r>
      <w:r w:rsidR="001B7132" w:rsidRPr="00D5745E">
        <w:rPr>
          <w:rFonts w:eastAsia="Calibri"/>
          <w:color w:val="000000"/>
          <w:spacing w:val="-4"/>
          <w:sz w:val="24"/>
        </w:rPr>
        <w:t xml:space="preserve"> </w:t>
      </w:r>
      <w:r w:rsidR="00397C83" w:rsidRPr="00D5745E">
        <w:rPr>
          <w:rFonts w:eastAsia="Calibri"/>
          <w:color w:val="000000"/>
          <w:spacing w:val="-4"/>
          <w:sz w:val="24"/>
        </w:rPr>
        <w:t xml:space="preserve">skierowany do </w:t>
      </w:r>
      <w:r w:rsidRPr="00D5745E">
        <w:rPr>
          <w:rFonts w:eastAsia="Calibri"/>
          <w:color w:val="000000"/>
          <w:spacing w:val="-4"/>
          <w:sz w:val="24"/>
        </w:rPr>
        <w:t xml:space="preserve">tych </w:t>
      </w:r>
      <w:r w:rsidR="00886E66" w:rsidRPr="00D5745E">
        <w:rPr>
          <w:rFonts w:eastAsia="Calibri"/>
          <w:color w:val="000000"/>
          <w:spacing w:val="-4"/>
          <w:sz w:val="24"/>
        </w:rPr>
        <w:t xml:space="preserve">z </w:t>
      </w:r>
      <w:r w:rsidRPr="00D5745E">
        <w:rPr>
          <w:rFonts w:eastAsia="Calibri"/>
          <w:color w:val="000000"/>
          <w:spacing w:val="-4"/>
          <w:sz w:val="24"/>
        </w:rPr>
        <w:t>Państwa</w:t>
      </w:r>
      <w:r w:rsidR="00B30CEC" w:rsidRPr="00D5745E">
        <w:rPr>
          <w:rFonts w:eastAsia="Calibri"/>
          <w:color w:val="000000"/>
          <w:spacing w:val="-4"/>
          <w:sz w:val="24"/>
        </w:rPr>
        <w:t>,</w:t>
      </w:r>
      <w:r w:rsidRPr="00D5745E">
        <w:rPr>
          <w:rFonts w:eastAsia="Calibri"/>
          <w:color w:val="000000"/>
          <w:spacing w:val="-4"/>
          <w:sz w:val="24"/>
        </w:rPr>
        <w:t xml:space="preserve"> którzy</w:t>
      </w:r>
      <w:r w:rsidR="00397C83" w:rsidRPr="00D5745E">
        <w:rPr>
          <w:rFonts w:eastAsia="Calibri"/>
          <w:color w:val="000000"/>
          <w:spacing w:val="-4"/>
          <w:sz w:val="24"/>
        </w:rPr>
        <w:t xml:space="preserve"> planują realizację projektu na obszarze</w:t>
      </w:r>
      <w:r w:rsidR="00397C83" w:rsidRPr="00FE0485">
        <w:rPr>
          <w:rFonts w:eastAsia="Calibri"/>
          <w:color w:val="000000"/>
          <w:sz w:val="24"/>
        </w:rPr>
        <w:t xml:space="preserve"> </w:t>
      </w:r>
      <w:r w:rsidR="00FA1C85">
        <w:rPr>
          <w:rFonts w:eastAsia="Calibri"/>
          <w:color w:val="000000"/>
          <w:sz w:val="24"/>
        </w:rPr>
        <w:t>województwa dolnośląskiego.</w:t>
      </w:r>
    </w:p>
    <w:p w14:paraId="021D77AD" w14:textId="2C624F3C" w:rsidR="00FA1C85" w:rsidRDefault="00397C83" w:rsidP="00A77BD7">
      <w:pPr>
        <w:pStyle w:val="Nagwek"/>
        <w:spacing w:before="0" w:after="120" w:line="360" w:lineRule="auto"/>
        <w:rPr>
          <w:color w:val="000000"/>
          <w:sz w:val="24"/>
        </w:rPr>
      </w:pPr>
      <w:r w:rsidRPr="00FE0485">
        <w:rPr>
          <w:rFonts w:eastAsia="Calibri"/>
          <w:color w:val="000000"/>
          <w:sz w:val="24"/>
        </w:rPr>
        <w:t xml:space="preserve">Regulamin oraz wszystkie niezbędne dokumenty do złożenia wniosku w odpowiedzi </w:t>
      </w:r>
      <w:r w:rsidRPr="00FE0485">
        <w:rPr>
          <w:rFonts w:eastAsia="Calibri"/>
          <w:color w:val="000000"/>
          <w:sz w:val="24"/>
        </w:rPr>
        <w:br/>
        <w:t xml:space="preserve">na </w:t>
      </w:r>
      <w:r w:rsidR="002C4005" w:rsidRPr="00FE0485">
        <w:rPr>
          <w:rFonts w:eastAsia="Calibri"/>
          <w:color w:val="000000"/>
          <w:sz w:val="24"/>
        </w:rPr>
        <w:t xml:space="preserve">ten </w:t>
      </w:r>
      <w:r w:rsidR="00502BAE" w:rsidRPr="00FE0485">
        <w:rPr>
          <w:rFonts w:eastAsia="Calibri"/>
          <w:color w:val="000000"/>
          <w:sz w:val="24"/>
        </w:rPr>
        <w:t xml:space="preserve">nabór </w:t>
      </w:r>
      <w:r w:rsidRPr="00FE0485">
        <w:rPr>
          <w:rFonts w:eastAsia="Calibri"/>
          <w:color w:val="000000"/>
          <w:sz w:val="24"/>
        </w:rPr>
        <w:t xml:space="preserve">są dostępne na </w:t>
      </w:r>
      <w:hyperlink r:id="rId20" w:history="1">
        <w:r w:rsidR="00604FB4">
          <w:rPr>
            <w:rStyle w:val="Hipercze"/>
            <w:rFonts w:eastAsia="Calibri"/>
            <w:sz w:val="24"/>
          </w:rPr>
          <w:t>stronie internetowej Programu FEDS</w:t>
        </w:r>
      </w:hyperlink>
      <w:r w:rsidR="00FA1C85">
        <w:rPr>
          <w:rFonts w:eastAsia="Calibri"/>
          <w:color w:val="000000"/>
          <w:sz w:val="24"/>
        </w:rPr>
        <w:t>.</w:t>
      </w:r>
      <w:bookmarkStart w:id="27" w:name="_Hlk125108258"/>
    </w:p>
    <w:p w14:paraId="3F84D208" w14:textId="77777777" w:rsidR="002C4005" w:rsidRPr="001D47C1" w:rsidRDefault="00957C31" w:rsidP="00A77BD7">
      <w:pPr>
        <w:pStyle w:val="Nagwek"/>
        <w:spacing w:before="0" w:after="120" w:line="360" w:lineRule="auto"/>
        <w:rPr>
          <w:color w:val="000000"/>
          <w:sz w:val="24"/>
        </w:rPr>
      </w:pPr>
      <w:r w:rsidRPr="00FE0485">
        <w:rPr>
          <w:color w:val="000000"/>
          <w:sz w:val="24"/>
        </w:rPr>
        <w:t>Przystępując do naboru</w:t>
      </w:r>
      <w:r w:rsidR="00C36AB6">
        <w:rPr>
          <w:color w:val="000000"/>
          <w:sz w:val="24"/>
        </w:rPr>
        <w:t>,</w:t>
      </w:r>
      <w:r w:rsidRPr="00FE0485">
        <w:rPr>
          <w:color w:val="000000"/>
          <w:sz w:val="24"/>
        </w:rPr>
        <w:t xml:space="preserve"> akceptują Państwo postanowienia </w:t>
      </w:r>
      <w:bookmarkEnd w:id="27"/>
      <w:r w:rsidR="00397C83" w:rsidRPr="001D47C1">
        <w:rPr>
          <w:rFonts w:eastAsia="Calibri"/>
          <w:color w:val="000000"/>
          <w:sz w:val="24"/>
        </w:rPr>
        <w:t>Regulaminu.</w:t>
      </w:r>
      <w:r w:rsidR="00397C83" w:rsidRPr="001D47C1">
        <w:rPr>
          <w:color w:val="000000"/>
          <w:sz w:val="24"/>
        </w:rPr>
        <w:t xml:space="preserve"> W </w:t>
      </w:r>
      <w:r w:rsidR="002C4005" w:rsidRPr="001D47C1">
        <w:rPr>
          <w:color w:val="000000"/>
          <w:sz w:val="24"/>
        </w:rPr>
        <w:t xml:space="preserve">sprawach </w:t>
      </w:r>
      <w:r w:rsidR="00397C83" w:rsidRPr="001D47C1">
        <w:rPr>
          <w:color w:val="000000"/>
          <w:sz w:val="24"/>
        </w:rPr>
        <w:t xml:space="preserve">nieuregulowanych Regulaminem, zastosowanie mają odpowiednie przepisy prawa polskiego i Unii Europejskiej. </w:t>
      </w:r>
    </w:p>
    <w:p w14:paraId="657A60DC" w14:textId="77777777" w:rsidR="00FC79DC" w:rsidRPr="00FE0485" w:rsidRDefault="00397C83" w:rsidP="00DF1608">
      <w:pPr>
        <w:pStyle w:val="Nagwek"/>
        <w:spacing w:before="120" w:after="120" w:line="360" w:lineRule="auto"/>
        <w:rPr>
          <w:color w:val="000000"/>
          <w:sz w:val="24"/>
        </w:rPr>
      </w:pPr>
      <w:r w:rsidRPr="001D47C1">
        <w:rPr>
          <w:color w:val="000000"/>
          <w:sz w:val="24"/>
        </w:rPr>
        <w:t>W</w:t>
      </w:r>
      <w:r w:rsidRPr="00A77BD7">
        <w:rPr>
          <w:color w:val="000000"/>
          <w:spacing w:val="-4"/>
          <w:sz w:val="24"/>
        </w:rPr>
        <w:t xml:space="preserve">ybór projektów do dofinansowania jest </w:t>
      </w:r>
      <w:r w:rsidRPr="00A77BD7">
        <w:rPr>
          <w:rFonts w:cs="Arial"/>
          <w:color w:val="000000"/>
          <w:spacing w:val="-4"/>
          <w:sz w:val="24"/>
          <w:szCs w:val="24"/>
        </w:rPr>
        <w:t>przeprowadz</w:t>
      </w:r>
      <w:r w:rsidR="00957C31" w:rsidRPr="00A77BD7">
        <w:rPr>
          <w:rFonts w:cs="Arial"/>
          <w:color w:val="000000"/>
          <w:spacing w:val="-4"/>
          <w:sz w:val="24"/>
          <w:szCs w:val="24"/>
        </w:rPr>
        <w:t>a</w:t>
      </w:r>
      <w:r w:rsidRPr="00A77BD7">
        <w:rPr>
          <w:rFonts w:cs="Arial"/>
          <w:color w:val="000000"/>
          <w:spacing w:val="-4"/>
          <w:sz w:val="24"/>
          <w:szCs w:val="24"/>
        </w:rPr>
        <w:t>ny</w:t>
      </w:r>
      <w:r w:rsidRPr="00A77BD7">
        <w:rPr>
          <w:color w:val="000000"/>
          <w:spacing w:val="-4"/>
          <w:sz w:val="24"/>
        </w:rPr>
        <w:t xml:space="preserve"> w sposób przejrzysty, rzetelny</w:t>
      </w:r>
      <w:r w:rsidRPr="00FE0485">
        <w:rPr>
          <w:color w:val="000000"/>
          <w:sz w:val="24"/>
        </w:rPr>
        <w:t xml:space="preserve"> </w:t>
      </w:r>
      <w:r w:rsidRPr="00A77BD7">
        <w:rPr>
          <w:color w:val="000000"/>
          <w:spacing w:val="-4"/>
          <w:sz w:val="24"/>
        </w:rPr>
        <w:t xml:space="preserve">i bezstronny. </w:t>
      </w:r>
      <w:r w:rsidR="002C4005" w:rsidRPr="00A77BD7">
        <w:rPr>
          <w:color w:val="000000"/>
          <w:spacing w:val="-4"/>
          <w:sz w:val="24"/>
        </w:rPr>
        <w:t xml:space="preserve">Zapewniamy Państwu </w:t>
      </w:r>
      <w:r w:rsidRPr="00A77BD7">
        <w:rPr>
          <w:color w:val="000000"/>
          <w:spacing w:val="-4"/>
          <w:sz w:val="24"/>
        </w:rPr>
        <w:t>równy dostęp do informacji o warunkach i sposobie</w:t>
      </w:r>
      <w:r w:rsidRPr="00FE0485">
        <w:rPr>
          <w:color w:val="000000"/>
          <w:sz w:val="24"/>
        </w:rPr>
        <w:t xml:space="preserve"> w</w:t>
      </w:r>
      <w:r w:rsidRPr="00A77BD7">
        <w:rPr>
          <w:color w:val="000000"/>
          <w:spacing w:val="-6"/>
          <w:sz w:val="24"/>
        </w:rPr>
        <w:t xml:space="preserve">yboru projektów do dofinansowania oraz równe traktowanie. Wszelkie terminy realizacji </w:t>
      </w:r>
      <w:r w:rsidRPr="00A77BD7">
        <w:rPr>
          <w:color w:val="000000"/>
          <w:spacing w:val="-4"/>
          <w:sz w:val="24"/>
        </w:rPr>
        <w:t>określonych czynności wskazane w Regulaminie, jeśli nie wskazano inaczej, wyrażone</w:t>
      </w:r>
      <w:r w:rsidRPr="00FE0485">
        <w:rPr>
          <w:color w:val="000000"/>
          <w:sz w:val="24"/>
        </w:rPr>
        <w:t xml:space="preserve"> </w:t>
      </w:r>
      <w:r w:rsidRPr="00A77BD7">
        <w:rPr>
          <w:color w:val="000000"/>
          <w:spacing w:val="-4"/>
          <w:sz w:val="24"/>
        </w:rPr>
        <w:t xml:space="preserve">są w dniach kalendarzowych. </w:t>
      </w:r>
      <w:r w:rsidR="00C67E75" w:rsidRPr="00A77BD7">
        <w:rPr>
          <w:color w:val="000000"/>
          <w:spacing w:val="-4"/>
          <w:sz w:val="24"/>
        </w:rPr>
        <w:t>Jeżeli koniec terminu przypada na dzień ustawowo wolny</w:t>
      </w:r>
      <w:r w:rsidR="00C67E75" w:rsidRPr="00FE0485">
        <w:rPr>
          <w:color w:val="000000"/>
          <w:sz w:val="24"/>
        </w:rPr>
        <w:t xml:space="preserve"> od pracy, za ostatni dzień terminu uważa się najbliższy następny dzień roboczy. </w:t>
      </w:r>
    </w:p>
    <w:p w14:paraId="22E2D49B" w14:textId="77777777" w:rsidR="00E55EC6" w:rsidRPr="00FE0485" w:rsidRDefault="007778CC" w:rsidP="00304916">
      <w:pPr>
        <w:spacing w:before="0" w:after="720" w:line="360" w:lineRule="auto"/>
        <w:rPr>
          <w:rFonts w:eastAsia="Calibri"/>
          <w:color w:val="000000"/>
          <w:sz w:val="24"/>
        </w:rPr>
      </w:pPr>
      <w:r w:rsidRPr="00A77BD7">
        <w:rPr>
          <w:rFonts w:eastAsia="Calibri"/>
          <w:color w:val="000000"/>
          <w:spacing w:val="-4"/>
          <w:sz w:val="24"/>
        </w:rPr>
        <w:t xml:space="preserve">W </w:t>
      </w:r>
      <w:r w:rsidR="004E1FF4" w:rsidRPr="00A77BD7">
        <w:rPr>
          <w:rFonts w:eastAsia="Calibri"/>
          <w:color w:val="000000"/>
          <w:spacing w:val="-4"/>
          <w:sz w:val="24"/>
        </w:rPr>
        <w:t xml:space="preserve">procesie </w:t>
      </w:r>
      <w:r w:rsidRPr="00A77BD7">
        <w:rPr>
          <w:rFonts w:eastAsia="Calibri"/>
          <w:color w:val="000000"/>
          <w:spacing w:val="-4"/>
          <w:sz w:val="24"/>
        </w:rPr>
        <w:t>postępowania w zakresie wyboru projektów do dofinansowania, w</w:t>
      </w:r>
      <w:r w:rsidR="00C174D3" w:rsidRPr="00A77BD7">
        <w:rPr>
          <w:rFonts w:eastAsia="Calibri"/>
          <w:color w:val="000000"/>
          <w:spacing w:val="-4"/>
          <w:sz w:val="24"/>
        </w:rPr>
        <w:t> </w:t>
      </w:r>
      <w:r w:rsidR="004E1FF4" w:rsidRPr="00A77BD7">
        <w:rPr>
          <w:rFonts w:eastAsia="Calibri"/>
          <w:color w:val="000000"/>
          <w:spacing w:val="-4"/>
          <w:sz w:val="24"/>
        </w:rPr>
        <w:t>zakresie</w:t>
      </w:r>
      <w:r w:rsidR="004E1FF4" w:rsidRPr="00FE0485">
        <w:rPr>
          <w:rFonts w:eastAsia="Calibri"/>
          <w:color w:val="000000"/>
          <w:sz w:val="24"/>
        </w:rPr>
        <w:t xml:space="preserve"> </w:t>
      </w:r>
      <w:r w:rsidRPr="00FE0485">
        <w:rPr>
          <w:rFonts w:eastAsia="Calibri"/>
          <w:color w:val="000000"/>
          <w:sz w:val="24"/>
        </w:rPr>
        <w:t>procedury odwoławczej oraz przy udzielaniu dofinansowania</w:t>
      </w:r>
      <w:r w:rsidR="004E1FF4" w:rsidRPr="00FE0485">
        <w:rPr>
          <w:rFonts w:eastAsia="Calibri"/>
          <w:color w:val="000000"/>
          <w:sz w:val="24"/>
        </w:rPr>
        <w:t xml:space="preserve">, możemy </w:t>
      </w:r>
      <w:r w:rsidRPr="00A77BD7">
        <w:rPr>
          <w:color w:val="000000"/>
          <w:spacing w:val="-6"/>
          <w:sz w:val="24"/>
        </w:rPr>
        <w:t xml:space="preserve">wymagać </w:t>
      </w:r>
      <w:r w:rsidR="004E1FF4" w:rsidRPr="00A77BD7">
        <w:rPr>
          <w:color w:val="000000"/>
          <w:spacing w:val="-6"/>
          <w:sz w:val="24"/>
        </w:rPr>
        <w:t xml:space="preserve">od Państwa </w:t>
      </w:r>
      <w:r w:rsidRPr="00A77BD7">
        <w:rPr>
          <w:color w:val="000000"/>
          <w:spacing w:val="-6"/>
          <w:sz w:val="24"/>
        </w:rPr>
        <w:t>złożenia oświadczeń na potwierdzenie faktów lub stanu prawnego,</w:t>
      </w:r>
      <w:r w:rsidRPr="00FE0485">
        <w:rPr>
          <w:rFonts w:eastAsia="Calibri"/>
          <w:color w:val="000000"/>
          <w:sz w:val="24"/>
        </w:rPr>
        <w:t xml:space="preserve"> niezbędnych do oceny projektu lub objęcia </w:t>
      </w:r>
      <w:r w:rsidR="004E1FF4" w:rsidRPr="00FE0485">
        <w:rPr>
          <w:rFonts w:eastAsia="Calibri"/>
          <w:color w:val="000000"/>
          <w:sz w:val="24"/>
        </w:rPr>
        <w:t xml:space="preserve">projektu </w:t>
      </w:r>
      <w:r w:rsidRPr="00FE0485">
        <w:rPr>
          <w:rFonts w:eastAsia="Calibri"/>
          <w:color w:val="000000"/>
          <w:sz w:val="24"/>
        </w:rPr>
        <w:t xml:space="preserve">dofinansowaniem. </w:t>
      </w:r>
    </w:p>
    <w:p w14:paraId="7302FB5F" w14:textId="77777777" w:rsidR="00FA1EB7" w:rsidRPr="00002840" w:rsidRDefault="00FA1EB7" w:rsidP="00002840">
      <w:pPr>
        <w:pStyle w:val="Nagwek1"/>
        <w:numPr>
          <w:ilvl w:val="0"/>
          <w:numId w:val="3"/>
        </w:numPr>
        <w:spacing w:before="360" w:after="120"/>
        <w:ind w:left="850" w:hanging="357"/>
        <w:rPr>
          <w:rFonts w:ascii="Arial" w:hAnsi="Arial"/>
          <w:spacing w:val="-2"/>
        </w:rPr>
      </w:pPr>
      <w:bookmarkStart w:id="28" w:name="_Toc132701831"/>
      <w:bookmarkStart w:id="29" w:name="_Toc132791221"/>
      <w:bookmarkStart w:id="30" w:name="_Przedmiot_naboru,_w"/>
      <w:bookmarkStart w:id="31" w:name="_Toc122342093"/>
      <w:bookmarkStart w:id="32" w:name="_Toc155609212"/>
      <w:bookmarkEnd w:id="28"/>
      <w:bookmarkEnd w:id="29"/>
      <w:bookmarkEnd w:id="30"/>
      <w:r w:rsidRPr="00002840">
        <w:rPr>
          <w:rFonts w:ascii="Arial" w:hAnsi="Arial"/>
          <w:spacing w:val="-2"/>
        </w:rPr>
        <w:lastRenderedPageBreak/>
        <w:t xml:space="preserve">Przedmiot </w:t>
      </w:r>
      <w:r w:rsidR="004255EC" w:rsidRPr="00002840">
        <w:rPr>
          <w:rFonts w:ascii="Arial" w:hAnsi="Arial"/>
          <w:spacing w:val="-2"/>
        </w:rPr>
        <w:t>nabor</w:t>
      </w:r>
      <w:r w:rsidR="00FA318D" w:rsidRPr="00002840">
        <w:rPr>
          <w:rFonts w:ascii="Arial" w:hAnsi="Arial"/>
          <w:spacing w:val="-2"/>
        </w:rPr>
        <w:t>u</w:t>
      </w:r>
      <w:r w:rsidR="00734AF4" w:rsidRPr="00002840">
        <w:rPr>
          <w:spacing w:val="-2"/>
        </w:rPr>
        <w:t>,</w:t>
      </w:r>
      <w:r w:rsidR="00143F60" w:rsidRPr="00002840">
        <w:rPr>
          <w:rFonts w:ascii="Arial" w:hAnsi="Arial"/>
          <w:spacing w:val="-2"/>
        </w:rPr>
        <w:t xml:space="preserve"> w tym typy projektów podlegających dofinansowaniu</w:t>
      </w:r>
      <w:bookmarkEnd w:id="31"/>
      <w:bookmarkEnd w:id="32"/>
    </w:p>
    <w:p w14:paraId="355406AF" w14:textId="39854BAB" w:rsidR="001D1CC1" w:rsidRPr="00002840" w:rsidRDefault="00002840" w:rsidP="004E783C">
      <w:pPr>
        <w:spacing w:before="0" w:after="120" w:line="360" w:lineRule="auto"/>
        <w:rPr>
          <w:b/>
          <w:color w:val="000000"/>
          <w:spacing w:val="-4"/>
          <w:sz w:val="24"/>
        </w:rPr>
      </w:pPr>
      <w:r w:rsidRPr="00002840">
        <w:rPr>
          <w:color w:val="000000"/>
          <w:spacing w:val="-4"/>
          <w:sz w:val="24"/>
        </w:rPr>
        <w:t>N</w:t>
      </w:r>
      <w:r w:rsidR="000278C9" w:rsidRPr="00002840">
        <w:rPr>
          <w:color w:val="000000"/>
          <w:spacing w:val="-4"/>
          <w:sz w:val="24"/>
        </w:rPr>
        <w:t xml:space="preserve">abór </w:t>
      </w:r>
      <w:r w:rsidR="009B7233" w:rsidRPr="00002840">
        <w:rPr>
          <w:color w:val="000000"/>
          <w:spacing w:val="-4"/>
          <w:sz w:val="24"/>
        </w:rPr>
        <w:t>obejmuje</w:t>
      </w:r>
      <w:r w:rsidR="009B7233" w:rsidRPr="00002840">
        <w:rPr>
          <w:b/>
          <w:color w:val="000000"/>
          <w:spacing w:val="-4"/>
          <w:sz w:val="24"/>
        </w:rPr>
        <w:t xml:space="preserve"> </w:t>
      </w:r>
      <w:r w:rsidR="00CB4B59" w:rsidRPr="00002840">
        <w:rPr>
          <w:b/>
          <w:color w:val="000000"/>
          <w:spacing w:val="-4"/>
          <w:sz w:val="24"/>
        </w:rPr>
        <w:t>nabór projektów w ramach Działania 7.</w:t>
      </w:r>
      <w:bookmarkStart w:id="33" w:name="_Hlk153976704"/>
      <w:r w:rsidR="001D1CC1" w:rsidRPr="00002840">
        <w:rPr>
          <w:b/>
          <w:color w:val="000000"/>
          <w:spacing w:val="-4"/>
          <w:sz w:val="24"/>
        </w:rPr>
        <w:t>6</w:t>
      </w:r>
      <w:r w:rsidR="00CB4B59" w:rsidRPr="00002840">
        <w:rPr>
          <w:color w:val="000000"/>
          <w:spacing w:val="-4"/>
          <w:sz w:val="24"/>
        </w:rPr>
        <w:t xml:space="preserve"> </w:t>
      </w:r>
      <w:r w:rsidR="001D1CC1" w:rsidRPr="00002840">
        <w:rPr>
          <w:b/>
          <w:color w:val="000000"/>
          <w:spacing w:val="-4"/>
          <w:sz w:val="24"/>
        </w:rPr>
        <w:t>Integracja migrantów</w:t>
      </w:r>
      <w:bookmarkEnd w:id="33"/>
      <w:r w:rsidR="00CB4B59" w:rsidRPr="00002840">
        <w:rPr>
          <w:b/>
          <w:color w:val="000000"/>
          <w:spacing w:val="-4"/>
          <w:sz w:val="24"/>
        </w:rPr>
        <w:t>,</w:t>
      </w:r>
      <w:r w:rsidR="00CB4B59" w:rsidRPr="00002840">
        <w:rPr>
          <w:color w:val="000000"/>
          <w:spacing w:val="-4"/>
          <w:sz w:val="24"/>
        </w:rPr>
        <w:t xml:space="preserve"> </w:t>
      </w:r>
      <w:r w:rsidR="000278C9" w:rsidRPr="00002840">
        <w:rPr>
          <w:b/>
          <w:color w:val="000000"/>
          <w:spacing w:val="-4"/>
          <w:sz w:val="24"/>
        </w:rPr>
        <w:t>typ</w:t>
      </w:r>
      <w:r w:rsidR="001D1CC1" w:rsidRPr="00002840">
        <w:rPr>
          <w:b/>
          <w:color w:val="000000"/>
          <w:spacing w:val="-4"/>
          <w:sz w:val="24"/>
        </w:rPr>
        <w:t>:</w:t>
      </w:r>
    </w:p>
    <w:p w14:paraId="44D1BAD8" w14:textId="76891A3F" w:rsidR="000278C9" w:rsidRPr="001D1CC1" w:rsidRDefault="00CB4B59" w:rsidP="00173FFA">
      <w:pPr>
        <w:pStyle w:val="Akapitzlist"/>
        <w:numPr>
          <w:ilvl w:val="0"/>
          <w:numId w:val="58"/>
        </w:numPr>
        <w:spacing w:before="0" w:after="120" w:line="360" w:lineRule="auto"/>
        <w:rPr>
          <w:b/>
          <w:color w:val="000000"/>
          <w:sz w:val="24"/>
        </w:rPr>
      </w:pPr>
      <w:r w:rsidRPr="001D1CC1">
        <w:rPr>
          <w:b/>
          <w:color w:val="000000"/>
          <w:spacing w:val="-2"/>
          <w:sz w:val="24"/>
        </w:rPr>
        <w:t>7.</w:t>
      </w:r>
      <w:bookmarkStart w:id="34" w:name="_Hlk153976773"/>
      <w:r w:rsidR="001D1CC1">
        <w:rPr>
          <w:b/>
          <w:color w:val="000000"/>
          <w:spacing w:val="-2"/>
          <w:sz w:val="24"/>
        </w:rPr>
        <w:t>6</w:t>
      </w:r>
      <w:r w:rsidRPr="001D1CC1">
        <w:rPr>
          <w:b/>
          <w:color w:val="000000"/>
          <w:spacing w:val="-2"/>
          <w:sz w:val="24"/>
        </w:rPr>
        <w:t>.</w:t>
      </w:r>
      <w:r w:rsidR="001D1CC1">
        <w:rPr>
          <w:b/>
          <w:color w:val="000000"/>
          <w:spacing w:val="-2"/>
          <w:sz w:val="24"/>
        </w:rPr>
        <w:t>A</w:t>
      </w:r>
      <w:r w:rsidRPr="001D1CC1">
        <w:rPr>
          <w:color w:val="000000"/>
          <w:spacing w:val="-2"/>
          <w:sz w:val="24"/>
        </w:rPr>
        <w:t xml:space="preserve"> </w:t>
      </w:r>
      <w:r w:rsidR="001D1CC1" w:rsidRPr="001D1CC1">
        <w:rPr>
          <w:b/>
          <w:color w:val="000000"/>
          <w:spacing w:val="-2"/>
          <w:sz w:val="24"/>
        </w:rPr>
        <w:t>Integracja społeczna i zawodowa obywateli państw trzecich</w:t>
      </w:r>
    </w:p>
    <w:p w14:paraId="3CF9D639" w14:textId="77777777" w:rsidR="00F20FC5" w:rsidRPr="004E783C" w:rsidRDefault="00F20FC5" w:rsidP="004E783C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b/>
          <w:color w:val="000000"/>
          <w:sz w:val="24"/>
          <w:szCs w:val="24"/>
        </w:rPr>
      </w:pPr>
      <w:r w:rsidRPr="004E783C">
        <w:rPr>
          <w:rFonts w:eastAsia="Calibri" w:cs="Arial"/>
          <w:b/>
          <w:color w:val="000000"/>
          <w:sz w:val="24"/>
          <w:szCs w:val="24"/>
        </w:rPr>
        <w:t xml:space="preserve">Zakres wsparcia: </w:t>
      </w:r>
    </w:p>
    <w:p w14:paraId="2BE57D40" w14:textId="77777777" w:rsidR="001D1CC1" w:rsidRPr="001D1CC1" w:rsidRDefault="001D1CC1" w:rsidP="001D1CC1">
      <w:pPr>
        <w:autoSpaceDE w:val="0"/>
        <w:autoSpaceDN w:val="0"/>
        <w:adjustRightInd w:val="0"/>
        <w:spacing w:before="0" w:after="120" w:line="360" w:lineRule="auto"/>
        <w:rPr>
          <w:sz w:val="24"/>
          <w:szCs w:val="24"/>
        </w:rPr>
      </w:pPr>
      <w:r w:rsidRPr="001D1CC1">
        <w:rPr>
          <w:sz w:val="24"/>
          <w:szCs w:val="24"/>
        </w:rPr>
        <w:t>Działania wspierające integrację społeczną oraz zawodową obywateli państw trzecich (OPT) w tym cudzoziemców objętych ochroną międzynarodową realizowane w formie usług pozwalających im na pełniejsze funkcjonowanie w polskim społeczeństwie.</w:t>
      </w:r>
    </w:p>
    <w:p w14:paraId="1E02D838" w14:textId="77777777" w:rsidR="001D1CC1" w:rsidRPr="001D1CC1" w:rsidRDefault="001D1CC1" w:rsidP="001D1CC1">
      <w:pPr>
        <w:autoSpaceDE w:val="0"/>
        <w:autoSpaceDN w:val="0"/>
        <w:adjustRightInd w:val="0"/>
        <w:spacing w:before="0" w:after="120" w:line="360" w:lineRule="auto"/>
        <w:rPr>
          <w:sz w:val="24"/>
          <w:szCs w:val="24"/>
        </w:rPr>
      </w:pPr>
      <w:r w:rsidRPr="001D1CC1">
        <w:rPr>
          <w:sz w:val="24"/>
          <w:szCs w:val="24"/>
        </w:rPr>
        <w:t>1. Integracja społeczna obywateli państw trzecich i ich rodzin, w szczególności:</w:t>
      </w:r>
    </w:p>
    <w:p w14:paraId="6E2D9942" w14:textId="77777777" w:rsidR="001D1CC1" w:rsidRPr="001D1CC1" w:rsidRDefault="001D1CC1" w:rsidP="001D3F08">
      <w:pPr>
        <w:autoSpaceDE w:val="0"/>
        <w:autoSpaceDN w:val="0"/>
        <w:adjustRightInd w:val="0"/>
        <w:spacing w:before="0" w:after="120" w:line="360" w:lineRule="auto"/>
        <w:ind w:left="567" w:hanging="283"/>
        <w:rPr>
          <w:sz w:val="24"/>
          <w:szCs w:val="24"/>
        </w:rPr>
      </w:pPr>
      <w:r w:rsidRPr="001D1CC1">
        <w:rPr>
          <w:sz w:val="24"/>
          <w:szCs w:val="24"/>
        </w:rPr>
        <w:t>a)</w:t>
      </w:r>
      <w:r w:rsidRPr="001D1CC1">
        <w:rPr>
          <w:sz w:val="24"/>
          <w:szCs w:val="24"/>
        </w:rPr>
        <w:tab/>
        <w:t>tworzenie i funkcjonowanie nowych punktów pomocowych i Centrów Integracji Cudzoziemców świadczących wsparcie na rzecz obywateli państw trzecich, w zależności od zdiagnozowanych potrzeb lokalnych, w tym o charakterze samopomocowym;</w:t>
      </w:r>
    </w:p>
    <w:p w14:paraId="665D6CAA" w14:textId="77777777" w:rsidR="001D1CC1" w:rsidRPr="001D1CC1" w:rsidRDefault="001D1CC1" w:rsidP="001D3F08">
      <w:pPr>
        <w:autoSpaceDE w:val="0"/>
        <w:autoSpaceDN w:val="0"/>
        <w:adjustRightInd w:val="0"/>
        <w:spacing w:before="0" w:after="120" w:line="360" w:lineRule="auto"/>
        <w:ind w:left="567" w:hanging="283"/>
        <w:rPr>
          <w:sz w:val="24"/>
          <w:szCs w:val="24"/>
        </w:rPr>
      </w:pPr>
      <w:r w:rsidRPr="001D1CC1">
        <w:rPr>
          <w:sz w:val="24"/>
          <w:szCs w:val="24"/>
        </w:rPr>
        <w:t>b)</w:t>
      </w:r>
      <w:r w:rsidRPr="001D1CC1">
        <w:rPr>
          <w:sz w:val="24"/>
          <w:szCs w:val="24"/>
        </w:rPr>
        <w:tab/>
        <w:t>działania ukierunkowane na kształcenie dzieci, młodzieży oraz dorosłych OPT, w tym:</w:t>
      </w:r>
    </w:p>
    <w:p w14:paraId="291EA0FB" w14:textId="77777777" w:rsidR="001D1CC1" w:rsidRPr="001D1CC1" w:rsidRDefault="001D1CC1" w:rsidP="00EE77F9">
      <w:pPr>
        <w:autoSpaceDE w:val="0"/>
        <w:autoSpaceDN w:val="0"/>
        <w:adjustRightInd w:val="0"/>
        <w:spacing w:before="0" w:after="120" w:line="360" w:lineRule="auto"/>
        <w:ind w:left="851" w:hanging="284"/>
        <w:rPr>
          <w:sz w:val="24"/>
          <w:szCs w:val="24"/>
        </w:rPr>
      </w:pPr>
      <w:r w:rsidRPr="001D1CC1">
        <w:rPr>
          <w:sz w:val="24"/>
          <w:szCs w:val="24"/>
        </w:rPr>
        <w:t>•</w:t>
      </w:r>
      <w:r w:rsidRPr="001D1CC1">
        <w:rPr>
          <w:sz w:val="24"/>
          <w:szCs w:val="24"/>
        </w:rPr>
        <w:tab/>
        <w:t>wsparcie w nauce języka polskiego, także dla osób OPT o szczególnych potrzebach, np. osób niepiśmiennych, osób starszych, młodzieży, kursy w ramach których jest oferowana dodatkowo opieka nad dziećmi;</w:t>
      </w:r>
    </w:p>
    <w:p w14:paraId="17129441" w14:textId="77777777" w:rsidR="001D1CC1" w:rsidRPr="001D1CC1" w:rsidRDefault="001D1CC1" w:rsidP="00EE77F9">
      <w:pPr>
        <w:autoSpaceDE w:val="0"/>
        <w:autoSpaceDN w:val="0"/>
        <w:adjustRightInd w:val="0"/>
        <w:spacing w:before="0" w:after="120" w:line="360" w:lineRule="auto"/>
        <w:ind w:left="851" w:hanging="284"/>
        <w:rPr>
          <w:sz w:val="24"/>
          <w:szCs w:val="24"/>
        </w:rPr>
      </w:pPr>
      <w:r w:rsidRPr="001D1CC1">
        <w:rPr>
          <w:sz w:val="24"/>
          <w:szCs w:val="24"/>
        </w:rPr>
        <w:t>•</w:t>
      </w:r>
      <w:r w:rsidRPr="001D1CC1">
        <w:rPr>
          <w:sz w:val="24"/>
          <w:szCs w:val="24"/>
        </w:rPr>
        <w:tab/>
        <w:t>kursy dla osób z trudnościami w uczeniu się;</w:t>
      </w:r>
    </w:p>
    <w:p w14:paraId="3ECE37A3" w14:textId="77777777" w:rsidR="001D1CC1" w:rsidRPr="001D1CC1" w:rsidRDefault="001D1CC1" w:rsidP="001D3F08">
      <w:pPr>
        <w:autoSpaceDE w:val="0"/>
        <w:autoSpaceDN w:val="0"/>
        <w:adjustRightInd w:val="0"/>
        <w:spacing w:before="0" w:after="120" w:line="360" w:lineRule="auto"/>
        <w:ind w:left="567" w:hanging="283"/>
        <w:rPr>
          <w:sz w:val="24"/>
          <w:szCs w:val="24"/>
        </w:rPr>
      </w:pPr>
      <w:r w:rsidRPr="001D1CC1">
        <w:rPr>
          <w:sz w:val="24"/>
          <w:szCs w:val="24"/>
        </w:rPr>
        <w:t>c)</w:t>
      </w:r>
      <w:r w:rsidRPr="001D1CC1">
        <w:rPr>
          <w:sz w:val="24"/>
          <w:szCs w:val="24"/>
        </w:rPr>
        <w:tab/>
        <w:t>specjalistyczne poradnictwo o charakterze prawnym, rodzinnym i psychologicznym;</w:t>
      </w:r>
    </w:p>
    <w:p w14:paraId="083940A2" w14:textId="77777777" w:rsidR="001D1CC1" w:rsidRPr="001D1CC1" w:rsidRDefault="001D1CC1" w:rsidP="001D3F08">
      <w:pPr>
        <w:autoSpaceDE w:val="0"/>
        <w:autoSpaceDN w:val="0"/>
        <w:adjustRightInd w:val="0"/>
        <w:spacing w:before="0" w:after="120" w:line="360" w:lineRule="auto"/>
        <w:ind w:left="567" w:hanging="283"/>
        <w:rPr>
          <w:sz w:val="24"/>
          <w:szCs w:val="24"/>
        </w:rPr>
      </w:pPr>
      <w:r w:rsidRPr="001D1CC1">
        <w:rPr>
          <w:sz w:val="24"/>
          <w:szCs w:val="24"/>
        </w:rPr>
        <w:t>d)</w:t>
      </w:r>
      <w:r w:rsidRPr="001D1CC1">
        <w:rPr>
          <w:sz w:val="24"/>
          <w:szCs w:val="24"/>
        </w:rPr>
        <w:tab/>
        <w:t>działania wspierające integrację dzieci OPT w szkołach – wsparcie dla rodziców wprowadzające ich w specyfikę polskiego systemu oświaty oraz sposobu pracy polskiej szkoły, a także dla rodziców polskich dzieci tłumaczące zmieniający się kulturowy kontekst szkoły;</w:t>
      </w:r>
    </w:p>
    <w:p w14:paraId="17714738" w14:textId="77777777" w:rsidR="001D1CC1" w:rsidRPr="001D1CC1" w:rsidRDefault="001D1CC1" w:rsidP="001D3F08">
      <w:pPr>
        <w:tabs>
          <w:tab w:val="left" w:pos="567"/>
        </w:tabs>
        <w:autoSpaceDE w:val="0"/>
        <w:autoSpaceDN w:val="0"/>
        <w:adjustRightInd w:val="0"/>
        <w:spacing w:before="0" w:after="120" w:line="360" w:lineRule="auto"/>
        <w:ind w:left="284"/>
        <w:rPr>
          <w:sz w:val="24"/>
          <w:szCs w:val="24"/>
        </w:rPr>
      </w:pPr>
      <w:r w:rsidRPr="001D1CC1">
        <w:rPr>
          <w:sz w:val="24"/>
          <w:szCs w:val="24"/>
        </w:rPr>
        <w:t>e)</w:t>
      </w:r>
      <w:r w:rsidRPr="001D1CC1">
        <w:rPr>
          <w:sz w:val="24"/>
          <w:szCs w:val="24"/>
        </w:rPr>
        <w:tab/>
        <w:t>poradnictwo obywatelskie;</w:t>
      </w:r>
    </w:p>
    <w:p w14:paraId="6FC5E3F1" w14:textId="77777777" w:rsidR="001D1CC1" w:rsidRPr="001D1CC1" w:rsidRDefault="001D1CC1" w:rsidP="001D3F08">
      <w:pPr>
        <w:tabs>
          <w:tab w:val="left" w:pos="567"/>
        </w:tabs>
        <w:autoSpaceDE w:val="0"/>
        <w:autoSpaceDN w:val="0"/>
        <w:adjustRightInd w:val="0"/>
        <w:spacing w:before="0" w:after="120" w:line="360" w:lineRule="auto"/>
        <w:ind w:left="284"/>
        <w:rPr>
          <w:sz w:val="24"/>
          <w:szCs w:val="24"/>
        </w:rPr>
      </w:pPr>
      <w:r w:rsidRPr="001D1CC1">
        <w:rPr>
          <w:sz w:val="24"/>
          <w:szCs w:val="24"/>
        </w:rPr>
        <w:t>f)</w:t>
      </w:r>
      <w:r w:rsidRPr="001D1CC1">
        <w:rPr>
          <w:sz w:val="24"/>
          <w:szCs w:val="24"/>
        </w:rPr>
        <w:tab/>
        <w:t>organizowanie uczestnictwa w świetlicach i klubach;</w:t>
      </w:r>
    </w:p>
    <w:p w14:paraId="15C68206" w14:textId="77777777" w:rsidR="001D1CC1" w:rsidRPr="001D1CC1" w:rsidRDefault="001D1CC1" w:rsidP="00AF7D5C">
      <w:pPr>
        <w:autoSpaceDE w:val="0"/>
        <w:autoSpaceDN w:val="0"/>
        <w:adjustRightInd w:val="0"/>
        <w:spacing w:before="0" w:after="120" w:line="360" w:lineRule="auto"/>
        <w:ind w:left="567" w:hanging="283"/>
        <w:rPr>
          <w:sz w:val="24"/>
          <w:szCs w:val="24"/>
        </w:rPr>
      </w:pPr>
      <w:r w:rsidRPr="001D1CC1">
        <w:rPr>
          <w:sz w:val="24"/>
          <w:szCs w:val="24"/>
        </w:rPr>
        <w:t>g)</w:t>
      </w:r>
      <w:r w:rsidRPr="001D1CC1">
        <w:rPr>
          <w:sz w:val="24"/>
          <w:szCs w:val="24"/>
        </w:rPr>
        <w:tab/>
        <w:t>udzielanie informacji o prawach i uprawnieniach w systemie edukacji, służbie zdrowia i innych instytucjach publicznych;</w:t>
      </w:r>
    </w:p>
    <w:p w14:paraId="7B76E230" w14:textId="77777777" w:rsidR="001D1CC1" w:rsidRPr="001D1CC1" w:rsidRDefault="001D1CC1" w:rsidP="00AF7D5C">
      <w:pPr>
        <w:autoSpaceDE w:val="0"/>
        <w:autoSpaceDN w:val="0"/>
        <w:adjustRightInd w:val="0"/>
        <w:spacing w:before="0" w:after="120" w:line="360" w:lineRule="auto"/>
        <w:ind w:left="567" w:hanging="283"/>
        <w:rPr>
          <w:sz w:val="24"/>
          <w:szCs w:val="24"/>
        </w:rPr>
      </w:pPr>
      <w:r w:rsidRPr="001D1CC1">
        <w:rPr>
          <w:sz w:val="24"/>
          <w:szCs w:val="24"/>
        </w:rPr>
        <w:lastRenderedPageBreak/>
        <w:t>h)</w:t>
      </w:r>
      <w:r w:rsidRPr="001D1CC1">
        <w:rPr>
          <w:sz w:val="24"/>
          <w:szCs w:val="24"/>
        </w:rPr>
        <w:tab/>
        <w:t>organizacja usług integracyjnych obejmujących edukację społeczną i obywatelską;</w:t>
      </w:r>
    </w:p>
    <w:p w14:paraId="30DA0185" w14:textId="77777777" w:rsidR="00F93FE3" w:rsidRDefault="001D1CC1" w:rsidP="00AF7D5C">
      <w:pPr>
        <w:autoSpaceDE w:val="0"/>
        <w:autoSpaceDN w:val="0"/>
        <w:adjustRightInd w:val="0"/>
        <w:spacing w:before="0" w:after="120" w:line="360" w:lineRule="auto"/>
        <w:ind w:left="567" w:hanging="283"/>
        <w:rPr>
          <w:sz w:val="24"/>
          <w:szCs w:val="24"/>
        </w:rPr>
      </w:pPr>
      <w:r w:rsidRPr="001D1CC1">
        <w:rPr>
          <w:sz w:val="24"/>
          <w:szCs w:val="24"/>
        </w:rPr>
        <w:t>i)</w:t>
      </w:r>
      <w:r w:rsidRPr="001D1CC1">
        <w:rPr>
          <w:sz w:val="24"/>
          <w:szCs w:val="24"/>
        </w:rPr>
        <w:tab/>
        <w:t>rzeczowe formy pomocy społecznej (np. przekazanie niezbędnych zestawów ubrań, materiałów higienicznych, drobnego sprzętu elektronicznego, np. telefonów komórkowych, tabletów zakupionych w ramach projektu)</w:t>
      </w:r>
    </w:p>
    <w:p w14:paraId="27C3DC35" w14:textId="77777777" w:rsidR="00F93FE3" w:rsidRPr="00F93FE3" w:rsidRDefault="00F93FE3" w:rsidP="00F93FE3">
      <w:pPr>
        <w:autoSpaceDE w:val="0"/>
        <w:autoSpaceDN w:val="0"/>
        <w:adjustRightInd w:val="0"/>
        <w:spacing w:before="0" w:after="120" w:line="360" w:lineRule="auto"/>
        <w:ind w:left="567"/>
        <w:rPr>
          <w:b/>
          <w:bCs/>
          <w:sz w:val="24"/>
          <w:szCs w:val="24"/>
        </w:rPr>
      </w:pPr>
      <w:bookmarkStart w:id="35" w:name="_Hlk156476523"/>
      <w:r w:rsidRPr="00F93FE3">
        <w:rPr>
          <w:b/>
          <w:bCs/>
          <w:sz w:val="24"/>
          <w:szCs w:val="24"/>
        </w:rPr>
        <w:t>UWAGA:</w:t>
      </w:r>
    </w:p>
    <w:p w14:paraId="1AD04C9E" w14:textId="7C2D4C96" w:rsidR="001D1CC1" w:rsidRPr="001D1CC1" w:rsidRDefault="00A31DF3" w:rsidP="00F93FE3">
      <w:pPr>
        <w:autoSpaceDE w:val="0"/>
        <w:autoSpaceDN w:val="0"/>
        <w:adjustRightInd w:val="0"/>
        <w:spacing w:before="0" w:after="120" w:line="360" w:lineRule="auto"/>
        <w:ind w:left="567"/>
        <w:rPr>
          <w:sz w:val="24"/>
          <w:szCs w:val="24"/>
        </w:rPr>
      </w:pPr>
      <w:r w:rsidRPr="00762403">
        <w:rPr>
          <w:spacing w:val="-6"/>
          <w:sz w:val="24"/>
          <w:szCs w:val="24"/>
        </w:rPr>
        <w:t>W ramach naboru r</w:t>
      </w:r>
      <w:r w:rsidR="00F93FE3" w:rsidRPr="00762403">
        <w:rPr>
          <w:spacing w:val="-6"/>
          <w:sz w:val="24"/>
          <w:szCs w:val="24"/>
        </w:rPr>
        <w:t xml:space="preserve">zeczowe </w:t>
      </w:r>
      <w:bookmarkEnd w:id="35"/>
      <w:r w:rsidR="00F93FE3" w:rsidRPr="00762403">
        <w:rPr>
          <w:spacing w:val="-6"/>
          <w:sz w:val="24"/>
          <w:szCs w:val="24"/>
        </w:rPr>
        <w:t>formy pomocy społecznej mogą mieć charakter jedynie</w:t>
      </w:r>
      <w:r w:rsidR="00F93FE3" w:rsidRPr="00F93FE3">
        <w:rPr>
          <w:sz w:val="24"/>
          <w:szCs w:val="24"/>
        </w:rPr>
        <w:t xml:space="preserve"> </w:t>
      </w:r>
      <w:r w:rsidR="00F93FE3" w:rsidRPr="00762403">
        <w:rPr>
          <w:spacing w:val="-2"/>
          <w:sz w:val="24"/>
          <w:szCs w:val="24"/>
        </w:rPr>
        <w:t>uzupełniający do wsparcia głównego i wymagają szczegółowego uzasadnienia</w:t>
      </w:r>
      <w:r w:rsidR="00F93FE3" w:rsidRPr="00F93FE3">
        <w:rPr>
          <w:sz w:val="24"/>
          <w:szCs w:val="24"/>
        </w:rPr>
        <w:t xml:space="preserve"> celowości zastosowania tego typu wsparcia w konkretnych przypadkach</w:t>
      </w:r>
      <w:r w:rsidR="001D1CC1" w:rsidRPr="001D1CC1">
        <w:rPr>
          <w:sz w:val="24"/>
          <w:szCs w:val="24"/>
        </w:rPr>
        <w:t>;</w:t>
      </w:r>
    </w:p>
    <w:p w14:paraId="353F9EC5" w14:textId="77777777" w:rsidR="00F93FE3" w:rsidRDefault="001D1CC1" w:rsidP="00AF7D5C">
      <w:pPr>
        <w:autoSpaceDE w:val="0"/>
        <w:autoSpaceDN w:val="0"/>
        <w:adjustRightInd w:val="0"/>
        <w:spacing w:before="0" w:after="120" w:line="360" w:lineRule="auto"/>
        <w:ind w:left="567" w:hanging="283"/>
        <w:rPr>
          <w:sz w:val="24"/>
          <w:szCs w:val="24"/>
        </w:rPr>
      </w:pPr>
      <w:r w:rsidRPr="00FC416B">
        <w:rPr>
          <w:sz w:val="24"/>
          <w:szCs w:val="24"/>
        </w:rPr>
        <w:t>j)</w:t>
      </w:r>
      <w:r w:rsidRPr="00FC416B">
        <w:rPr>
          <w:sz w:val="24"/>
          <w:szCs w:val="24"/>
        </w:rPr>
        <w:tab/>
        <w:t xml:space="preserve">usługi społeczne </w:t>
      </w:r>
      <w:r w:rsidRPr="00B211D0">
        <w:rPr>
          <w:sz w:val="24"/>
          <w:szCs w:val="24"/>
        </w:rPr>
        <w:t>dla osób ze szczególnymi potrzebami i ich rodzin w szczególności mieszkania wspomagane</w:t>
      </w:r>
    </w:p>
    <w:p w14:paraId="20CD4DF7" w14:textId="77777777" w:rsidR="00F93FE3" w:rsidRPr="00F93FE3" w:rsidRDefault="00F93FE3" w:rsidP="00F93FE3">
      <w:pPr>
        <w:autoSpaceDE w:val="0"/>
        <w:autoSpaceDN w:val="0"/>
        <w:adjustRightInd w:val="0"/>
        <w:spacing w:before="0" w:after="120" w:line="360" w:lineRule="auto"/>
        <w:ind w:left="567"/>
        <w:rPr>
          <w:b/>
          <w:bCs/>
          <w:sz w:val="24"/>
          <w:szCs w:val="24"/>
        </w:rPr>
      </w:pPr>
      <w:r w:rsidRPr="00F93FE3">
        <w:rPr>
          <w:b/>
          <w:bCs/>
          <w:sz w:val="24"/>
          <w:szCs w:val="24"/>
        </w:rPr>
        <w:t>UWAGA:</w:t>
      </w:r>
    </w:p>
    <w:p w14:paraId="44180292" w14:textId="0D66CF82" w:rsidR="001D1CC1" w:rsidRDefault="00F93FE3" w:rsidP="00F93FE3">
      <w:pPr>
        <w:autoSpaceDE w:val="0"/>
        <w:autoSpaceDN w:val="0"/>
        <w:adjustRightInd w:val="0"/>
        <w:spacing w:before="0" w:after="120" w:line="360" w:lineRule="auto"/>
        <w:ind w:left="567"/>
        <w:rPr>
          <w:sz w:val="24"/>
          <w:szCs w:val="24"/>
        </w:rPr>
      </w:pPr>
      <w:r w:rsidRPr="00A31DF3">
        <w:rPr>
          <w:sz w:val="24"/>
          <w:szCs w:val="24"/>
        </w:rPr>
        <w:t xml:space="preserve">W ramach naboru dopuszczamy </w:t>
      </w:r>
      <w:r w:rsidR="00326016">
        <w:rPr>
          <w:sz w:val="24"/>
          <w:szCs w:val="24"/>
        </w:rPr>
        <w:t xml:space="preserve">wyłącznie </w:t>
      </w:r>
      <w:r w:rsidRPr="00A31DF3">
        <w:rPr>
          <w:sz w:val="24"/>
          <w:szCs w:val="24"/>
        </w:rPr>
        <w:t xml:space="preserve">usługi społeczne świadczone </w:t>
      </w:r>
      <w:r w:rsidR="00762403">
        <w:rPr>
          <w:sz w:val="24"/>
          <w:szCs w:val="24"/>
        </w:rPr>
        <w:br/>
      </w:r>
      <w:r w:rsidRPr="00A31DF3">
        <w:rPr>
          <w:sz w:val="24"/>
          <w:szCs w:val="24"/>
        </w:rPr>
        <w:t>w społeczności lokalnej</w:t>
      </w:r>
      <w:r w:rsidR="00C1503C">
        <w:rPr>
          <w:sz w:val="24"/>
          <w:szCs w:val="24"/>
        </w:rPr>
        <w:t xml:space="preserve"> w zakresie finansowania usług asystenta dla osób z </w:t>
      </w:r>
      <w:r w:rsidR="00C1503C" w:rsidRPr="00C94B40">
        <w:rPr>
          <w:spacing w:val="-6"/>
          <w:sz w:val="24"/>
          <w:szCs w:val="24"/>
        </w:rPr>
        <w:t>niepełnosprawnościami oraz finansowania pobytu OPT i ich rodzin w mieszkaniach</w:t>
      </w:r>
      <w:r w:rsidR="00C1503C">
        <w:rPr>
          <w:sz w:val="24"/>
          <w:szCs w:val="24"/>
        </w:rPr>
        <w:t xml:space="preserve"> treningowych, wspomaganych. </w:t>
      </w:r>
    </w:p>
    <w:p w14:paraId="52133D66" w14:textId="478DBAED" w:rsidR="00326016" w:rsidRDefault="00326016" w:rsidP="00F93FE3">
      <w:pPr>
        <w:autoSpaceDE w:val="0"/>
        <w:autoSpaceDN w:val="0"/>
        <w:adjustRightInd w:val="0"/>
        <w:spacing w:before="0" w:after="120"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W ramach naboru nie </w:t>
      </w:r>
      <w:r w:rsidR="00762403">
        <w:rPr>
          <w:sz w:val="24"/>
          <w:szCs w:val="24"/>
        </w:rPr>
        <w:t>ma</w:t>
      </w:r>
      <w:r>
        <w:rPr>
          <w:sz w:val="24"/>
          <w:szCs w:val="24"/>
        </w:rPr>
        <w:t xml:space="preserve"> możliwości tworzenia mieszkań</w:t>
      </w:r>
      <w:r w:rsidR="00355CF2">
        <w:rPr>
          <w:sz w:val="24"/>
          <w:szCs w:val="24"/>
        </w:rPr>
        <w:t xml:space="preserve"> (</w:t>
      </w:r>
      <w:r w:rsidR="00C01445">
        <w:rPr>
          <w:sz w:val="24"/>
          <w:szCs w:val="24"/>
        </w:rPr>
        <w:t xml:space="preserve">treningowych, </w:t>
      </w:r>
      <w:r w:rsidR="00C01445" w:rsidRPr="00C94B40">
        <w:rPr>
          <w:spacing w:val="-6"/>
          <w:sz w:val="24"/>
          <w:szCs w:val="24"/>
        </w:rPr>
        <w:t>wspomaganych</w:t>
      </w:r>
      <w:r w:rsidR="00355CF2" w:rsidRPr="00C94B40">
        <w:rPr>
          <w:spacing w:val="-6"/>
          <w:sz w:val="24"/>
          <w:szCs w:val="24"/>
        </w:rPr>
        <w:t>).</w:t>
      </w:r>
      <w:r w:rsidR="00C1503C" w:rsidRPr="00C94B40">
        <w:rPr>
          <w:spacing w:val="-6"/>
          <w:sz w:val="24"/>
          <w:szCs w:val="24"/>
        </w:rPr>
        <w:t xml:space="preserve"> Wsparcie w zakresie usług społecznych może być finansowane</w:t>
      </w:r>
      <w:r w:rsidR="00C1503C">
        <w:rPr>
          <w:sz w:val="24"/>
          <w:szCs w:val="24"/>
        </w:rPr>
        <w:t xml:space="preserve"> </w:t>
      </w:r>
      <w:r w:rsidR="00C1503C" w:rsidRPr="00C94B40">
        <w:rPr>
          <w:spacing w:val="-4"/>
          <w:sz w:val="24"/>
          <w:szCs w:val="24"/>
        </w:rPr>
        <w:t>tylko jako wsparcie uzupełniające w stosunku do pozostałych form przewidzianych</w:t>
      </w:r>
      <w:r w:rsidR="00C1503C">
        <w:rPr>
          <w:sz w:val="24"/>
          <w:szCs w:val="24"/>
        </w:rPr>
        <w:t xml:space="preserve"> w naborze.</w:t>
      </w:r>
    </w:p>
    <w:p w14:paraId="2D8C8CFA" w14:textId="09AE1236" w:rsidR="002D3431" w:rsidRPr="002D3431" w:rsidRDefault="002D3431" w:rsidP="002D3431">
      <w:pPr>
        <w:autoSpaceDE w:val="0"/>
        <w:autoSpaceDN w:val="0"/>
        <w:adjustRightInd w:val="0"/>
        <w:spacing w:before="0" w:after="120" w:line="360" w:lineRule="auto"/>
        <w:ind w:left="567"/>
        <w:rPr>
          <w:sz w:val="24"/>
          <w:szCs w:val="24"/>
        </w:rPr>
      </w:pPr>
      <w:r w:rsidRPr="00C94B40">
        <w:rPr>
          <w:spacing w:val="-4"/>
          <w:sz w:val="24"/>
          <w:szCs w:val="24"/>
        </w:rPr>
        <w:t>Liczba miejsc w mieszkaniu (</w:t>
      </w:r>
      <w:r w:rsidR="00C01445" w:rsidRPr="00C94B40">
        <w:rPr>
          <w:spacing w:val="-4"/>
          <w:sz w:val="24"/>
          <w:szCs w:val="24"/>
        </w:rPr>
        <w:t>treningowym,</w:t>
      </w:r>
      <w:r w:rsidR="00355CF2" w:rsidRPr="00C94B40">
        <w:rPr>
          <w:spacing w:val="-4"/>
          <w:sz w:val="24"/>
          <w:szCs w:val="24"/>
        </w:rPr>
        <w:t xml:space="preserve"> </w:t>
      </w:r>
      <w:r w:rsidRPr="00C94B40">
        <w:rPr>
          <w:spacing w:val="-4"/>
          <w:sz w:val="24"/>
          <w:szCs w:val="24"/>
        </w:rPr>
        <w:t>wspomaganym) nie może być większa</w:t>
      </w:r>
      <w:r w:rsidRPr="002D3431">
        <w:rPr>
          <w:sz w:val="24"/>
          <w:szCs w:val="24"/>
        </w:rPr>
        <w:t xml:space="preserve"> niż 3, </w:t>
      </w:r>
      <w:r w:rsidRPr="00C94B40">
        <w:rPr>
          <w:spacing w:val="-4"/>
          <w:sz w:val="24"/>
          <w:szCs w:val="24"/>
        </w:rPr>
        <w:t>chyba że większa liczba miejsc wynika z faktu bycia rodziną w rozumieniu</w:t>
      </w:r>
      <w:r w:rsidRPr="002D3431">
        <w:rPr>
          <w:sz w:val="24"/>
          <w:szCs w:val="24"/>
        </w:rPr>
        <w:t xml:space="preserve"> ustawy z dnia 12 marca 2004 r.</w:t>
      </w:r>
      <w:r>
        <w:rPr>
          <w:sz w:val="24"/>
          <w:szCs w:val="24"/>
        </w:rPr>
        <w:t xml:space="preserve"> </w:t>
      </w:r>
      <w:r w:rsidRPr="002D3431">
        <w:rPr>
          <w:sz w:val="24"/>
          <w:szCs w:val="24"/>
        </w:rPr>
        <w:t>o pomocy społecznej. Pokoje w mieszkaniu powinny być 1-osobowe.</w:t>
      </w:r>
    </w:p>
    <w:p w14:paraId="3ADF9A1C" w14:textId="6F72F574" w:rsidR="002D3431" w:rsidRPr="002D3431" w:rsidRDefault="002D3431" w:rsidP="002D3431">
      <w:pPr>
        <w:autoSpaceDE w:val="0"/>
        <w:autoSpaceDN w:val="0"/>
        <w:adjustRightInd w:val="0"/>
        <w:spacing w:before="0" w:after="120" w:line="360" w:lineRule="auto"/>
        <w:ind w:left="567"/>
        <w:rPr>
          <w:sz w:val="24"/>
          <w:szCs w:val="24"/>
        </w:rPr>
      </w:pPr>
      <w:r w:rsidRPr="002D3431">
        <w:rPr>
          <w:sz w:val="24"/>
          <w:szCs w:val="24"/>
        </w:rPr>
        <w:t xml:space="preserve">Mieszkania </w:t>
      </w:r>
      <w:r w:rsidR="00355CF2">
        <w:rPr>
          <w:sz w:val="24"/>
          <w:szCs w:val="24"/>
        </w:rPr>
        <w:t>(</w:t>
      </w:r>
      <w:r w:rsidR="00C01445" w:rsidRPr="00B23396">
        <w:rPr>
          <w:sz w:val="24"/>
          <w:szCs w:val="24"/>
        </w:rPr>
        <w:t>treningowe,</w:t>
      </w:r>
      <w:r w:rsidRPr="00B23396">
        <w:rPr>
          <w:sz w:val="24"/>
          <w:szCs w:val="24"/>
        </w:rPr>
        <w:t xml:space="preserve"> wspomagane</w:t>
      </w:r>
      <w:r w:rsidR="00355CF2" w:rsidRPr="00B23396">
        <w:rPr>
          <w:sz w:val="24"/>
          <w:szCs w:val="24"/>
        </w:rPr>
        <w:t>)</w:t>
      </w:r>
      <w:r w:rsidRPr="002D3431">
        <w:rPr>
          <w:sz w:val="24"/>
          <w:szCs w:val="24"/>
        </w:rPr>
        <w:t xml:space="preserve"> nie mogą być zlokalizowane na </w:t>
      </w:r>
      <w:r w:rsidRPr="00442A6D">
        <w:rPr>
          <w:spacing w:val="-4"/>
          <w:sz w:val="24"/>
          <w:szCs w:val="24"/>
        </w:rPr>
        <w:t>nieruchomości, na której znajduje się placówka opieki instytucjonalnej, rozumiana</w:t>
      </w:r>
      <w:r w:rsidRPr="008B7ACD">
        <w:rPr>
          <w:sz w:val="24"/>
          <w:szCs w:val="24"/>
        </w:rPr>
        <w:t xml:space="preserve"> zgodnie z definicją zawartą w </w:t>
      </w:r>
      <w:r w:rsidR="00442A6D">
        <w:rPr>
          <w:sz w:val="24"/>
          <w:szCs w:val="24"/>
        </w:rPr>
        <w:t>S</w:t>
      </w:r>
      <w:r w:rsidR="008B7ACD" w:rsidRPr="008B7ACD">
        <w:rPr>
          <w:sz w:val="24"/>
          <w:szCs w:val="24"/>
        </w:rPr>
        <w:t>łowniku skrótów i pojęć</w:t>
      </w:r>
      <w:r w:rsidRPr="008B7ACD">
        <w:rPr>
          <w:sz w:val="24"/>
          <w:szCs w:val="24"/>
        </w:rPr>
        <w:t>.</w:t>
      </w:r>
    </w:p>
    <w:p w14:paraId="7DE70097" w14:textId="75FD5B29" w:rsidR="002D3431" w:rsidRPr="002D3431" w:rsidRDefault="002D3431" w:rsidP="002D3431">
      <w:pPr>
        <w:autoSpaceDE w:val="0"/>
        <w:autoSpaceDN w:val="0"/>
        <w:adjustRightInd w:val="0"/>
        <w:spacing w:before="0" w:after="120" w:line="360" w:lineRule="auto"/>
        <w:ind w:left="567"/>
        <w:rPr>
          <w:sz w:val="24"/>
          <w:szCs w:val="24"/>
        </w:rPr>
      </w:pPr>
      <w:r w:rsidRPr="002D3431">
        <w:rPr>
          <w:sz w:val="24"/>
          <w:szCs w:val="24"/>
        </w:rPr>
        <w:t xml:space="preserve">W </w:t>
      </w:r>
      <w:r w:rsidRPr="00442A6D">
        <w:rPr>
          <w:spacing w:val="-4"/>
          <w:sz w:val="24"/>
          <w:szCs w:val="24"/>
        </w:rPr>
        <w:t>przypadku nieruchomości, w której znajduje się do 8 lokali włącznie, mieszkania</w:t>
      </w:r>
      <w:r w:rsidRPr="002D3431">
        <w:rPr>
          <w:sz w:val="24"/>
          <w:szCs w:val="24"/>
        </w:rPr>
        <w:t xml:space="preserve"> </w:t>
      </w:r>
      <w:r w:rsidR="008B7ACD">
        <w:rPr>
          <w:sz w:val="24"/>
          <w:szCs w:val="24"/>
        </w:rPr>
        <w:t>(</w:t>
      </w:r>
      <w:r w:rsidR="00FC5D92" w:rsidRPr="00C94B40">
        <w:rPr>
          <w:spacing w:val="-6"/>
          <w:sz w:val="24"/>
          <w:szCs w:val="24"/>
        </w:rPr>
        <w:t>treningowe,</w:t>
      </w:r>
      <w:r w:rsidRPr="00C94B40">
        <w:rPr>
          <w:spacing w:val="-6"/>
          <w:sz w:val="24"/>
          <w:szCs w:val="24"/>
        </w:rPr>
        <w:t xml:space="preserve"> wspomagane</w:t>
      </w:r>
      <w:r w:rsidR="008B7ACD" w:rsidRPr="00C94B40">
        <w:rPr>
          <w:spacing w:val="-6"/>
          <w:sz w:val="24"/>
          <w:szCs w:val="24"/>
        </w:rPr>
        <w:t>)</w:t>
      </w:r>
      <w:r w:rsidRPr="00C94B40">
        <w:rPr>
          <w:spacing w:val="-6"/>
          <w:sz w:val="24"/>
          <w:szCs w:val="24"/>
        </w:rPr>
        <w:t xml:space="preserve"> mogą stanowić 50% lokali. W nieruchomości o większej</w:t>
      </w:r>
      <w:r w:rsidRPr="002D3431">
        <w:rPr>
          <w:sz w:val="24"/>
          <w:szCs w:val="24"/>
        </w:rPr>
        <w:t xml:space="preserve"> liczbie lokali,</w:t>
      </w:r>
      <w:r>
        <w:rPr>
          <w:sz w:val="24"/>
          <w:szCs w:val="24"/>
        </w:rPr>
        <w:t xml:space="preserve"> </w:t>
      </w:r>
      <w:r w:rsidRPr="002D3431">
        <w:rPr>
          <w:sz w:val="24"/>
          <w:szCs w:val="24"/>
        </w:rPr>
        <w:t xml:space="preserve">maksymalna liczba takich mieszkań wynosi 4 i 25% nadwyżki </w:t>
      </w:r>
      <w:r w:rsidRPr="00C94B40">
        <w:rPr>
          <w:spacing w:val="-6"/>
          <w:sz w:val="24"/>
          <w:szCs w:val="24"/>
        </w:rPr>
        <w:t xml:space="preserve">liczby lokali powyżej 4. W przypadku mieszkań, w których przebywa </w:t>
      </w:r>
      <w:r w:rsidRPr="00442A6D">
        <w:rPr>
          <w:spacing w:val="-6"/>
          <w:sz w:val="24"/>
          <w:szCs w:val="24"/>
        </w:rPr>
        <w:t xml:space="preserve">jedna osoba, </w:t>
      </w:r>
      <w:r w:rsidRPr="00442A6D">
        <w:rPr>
          <w:spacing w:val="-6"/>
          <w:sz w:val="24"/>
          <w:szCs w:val="24"/>
        </w:rPr>
        <w:lastRenderedPageBreak/>
        <w:t>mieszkania te mogą stanowić 100% lokali w przypadku nieruchomości,</w:t>
      </w:r>
      <w:r w:rsidRPr="002D3431">
        <w:rPr>
          <w:sz w:val="24"/>
          <w:szCs w:val="24"/>
        </w:rPr>
        <w:t xml:space="preserve"> w </w:t>
      </w:r>
      <w:r w:rsidRPr="00442A6D">
        <w:rPr>
          <w:spacing w:val="-6"/>
          <w:sz w:val="24"/>
          <w:szCs w:val="24"/>
        </w:rPr>
        <w:t>której znajduje się do 8 lokali włącznie, a w przypadku większych nieruchomości</w:t>
      </w:r>
      <w:r w:rsidRPr="002D3431">
        <w:rPr>
          <w:sz w:val="24"/>
          <w:szCs w:val="24"/>
        </w:rPr>
        <w:t xml:space="preserve"> </w:t>
      </w:r>
      <w:r w:rsidR="00442A6D">
        <w:rPr>
          <w:sz w:val="24"/>
          <w:szCs w:val="24"/>
        </w:rPr>
        <w:t xml:space="preserve">- </w:t>
      </w:r>
      <w:r w:rsidRPr="002D3431">
        <w:rPr>
          <w:sz w:val="24"/>
          <w:szCs w:val="24"/>
        </w:rPr>
        <w:t xml:space="preserve"> odpowiednio</w:t>
      </w:r>
      <w:r>
        <w:rPr>
          <w:sz w:val="24"/>
          <w:szCs w:val="24"/>
        </w:rPr>
        <w:t xml:space="preserve"> </w:t>
      </w:r>
      <w:r w:rsidRPr="002D3431">
        <w:rPr>
          <w:sz w:val="24"/>
          <w:szCs w:val="24"/>
        </w:rPr>
        <w:t>25% nadwyżki liczby lokali powyżej 8.</w:t>
      </w:r>
    </w:p>
    <w:p w14:paraId="133BBF8D" w14:textId="7D910470" w:rsidR="002D3431" w:rsidRDefault="002D3431" w:rsidP="002D3431">
      <w:pPr>
        <w:autoSpaceDE w:val="0"/>
        <w:autoSpaceDN w:val="0"/>
        <w:adjustRightInd w:val="0"/>
        <w:spacing w:before="0" w:after="120" w:line="360" w:lineRule="auto"/>
        <w:ind w:left="567"/>
        <w:rPr>
          <w:sz w:val="24"/>
          <w:szCs w:val="24"/>
        </w:rPr>
      </w:pPr>
      <w:r w:rsidRPr="002D3431">
        <w:rPr>
          <w:sz w:val="24"/>
          <w:szCs w:val="24"/>
        </w:rPr>
        <w:t xml:space="preserve">W przypadku </w:t>
      </w:r>
      <w:r w:rsidRPr="00B23396">
        <w:rPr>
          <w:sz w:val="24"/>
          <w:szCs w:val="24"/>
        </w:rPr>
        <w:t xml:space="preserve">mieszkań </w:t>
      </w:r>
      <w:r w:rsidR="00F23193" w:rsidRPr="00B23396">
        <w:rPr>
          <w:sz w:val="24"/>
          <w:szCs w:val="24"/>
        </w:rPr>
        <w:t>(</w:t>
      </w:r>
      <w:r w:rsidR="00FC5D92" w:rsidRPr="00B23396">
        <w:rPr>
          <w:sz w:val="24"/>
          <w:szCs w:val="24"/>
        </w:rPr>
        <w:t>treningowych,</w:t>
      </w:r>
      <w:r w:rsidR="00F23193" w:rsidRPr="00B23396">
        <w:rPr>
          <w:sz w:val="24"/>
          <w:szCs w:val="24"/>
        </w:rPr>
        <w:t xml:space="preserve"> </w:t>
      </w:r>
      <w:r w:rsidRPr="00B23396">
        <w:rPr>
          <w:sz w:val="24"/>
          <w:szCs w:val="24"/>
        </w:rPr>
        <w:t>wspomaganych</w:t>
      </w:r>
      <w:r w:rsidR="00F23193" w:rsidRPr="00B23396">
        <w:rPr>
          <w:sz w:val="24"/>
          <w:szCs w:val="24"/>
        </w:rPr>
        <w:t>)</w:t>
      </w:r>
      <w:r w:rsidRPr="00B23396">
        <w:rPr>
          <w:sz w:val="24"/>
          <w:szCs w:val="24"/>
        </w:rPr>
        <w:t>, należy</w:t>
      </w:r>
      <w:r>
        <w:rPr>
          <w:sz w:val="24"/>
          <w:szCs w:val="24"/>
        </w:rPr>
        <w:t xml:space="preserve"> </w:t>
      </w:r>
      <w:r w:rsidRPr="002D3431">
        <w:rPr>
          <w:sz w:val="24"/>
          <w:szCs w:val="24"/>
        </w:rPr>
        <w:t>stosow</w:t>
      </w:r>
      <w:r>
        <w:rPr>
          <w:sz w:val="24"/>
          <w:szCs w:val="24"/>
        </w:rPr>
        <w:t>ać</w:t>
      </w:r>
      <w:r w:rsidRPr="002D3431">
        <w:rPr>
          <w:sz w:val="24"/>
          <w:szCs w:val="24"/>
        </w:rPr>
        <w:t xml:space="preserve"> </w:t>
      </w:r>
      <w:r w:rsidRPr="00442A6D">
        <w:rPr>
          <w:spacing w:val="-4"/>
          <w:sz w:val="24"/>
          <w:szCs w:val="24"/>
        </w:rPr>
        <w:t>standard dotyczący tej formy pomocy wynikający z ustawy z dnia 12 marca 2004 r.</w:t>
      </w:r>
      <w:r w:rsidRPr="002D3431">
        <w:rPr>
          <w:sz w:val="24"/>
          <w:szCs w:val="24"/>
        </w:rPr>
        <w:t xml:space="preserve"> o </w:t>
      </w:r>
      <w:r w:rsidRPr="00442A6D">
        <w:rPr>
          <w:spacing w:val="-4"/>
          <w:sz w:val="24"/>
          <w:szCs w:val="24"/>
        </w:rPr>
        <w:t>pomocy społecznej i aktów wykonawczych wydanych na podstawie tej ustawy,</w:t>
      </w:r>
      <w:r w:rsidRPr="002D3431">
        <w:rPr>
          <w:sz w:val="24"/>
          <w:szCs w:val="24"/>
        </w:rPr>
        <w:t xml:space="preserve"> chyba że </w:t>
      </w:r>
      <w:r w:rsidR="00A44588">
        <w:rPr>
          <w:sz w:val="24"/>
          <w:szCs w:val="24"/>
        </w:rPr>
        <w:t>W</w:t>
      </w:r>
      <w:r w:rsidRPr="002D3431">
        <w:rPr>
          <w:sz w:val="24"/>
          <w:szCs w:val="24"/>
        </w:rPr>
        <w:t>ytyczne stanowią inaczej</w:t>
      </w:r>
      <w:r w:rsidR="00C1503C">
        <w:rPr>
          <w:sz w:val="24"/>
          <w:szCs w:val="24"/>
        </w:rPr>
        <w:t>.</w:t>
      </w:r>
    </w:p>
    <w:p w14:paraId="412C73A0" w14:textId="78F28542" w:rsidR="00C1503C" w:rsidRPr="00B23396" w:rsidRDefault="00C1503C" w:rsidP="00B23396">
      <w:pPr>
        <w:autoSpaceDE w:val="0"/>
        <w:autoSpaceDN w:val="0"/>
        <w:adjustRightInd w:val="0"/>
        <w:spacing w:before="0" w:after="120" w:line="360" w:lineRule="auto"/>
        <w:ind w:left="567"/>
        <w:rPr>
          <w:sz w:val="24"/>
          <w:szCs w:val="24"/>
        </w:rPr>
      </w:pPr>
      <w:r w:rsidRPr="00B23396">
        <w:rPr>
          <w:sz w:val="24"/>
          <w:szCs w:val="24"/>
        </w:rPr>
        <w:t>Usługa asystencka obejmuje wspieranie osób z niepełnosprawnościami</w:t>
      </w:r>
      <w:r w:rsidR="00B23396">
        <w:rPr>
          <w:sz w:val="24"/>
          <w:szCs w:val="24"/>
        </w:rPr>
        <w:t xml:space="preserve"> </w:t>
      </w:r>
      <w:r w:rsidRPr="00B23396">
        <w:rPr>
          <w:sz w:val="24"/>
          <w:szCs w:val="24"/>
        </w:rPr>
        <w:t>w wykonywaniu podstawowych czynności dnia codziennego, niezbędnych do</w:t>
      </w:r>
      <w:r w:rsidR="00B23396">
        <w:rPr>
          <w:sz w:val="24"/>
          <w:szCs w:val="24"/>
        </w:rPr>
        <w:t xml:space="preserve"> </w:t>
      </w:r>
      <w:r w:rsidRPr="00B23396">
        <w:rPr>
          <w:sz w:val="24"/>
          <w:szCs w:val="24"/>
        </w:rPr>
        <w:t>aktywnego funkcjonowania społecznego, zawodowego, edukacyjnego.</w:t>
      </w:r>
    </w:p>
    <w:p w14:paraId="0BB31E52" w14:textId="40E72283" w:rsidR="00C1503C" w:rsidRPr="00B23396" w:rsidRDefault="00C1503C" w:rsidP="00B23396">
      <w:pPr>
        <w:autoSpaceDE w:val="0"/>
        <w:autoSpaceDN w:val="0"/>
        <w:adjustRightInd w:val="0"/>
        <w:spacing w:before="0" w:after="120" w:line="360" w:lineRule="auto"/>
        <w:ind w:left="567"/>
        <w:rPr>
          <w:sz w:val="24"/>
          <w:szCs w:val="24"/>
        </w:rPr>
      </w:pPr>
      <w:r w:rsidRPr="00B23396">
        <w:rPr>
          <w:sz w:val="24"/>
          <w:szCs w:val="24"/>
        </w:rPr>
        <w:t>W zależności od potrzeb osoby z niepełnosprawnością, usługa asystencka</w:t>
      </w:r>
      <w:r w:rsidR="00B23396">
        <w:rPr>
          <w:sz w:val="24"/>
          <w:szCs w:val="24"/>
        </w:rPr>
        <w:t xml:space="preserve"> </w:t>
      </w:r>
      <w:r w:rsidRPr="00B23396">
        <w:rPr>
          <w:sz w:val="24"/>
          <w:szCs w:val="24"/>
        </w:rPr>
        <w:t>moż</w:t>
      </w:r>
      <w:r w:rsidRPr="00C1503C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B23396">
        <w:rPr>
          <w:sz w:val="24"/>
          <w:szCs w:val="24"/>
        </w:rPr>
        <w:t>obejmować również opiekę higieniczną oraz pomoc w czynnościach</w:t>
      </w:r>
      <w:r w:rsidR="00B23396">
        <w:rPr>
          <w:sz w:val="24"/>
          <w:szCs w:val="24"/>
        </w:rPr>
        <w:t xml:space="preserve"> </w:t>
      </w:r>
      <w:r w:rsidRPr="00B23396">
        <w:rPr>
          <w:sz w:val="24"/>
          <w:szCs w:val="24"/>
        </w:rPr>
        <w:t>fizjologicznych.</w:t>
      </w:r>
    </w:p>
    <w:p w14:paraId="04AFBF15" w14:textId="33E1CB82" w:rsidR="00C1503C" w:rsidRPr="00B23396" w:rsidRDefault="00C1503C" w:rsidP="00C1503C">
      <w:pPr>
        <w:autoSpaceDE w:val="0"/>
        <w:autoSpaceDN w:val="0"/>
        <w:adjustRightInd w:val="0"/>
        <w:spacing w:before="0" w:after="120" w:line="360" w:lineRule="auto"/>
        <w:ind w:left="567"/>
        <w:rPr>
          <w:sz w:val="24"/>
          <w:szCs w:val="24"/>
        </w:rPr>
      </w:pPr>
      <w:r w:rsidRPr="00B23396">
        <w:rPr>
          <w:sz w:val="24"/>
          <w:szCs w:val="24"/>
        </w:rPr>
        <w:t>Usługa asystencka jest świadczona przez:</w:t>
      </w:r>
    </w:p>
    <w:p w14:paraId="7627EBEE" w14:textId="5F702FB1" w:rsidR="00C1503C" w:rsidRPr="00B23396" w:rsidRDefault="00C1503C" w:rsidP="00B23396">
      <w:pPr>
        <w:autoSpaceDE w:val="0"/>
        <w:autoSpaceDN w:val="0"/>
        <w:adjustRightInd w:val="0"/>
        <w:spacing w:before="0" w:after="120" w:line="360" w:lineRule="auto"/>
        <w:ind w:left="851" w:hanging="284"/>
        <w:rPr>
          <w:sz w:val="24"/>
          <w:szCs w:val="24"/>
        </w:rPr>
      </w:pPr>
      <w:r w:rsidRPr="00B23396">
        <w:rPr>
          <w:sz w:val="24"/>
          <w:szCs w:val="24"/>
        </w:rPr>
        <w:t>a) asystenta osoby niepełnosprawnej – warunkiem zatrudnienia asystenta</w:t>
      </w:r>
      <w:r w:rsidR="00B23396">
        <w:rPr>
          <w:sz w:val="24"/>
          <w:szCs w:val="24"/>
        </w:rPr>
        <w:t xml:space="preserve"> </w:t>
      </w:r>
      <w:r w:rsidRPr="00B23396">
        <w:rPr>
          <w:sz w:val="24"/>
          <w:szCs w:val="24"/>
        </w:rPr>
        <w:t>osoby</w:t>
      </w:r>
      <w:r w:rsidR="00B23396">
        <w:rPr>
          <w:sz w:val="24"/>
          <w:szCs w:val="24"/>
        </w:rPr>
        <w:t xml:space="preserve"> </w:t>
      </w:r>
      <w:r w:rsidRPr="00B23396">
        <w:rPr>
          <w:sz w:val="24"/>
          <w:szCs w:val="24"/>
        </w:rPr>
        <w:t>niepełnosprawnej jest ukończone kształcenie w zawodzie asystenta osoby</w:t>
      </w:r>
      <w:r w:rsidR="00B23396">
        <w:rPr>
          <w:sz w:val="24"/>
          <w:szCs w:val="24"/>
        </w:rPr>
        <w:t xml:space="preserve"> </w:t>
      </w:r>
      <w:r w:rsidRPr="00B23396">
        <w:rPr>
          <w:sz w:val="24"/>
          <w:szCs w:val="24"/>
        </w:rPr>
        <w:t>niepełnosprawnej zgodnie z rozporządzeniem Ministra Edukacji Narodowej</w:t>
      </w:r>
      <w:r w:rsidR="00B23396">
        <w:rPr>
          <w:sz w:val="24"/>
          <w:szCs w:val="24"/>
        </w:rPr>
        <w:t xml:space="preserve"> </w:t>
      </w:r>
      <w:r w:rsidRPr="00B23396">
        <w:rPr>
          <w:sz w:val="24"/>
          <w:szCs w:val="24"/>
        </w:rPr>
        <w:t>z dnia 7 lutego 2012 r. w sprawie podstawy programowej kształcenia</w:t>
      </w:r>
      <w:r w:rsidR="00B23396">
        <w:rPr>
          <w:sz w:val="24"/>
          <w:szCs w:val="24"/>
        </w:rPr>
        <w:t xml:space="preserve"> </w:t>
      </w:r>
      <w:r w:rsidRPr="00B23396">
        <w:rPr>
          <w:sz w:val="24"/>
          <w:szCs w:val="24"/>
        </w:rPr>
        <w:t>w zawodach (Dz. U. poz. 184, z późn. zm.);</w:t>
      </w:r>
    </w:p>
    <w:p w14:paraId="753D4F57" w14:textId="7B151773" w:rsidR="00C1503C" w:rsidRPr="00B23396" w:rsidRDefault="00C1503C" w:rsidP="00B23396">
      <w:pPr>
        <w:autoSpaceDE w:val="0"/>
        <w:autoSpaceDN w:val="0"/>
        <w:adjustRightInd w:val="0"/>
        <w:spacing w:before="0" w:after="120" w:line="360" w:lineRule="auto"/>
        <w:ind w:left="851" w:hanging="284"/>
        <w:rPr>
          <w:sz w:val="24"/>
          <w:szCs w:val="24"/>
        </w:rPr>
      </w:pPr>
      <w:r w:rsidRPr="00B23396">
        <w:rPr>
          <w:sz w:val="24"/>
          <w:szCs w:val="24"/>
        </w:rPr>
        <w:t>b) asystenta osobistego osoby niepełnosprawnej – warunkiem zatrudnienia</w:t>
      </w:r>
      <w:r w:rsidR="00B23396">
        <w:rPr>
          <w:sz w:val="24"/>
          <w:szCs w:val="24"/>
        </w:rPr>
        <w:t xml:space="preserve"> </w:t>
      </w:r>
      <w:r w:rsidRPr="00B23396">
        <w:rPr>
          <w:sz w:val="24"/>
          <w:szCs w:val="24"/>
        </w:rPr>
        <w:t>kandydata jako asystenta osobistego osoby niepełnosprawnej jest uzyskanie</w:t>
      </w:r>
      <w:r w:rsidR="00B23396">
        <w:rPr>
          <w:sz w:val="24"/>
          <w:szCs w:val="24"/>
        </w:rPr>
        <w:t xml:space="preserve"> </w:t>
      </w:r>
      <w:r w:rsidRPr="00B23396">
        <w:rPr>
          <w:sz w:val="24"/>
          <w:szCs w:val="24"/>
        </w:rPr>
        <w:t>pozytywnej opinii psychologa na podstawie weryfikacji predyspozycji</w:t>
      </w:r>
      <w:r w:rsidR="00B23396">
        <w:rPr>
          <w:sz w:val="24"/>
          <w:szCs w:val="24"/>
        </w:rPr>
        <w:t xml:space="preserve"> </w:t>
      </w:r>
      <w:r w:rsidRPr="00B23396">
        <w:rPr>
          <w:sz w:val="24"/>
          <w:szCs w:val="24"/>
        </w:rPr>
        <w:t>osobowościowych oraz kompetencji społecznych. Po uzyskaniu pozytywnej</w:t>
      </w:r>
      <w:r w:rsidR="00B23396">
        <w:rPr>
          <w:sz w:val="24"/>
          <w:szCs w:val="24"/>
        </w:rPr>
        <w:t xml:space="preserve"> </w:t>
      </w:r>
      <w:r w:rsidRPr="00B23396">
        <w:rPr>
          <w:sz w:val="24"/>
          <w:szCs w:val="24"/>
        </w:rPr>
        <w:t>opinii psychologa, asystentem osobistym osoby niepełnosprawnej mogą</w:t>
      </w:r>
      <w:r w:rsidR="00B23396">
        <w:rPr>
          <w:sz w:val="24"/>
          <w:szCs w:val="24"/>
        </w:rPr>
        <w:t xml:space="preserve"> </w:t>
      </w:r>
      <w:r w:rsidRPr="00B23396">
        <w:rPr>
          <w:sz w:val="24"/>
          <w:szCs w:val="24"/>
        </w:rPr>
        <w:t>zostać kandydaci:</w:t>
      </w:r>
    </w:p>
    <w:p w14:paraId="259CC5BF" w14:textId="4C3190CF" w:rsidR="00C1503C" w:rsidRPr="00B23396" w:rsidRDefault="00C1503C" w:rsidP="00B23396">
      <w:pPr>
        <w:autoSpaceDE w:val="0"/>
        <w:autoSpaceDN w:val="0"/>
        <w:adjustRightInd w:val="0"/>
        <w:spacing w:before="0" w:after="120" w:line="360" w:lineRule="auto"/>
        <w:ind w:left="1276" w:hanging="283"/>
        <w:rPr>
          <w:sz w:val="24"/>
          <w:szCs w:val="24"/>
        </w:rPr>
      </w:pPr>
      <w:r w:rsidRPr="00B23396">
        <w:rPr>
          <w:sz w:val="24"/>
          <w:szCs w:val="24"/>
        </w:rPr>
        <w:t>i) posiadający doświadczenie w realizacji usług asystenckich, w tym</w:t>
      </w:r>
      <w:r w:rsidR="00B23396">
        <w:rPr>
          <w:sz w:val="24"/>
          <w:szCs w:val="24"/>
        </w:rPr>
        <w:t xml:space="preserve"> </w:t>
      </w:r>
      <w:r w:rsidRPr="00B23396">
        <w:rPr>
          <w:sz w:val="24"/>
          <w:szCs w:val="24"/>
        </w:rPr>
        <w:t xml:space="preserve">zawodowe, </w:t>
      </w:r>
      <w:proofErr w:type="spellStart"/>
      <w:r w:rsidRPr="00B23396">
        <w:rPr>
          <w:sz w:val="24"/>
          <w:szCs w:val="24"/>
        </w:rPr>
        <w:t>wolontariackie</w:t>
      </w:r>
      <w:proofErr w:type="spellEnd"/>
      <w:r w:rsidRPr="00B23396">
        <w:rPr>
          <w:sz w:val="24"/>
          <w:szCs w:val="24"/>
        </w:rPr>
        <w:t xml:space="preserve"> lub osobiste, wynikające z pełnienia roli</w:t>
      </w:r>
      <w:r w:rsidR="00B23396">
        <w:rPr>
          <w:sz w:val="24"/>
          <w:szCs w:val="24"/>
        </w:rPr>
        <w:t xml:space="preserve"> </w:t>
      </w:r>
      <w:r w:rsidRPr="00B23396">
        <w:rPr>
          <w:sz w:val="24"/>
          <w:szCs w:val="24"/>
        </w:rPr>
        <w:t>opiekuna faktycznego lub</w:t>
      </w:r>
    </w:p>
    <w:p w14:paraId="64D6D3C4" w14:textId="5C39964F" w:rsidR="00C1503C" w:rsidRPr="00A31DF3" w:rsidRDefault="00C1503C" w:rsidP="00B23396">
      <w:pPr>
        <w:autoSpaceDE w:val="0"/>
        <w:autoSpaceDN w:val="0"/>
        <w:adjustRightInd w:val="0"/>
        <w:spacing w:before="0" w:after="120" w:line="360" w:lineRule="auto"/>
        <w:ind w:left="1276" w:hanging="283"/>
        <w:rPr>
          <w:sz w:val="24"/>
          <w:szCs w:val="24"/>
        </w:rPr>
      </w:pPr>
      <w:r w:rsidRPr="00B23396">
        <w:rPr>
          <w:sz w:val="24"/>
          <w:szCs w:val="24"/>
        </w:rPr>
        <w:t>ii) bez adekwatnego doświadczenia, którzy odbyli minimum 60-godzinne</w:t>
      </w:r>
      <w:r w:rsidR="00B23396">
        <w:rPr>
          <w:sz w:val="24"/>
          <w:szCs w:val="24"/>
        </w:rPr>
        <w:t xml:space="preserve"> </w:t>
      </w:r>
      <w:r w:rsidRPr="00B23396">
        <w:rPr>
          <w:sz w:val="24"/>
          <w:szCs w:val="24"/>
        </w:rPr>
        <w:t>szkolenie asystenckie. Szkolenie składa się z minimum 20 godzin części</w:t>
      </w:r>
      <w:r w:rsidR="00B23396">
        <w:rPr>
          <w:sz w:val="24"/>
          <w:szCs w:val="24"/>
        </w:rPr>
        <w:t xml:space="preserve"> </w:t>
      </w:r>
      <w:r w:rsidRPr="00B23396">
        <w:rPr>
          <w:sz w:val="24"/>
          <w:szCs w:val="24"/>
        </w:rPr>
        <w:t>teoretycznej z zakresu wiedzy ogólnej dotyczącej niepełnosprawności,</w:t>
      </w:r>
      <w:r w:rsidR="00B23396">
        <w:rPr>
          <w:sz w:val="24"/>
          <w:szCs w:val="24"/>
        </w:rPr>
        <w:t xml:space="preserve"> </w:t>
      </w:r>
      <w:r w:rsidRPr="00B23396">
        <w:rPr>
          <w:sz w:val="24"/>
          <w:szCs w:val="24"/>
        </w:rPr>
        <w:lastRenderedPageBreak/>
        <w:t>udzielania pierwszej pomocy, pielęgnacji i obsługi sprzętu pomocniczego</w:t>
      </w:r>
      <w:r w:rsidR="00B23396">
        <w:rPr>
          <w:sz w:val="24"/>
          <w:szCs w:val="24"/>
        </w:rPr>
        <w:t xml:space="preserve"> </w:t>
      </w:r>
      <w:r w:rsidRPr="00B23396">
        <w:rPr>
          <w:sz w:val="24"/>
          <w:szCs w:val="24"/>
        </w:rPr>
        <w:t>oraz z minimum 40 godzin części praktycznej w formie przyuczenia do</w:t>
      </w:r>
      <w:r w:rsidR="00B23396">
        <w:rPr>
          <w:sz w:val="24"/>
          <w:szCs w:val="24"/>
        </w:rPr>
        <w:t xml:space="preserve"> </w:t>
      </w:r>
      <w:r w:rsidRPr="00B23396">
        <w:rPr>
          <w:sz w:val="24"/>
          <w:szCs w:val="24"/>
        </w:rPr>
        <w:t>pracy np. praktyki, wolontariat</w:t>
      </w:r>
      <w:r w:rsidR="00401AA6">
        <w:rPr>
          <w:sz w:val="24"/>
          <w:szCs w:val="24"/>
        </w:rPr>
        <w:t>;</w:t>
      </w:r>
    </w:p>
    <w:p w14:paraId="68276537" w14:textId="77777777" w:rsidR="001D1CC1" w:rsidRPr="001D1CC1" w:rsidRDefault="001D1CC1" w:rsidP="00AF7D5C">
      <w:pPr>
        <w:autoSpaceDE w:val="0"/>
        <w:autoSpaceDN w:val="0"/>
        <w:adjustRightInd w:val="0"/>
        <w:spacing w:before="0" w:after="120" w:line="360" w:lineRule="auto"/>
        <w:ind w:left="567" w:hanging="283"/>
        <w:rPr>
          <w:sz w:val="24"/>
          <w:szCs w:val="24"/>
        </w:rPr>
      </w:pPr>
      <w:r w:rsidRPr="001D1CC1">
        <w:rPr>
          <w:sz w:val="24"/>
          <w:szCs w:val="24"/>
        </w:rPr>
        <w:t>k)</w:t>
      </w:r>
      <w:r w:rsidRPr="001D1CC1">
        <w:rPr>
          <w:sz w:val="24"/>
          <w:szCs w:val="24"/>
        </w:rPr>
        <w:tab/>
      </w:r>
      <w:r w:rsidRPr="00442A6D">
        <w:rPr>
          <w:sz w:val="24"/>
          <w:szCs w:val="24"/>
        </w:rPr>
        <w:t>zapewnienie doradztwa i pomocy w kwestiach legalizacji pobytu, administracyjnych</w:t>
      </w:r>
      <w:r w:rsidRPr="001D1CC1">
        <w:rPr>
          <w:sz w:val="24"/>
          <w:szCs w:val="24"/>
        </w:rPr>
        <w:t xml:space="preserve"> i prawnych, przysługujących praw pracowniczych, doradztwa i pomocy integracyjnej, opieki zdrowotnej, psychologicznej i socjalnej, opieki nad dziećmi oraz łączenia rodzin;</w:t>
      </w:r>
    </w:p>
    <w:p w14:paraId="4A62E870" w14:textId="77777777" w:rsidR="001D1CC1" w:rsidRPr="001D1CC1" w:rsidRDefault="001D1CC1" w:rsidP="00AF7D5C">
      <w:pPr>
        <w:autoSpaceDE w:val="0"/>
        <w:autoSpaceDN w:val="0"/>
        <w:adjustRightInd w:val="0"/>
        <w:spacing w:before="0" w:after="120" w:line="360" w:lineRule="auto"/>
        <w:ind w:left="567" w:hanging="283"/>
        <w:rPr>
          <w:sz w:val="24"/>
          <w:szCs w:val="24"/>
        </w:rPr>
      </w:pPr>
      <w:r w:rsidRPr="001D1CC1">
        <w:rPr>
          <w:sz w:val="24"/>
          <w:szCs w:val="24"/>
        </w:rPr>
        <w:t>l)</w:t>
      </w:r>
      <w:r w:rsidRPr="001D1CC1">
        <w:rPr>
          <w:sz w:val="24"/>
          <w:szCs w:val="24"/>
        </w:rPr>
        <w:tab/>
        <w:t>doradztwo w zakresie znalezienia mieszkania;</w:t>
      </w:r>
    </w:p>
    <w:p w14:paraId="4F7BFB63" w14:textId="5360546B" w:rsidR="001D1CC1" w:rsidRPr="001D1CC1" w:rsidRDefault="001D1CC1" w:rsidP="00F27819">
      <w:pPr>
        <w:autoSpaceDE w:val="0"/>
        <w:autoSpaceDN w:val="0"/>
        <w:adjustRightInd w:val="0"/>
        <w:spacing w:before="0" w:after="240" w:line="360" w:lineRule="auto"/>
        <w:ind w:left="568" w:hanging="284"/>
        <w:rPr>
          <w:sz w:val="24"/>
          <w:szCs w:val="24"/>
        </w:rPr>
      </w:pPr>
      <w:r w:rsidRPr="001D1CC1">
        <w:rPr>
          <w:sz w:val="24"/>
          <w:szCs w:val="24"/>
        </w:rPr>
        <w:t>m)</w:t>
      </w:r>
      <w:r w:rsidR="00AF7D5C">
        <w:rPr>
          <w:sz w:val="24"/>
          <w:szCs w:val="24"/>
        </w:rPr>
        <w:t xml:space="preserve"> </w:t>
      </w:r>
      <w:r w:rsidRPr="001D1CC1">
        <w:rPr>
          <w:sz w:val="24"/>
          <w:szCs w:val="24"/>
        </w:rPr>
        <w:t>spotkania integracyjne społeczności lokalnych z OPT i ich rodzinami.</w:t>
      </w:r>
    </w:p>
    <w:p w14:paraId="6267D19D" w14:textId="77777777" w:rsidR="001D1CC1" w:rsidRPr="001D1CC1" w:rsidRDefault="001D1CC1" w:rsidP="001D1CC1">
      <w:pPr>
        <w:autoSpaceDE w:val="0"/>
        <w:autoSpaceDN w:val="0"/>
        <w:adjustRightInd w:val="0"/>
        <w:spacing w:before="0" w:after="120" w:line="360" w:lineRule="auto"/>
        <w:rPr>
          <w:sz w:val="24"/>
          <w:szCs w:val="24"/>
        </w:rPr>
      </w:pPr>
      <w:r w:rsidRPr="001D1CC1">
        <w:rPr>
          <w:sz w:val="24"/>
          <w:szCs w:val="24"/>
        </w:rPr>
        <w:t xml:space="preserve">2. Integracja zawodowa obywateli państw trzecich i ich rodzin, w szczególności: </w:t>
      </w:r>
    </w:p>
    <w:p w14:paraId="43E16D45" w14:textId="77777777" w:rsidR="001D1CC1" w:rsidRPr="001D1CC1" w:rsidRDefault="001D1CC1" w:rsidP="00AF7D5C">
      <w:pPr>
        <w:autoSpaceDE w:val="0"/>
        <w:autoSpaceDN w:val="0"/>
        <w:adjustRightInd w:val="0"/>
        <w:spacing w:before="0" w:after="120" w:line="360" w:lineRule="auto"/>
        <w:ind w:left="567" w:hanging="283"/>
        <w:rPr>
          <w:sz w:val="24"/>
          <w:szCs w:val="24"/>
        </w:rPr>
      </w:pPr>
      <w:r w:rsidRPr="001D1CC1">
        <w:rPr>
          <w:sz w:val="24"/>
          <w:szCs w:val="24"/>
        </w:rPr>
        <w:t>a)</w:t>
      </w:r>
      <w:r w:rsidRPr="001D1CC1">
        <w:rPr>
          <w:sz w:val="24"/>
          <w:szCs w:val="24"/>
        </w:rPr>
        <w:tab/>
        <w:t>ochrona praw tych osób przed dyskryminacją i nieuczciwym traktowaniem przez pracodawców (m.in. poradnictwo prawne);</w:t>
      </w:r>
    </w:p>
    <w:p w14:paraId="3A29C5DC" w14:textId="77777777" w:rsidR="001D1CC1" w:rsidRPr="001D1CC1" w:rsidRDefault="001D1CC1" w:rsidP="00AF7D5C">
      <w:pPr>
        <w:autoSpaceDE w:val="0"/>
        <w:autoSpaceDN w:val="0"/>
        <w:adjustRightInd w:val="0"/>
        <w:spacing w:before="0" w:after="120" w:line="360" w:lineRule="auto"/>
        <w:ind w:left="567" w:hanging="283"/>
        <w:rPr>
          <w:sz w:val="24"/>
          <w:szCs w:val="24"/>
        </w:rPr>
      </w:pPr>
      <w:r w:rsidRPr="001D1CC1">
        <w:rPr>
          <w:sz w:val="24"/>
          <w:szCs w:val="24"/>
        </w:rPr>
        <w:t>b)</w:t>
      </w:r>
      <w:r w:rsidRPr="001D1CC1">
        <w:rPr>
          <w:sz w:val="24"/>
          <w:szCs w:val="24"/>
        </w:rPr>
        <w:tab/>
        <w:t>poradnictwo/ doradztwo zawodowe;</w:t>
      </w:r>
    </w:p>
    <w:p w14:paraId="6F9861EF" w14:textId="77777777" w:rsidR="001D1CC1" w:rsidRPr="001D1CC1" w:rsidRDefault="001D1CC1" w:rsidP="00AF7D5C">
      <w:pPr>
        <w:autoSpaceDE w:val="0"/>
        <w:autoSpaceDN w:val="0"/>
        <w:adjustRightInd w:val="0"/>
        <w:spacing w:before="0" w:after="120" w:line="360" w:lineRule="auto"/>
        <w:ind w:left="567" w:hanging="283"/>
        <w:rPr>
          <w:sz w:val="24"/>
          <w:szCs w:val="24"/>
        </w:rPr>
      </w:pPr>
      <w:r w:rsidRPr="001D1CC1">
        <w:rPr>
          <w:sz w:val="24"/>
          <w:szCs w:val="24"/>
        </w:rPr>
        <w:t>c)</w:t>
      </w:r>
      <w:r w:rsidRPr="001D1CC1">
        <w:rPr>
          <w:sz w:val="24"/>
          <w:szCs w:val="24"/>
        </w:rPr>
        <w:tab/>
        <w:t>kursy języka polskiego, w tym specjalistyczne i dostosowane do potrzeb kursy językowe wspierające konkretne grupy zawodowe lub osoby OPT wykonujące konkretny rodzaj pracy (specjalistyczne słownictwo);</w:t>
      </w:r>
    </w:p>
    <w:p w14:paraId="43F205EF" w14:textId="785550ED" w:rsidR="001D1CC1" w:rsidRPr="001D1CC1" w:rsidRDefault="001D1CC1" w:rsidP="00AF7D5C">
      <w:pPr>
        <w:autoSpaceDE w:val="0"/>
        <w:autoSpaceDN w:val="0"/>
        <w:adjustRightInd w:val="0"/>
        <w:spacing w:before="0" w:after="120" w:line="360" w:lineRule="auto"/>
        <w:ind w:left="567" w:hanging="283"/>
        <w:rPr>
          <w:sz w:val="24"/>
          <w:szCs w:val="24"/>
        </w:rPr>
      </w:pPr>
      <w:r w:rsidRPr="001D1CC1">
        <w:rPr>
          <w:sz w:val="24"/>
          <w:szCs w:val="24"/>
        </w:rPr>
        <w:t>d)</w:t>
      </w:r>
      <w:r w:rsidRPr="001D1CC1">
        <w:rPr>
          <w:sz w:val="24"/>
          <w:szCs w:val="24"/>
        </w:rPr>
        <w:tab/>
        <w:t>kursy i szkolenia umożliwiające podnoszenie kwalifikacji i kompetencji zawodowych lub umiejętności pożądanych na rynku pracy w celu podejmowania pracy lepiej płatnej, stabilnej, o wyższej jakości</w:t>
      </w:r>
      <w:r w:rsidR="00AF7D5C">
        <w:rPr>
          <w:sz w:val="24"/>
          <w:szCs w:val="24"/>
        </w:rPr>
        <w:t>;</w:t>
      </w:r>
    </w:p>
    <w:p w14:paraId="36DA8242" w14:textId="77777777" w:rsidR="001D1CC1" w:rsidRPr="001D1CC1" w:rsidRDefault="001D1CC1" w:rsidP="00AF7D5C">
      <w:pPr>
        <w:autoSpaceDE w:val="0"/>
        <w:autoSpaceDN w:val="0"/>
        <w:adjustRightInd w:val="0"/>
        <w:spacing w:before="0" w:after="120" w:line="360" w:lineRule="auto"/>
        <w:ind w:left="567" w:hanging="283"/>
        <w:rPr>
          <w:sz w:val="24"/>
          <w:szCs w:val="24"/>
        </w:rPr>
      </w:pPr>
      <w:r w:rsidRPr="001D1CC1">
        <w:rPr>
          <w:sz w:val="24"/>
          <w:szCs w:val="24"/>
        </w:rPr>
        <w:t>e)</w:t>
      </w:r>
      <w:r w:rsidRPr="001D1CC1">
        <w:rPr>
          <w:sz w:val="24"/>
          <w:szCs w:val="24"/>
        </w:rPr>
        <w:tab/>
        <w:t>działania zwiększające kompetencje i świadomość prawną OPT, mające na celu ułatwienie dostępu do rynku pracy;</w:t>
      </w:r>
    </w:p>
    <w:p w14:paraId="6CC2570A" w14:textId="77777777" w:rsidR="00A44588" w:rsidRDefault="001D1CC1" w:rsidP="00442A6D">
      <w:pPr>
        <w:autoSpaceDE w:val="0"/>
        <w:autoSpaceDN w:val="0"/>
        <w:adjustRightInd w:val="0"/>
        <w:spacing w:before="120" w:after="120" w:line="360" w:lineRule="auto"/>
        <w:ind w:left="567" w:hanging="283"/>
        <w:rPr>
          <w:sz w:val="24"/>
          <w:szCs w:val="24"/>
        </w:rPr>
      </w:pPr>
      <w:r w:rsidRPr="001D1CC1">
        <w:rPr>
          <w:sz w:val="24"/>
          <w:szCs w:val="24"/>
        </w:rPr>
        <w:t>f)</w:t>
      </w:r>
      <w:r w:rsidRPr="001D1CC1">
        <w:rPr>
          <w:sz w:val="24"/>
          <w:szCs w:val="24"/>
        </w:rPr>
        <w:tab/>
        <w:t>prowadzenie staży zawodowych dla OPT, szczególnie dla uchodźców, aby mogli się oni zapoznać z polskim rynkiem pracy i jego specyfiką, a także nabyć doświadczenia potrzebne w staraniu się o pracę</w:t>
      </w:r>
    </w:p>
    <w:p w14:paraId="59F79C51" w14:textId="77777777" w:rsidR="00A44588" w:rsidRPr="00A44588" w:rsidRDefault="00A44588" w:rsidP="00CC1C97">
      <w:pPr>
        <w:autoSpaceDE w:val="0"/>
        <w:autoSpaceDN w:val="0"/>
        <w:adjustRightInd w:val="0"/>
        <w:spacing w:before="240" w:after="120" w:line="360" w:lineRule="auto"/>
        <w:ind w:left="567"/>
        <w:rPr>
          <w:b/>
          <w:bCs/>
          <w:sz w:val="24"/>
          <w:szCs w:val="24"/>
        </w:rPr>
      </w:pPr>
      <w:r w:rsidRPr="00A44588">
        <w:rPr>
          <w:b/>
          <w:bCs/>
          <w:sz w:val="24"/>
          <w:szCs w:val="24"/>
        </w:rPr>
        <w:t>UWAGA:</w:t>
      </w:r>
    </w:p>
    <w:p w14:paraId="77C3EF0C" w14:textId="7320660F" w:rsidR="001D1CC1" w:rsidRPr="001D1CC1" w:rsidRDefault="00A44588" w:rsidP="00A44588">
      <w:pPr>
        <w:autoSpaceDE w:val="0"/>
        <w:autoSpaceDN w:val="0"/>
        <w:adjustRightInd w:val="0"/>
        <w:spacing w:before="0" w:after="120"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>W</w:t>
      </w:r>
      <w:r w:rsidRPr="00A44588">
        <w:rPr>
          <w:sz w:val="24"/>
          <w:szCs w:val="24"/>
        </w:rPr>
        <w:t xml:space="preserve">sparcie w postaci staży realizowane w ramach projektów </w:t>
      </w:r>
      <w:r w:rsidRPr="00A50CA6">
        <w:rPr>
          <w:sz w:val="24"/>
          <w:szCs w:val="24"/>
        </w:rPr>
        <w:t>musi być zgodne</w:t>
      </w:r>
      <w:r w:rsidRPr="00A44588">
        <w:rPr>
          <w:sz w:val="24"/>
          <w:szCs w:val="24"/>
        </w:rPr>
        <w:t xml:space="preserve"> </w:t>
      </w:r>
      <w:r w:rsidR="00442A6D">
        <w:rPr>
          <w:sz w:val="24"/>
          <w:szCs w:val="24"/>
        </w:rPr>
        <w:br/>
      </w:r>
      <w:r w:rsidRPr="00A44588">
        <w:rPr>
          <w:sz w:val="24"/>
          <w:szCs w:val="24"/>
        </w:rPr>
        <w:t xml:space="preserve">z zaleceniem Rady z dnia 10 marca 2014 r. w sprawie ram jakości staży </w:t>
      </w:r>
      <w:r w:rsidR="00442A6D">
        <w:rPr>
          <w:sz w:val="24"/>
          <w:szCs w:val="24"/>
        </w:rPr>
        <w:br/>
      </w:r>
      <w:r w:rsidRPr="00A44588">
        <w:rPr>
          <w:sz w:val="24"/>
          <w:szCs w:val="24"/>
        </w:rPr>
        <w:t>(Dz. Urz. UE C 88 z 27.03.2014, str. 1)</w:t>
      </w:r>
      <w:r w:rsidR="001D1CC1" w:rsidRPr="001D1CC1">
        <w:rPr>
          <w:sz w:val="24"/>
          <w:szCs w:val="24"/>
        </w:rPr>
        <w:t>;</w:t>
      </w:r>
    </w:p>
    <w:p w14:paraId="32B68DBB" w14:textId="77777777" w:rsidR="001D1CC1" w:rsidRPr="001D1CC1" w:rsidRDefault="001D1CC1" w:rsidP="00AF7D5C">
      <w:pPr>
        <w:autoSpaceDE w:val="0"/>
        <w:autoSpaceDN w:val="0"/>
        <w:adjustRightInd w:val="0"/>
        <w:spacing w:before="0" w:after="120" w:line="360" w:lineRule="auto"/>
        <w:ind w:left="567" w:hanging="283"/>
        <w:rPr>
          <w:sz w:val="24"/>
          <w:szCs w:val="24"/>
        </w:rPr>
      </w:pPr>
      <w:r w:rsidRPr="001D1CC1">
        <w:rPr>
          <w:sz w:val="24"/>
          <w:szCs w:val="24"/>
        </w:rPr>
        <w:lastRenderedPageBreak/>
        <w:t>g)</w:t>
      </w:r>
      <w:r w:rsidRPr="001D1CC1">
        <w:rPr>
          <w:sz w:val="24"/>
          <w:szCs w:val="24"/>
        </w:rPr>
        <w:tab/>
        <w:t>pośrednictwo pracy łączące OPT oraz pracodawców, wsparcie w poszukiwaniu ofert dla osób niemówiących po polsku na stanowiska niewymagające znajomości języka polskiego (np. w firmach międzynarodowych);</w:t>
      </w:r>
    </w:p>
    <w:p w14:paraId="206807D7" w14:textId="77777777" w:rsidR="001D1CC1" w:rsidRPr="001D1CC1" w:rsidRDefault="001D1CC1" w:rsidP="00AF7D5C">
      <w:pPr>
        <w:autoSpaceDE w:val="0"/>
        <w:autoSpaceDN w:val="0"/>
        <w:adjustRightInd w:val="0"/>
        <w:spacing w:before="0" w:after="120" w:line="360" w:lineRule="auto"/>
        <w:ind w:left="567" w:hanging="283"/>
        <w:rPr>
          <w:sz w:val="24"/>
          <w:szCs w:val="24"/>
        </w:rPr>
      </w:pPr>
      <w:r w:rsidRPr="001D1CC1">
        <w:rPr>
          <w:sz w:val="24"/>
          <w:szCs w:val="24"/>
        </w:rPr>
        <w:t>h)</w:t>
      </w:r>
      <w:r w:rsidRPr="001D1CC1">
        <w:rPr>
          <w:sz w:val="24"/>
          <w:szCs w:val="24"/>
        </w:rPr>
        <w:tab/>
        <w:t>wsparcie w zakresie nostryfikacji dyplomów i potwierdzania kwalifikacji i umiejętności;</w:t>
      </w:r>
    </w:p>
    <w:p w14:paraId="0B8B2E6D" w14:textId="7C0E9280" w:rsidR="00AC6967" w:rsidRDefault="001D1CC1" w:rsidP="00D83AC5">
      <w:pPr>
        <w:spacing w:before="120" w:after="300" w:line="360" w:lineRule="auto"/>
        <w:ind w:left="568" w:hanging="284"/>
        <w:rPr>
          <w:color w:val="000000"/>
          <w:sz w:val="24"/>
        </w:rPr>
      </w:pPr>
      <w:r w:rsidRPr="001D1CC1">
        <w:rPr>
          <w:sz w:val="24"/>
          <w:szCs w:val="24"/>
        </w:rPr>
        <w:t>i)</w:t>
      </w:r>
      <w:r w:rsidRPr="001D1CC1">
        <w:rPr>
          <w:sz w:val="24"/>
          <w:szCs w:val="24"/>
        </w:rPr>
        <w:tab/>
        <w:t>zapewnienie wsparcia tłumaczy, konsultantów i asystentów międzykulturowych</w:t>
      </w:r>
      <w:r w:rsidR="00AC6967">
        <w:rPr>
          <w:color w:val="000000"/>
          <w:sz w:val="24"/>
        </w:rPr>
        <w:t>.</w:t>
      </w:r>
    </w:p>
    <w:p w14:paraId="7DF78052" w14:textId="77777777" w:rsidR="00AF7D5C" w:rsidRPr="00AF7D5C" w:rsidRDefault="00AF7D5C" w:rsidP="00173FFA">
      <w:pPr>
        <w:pStyle w:val="Akapitzlist"/>
        <w:numPr>
          <w:ilvl w:val="0"/>
          <w:numId w:val="58"/>
        </w:numPr>
        <w:spacing w:before="120" w:after="180" w:line="360" w:lineRule="auto"/>
        <w:rPr>
          <w:color w:val="000000"/>
          <w:sz w:val="24"/>
        </w:rPr>
      </w:pPr>
      <w:r w:rsidRPr="00AF7D5C">
        <w:rPr>
          <w:b/>
          <w:bCs/>
          <w:color w:val="000000"/>
          <w:sz w:val="24"/>
        </w:rPr>
        <w:t>7.6.B Budowanie potencjału instytucjonalnego i wzmacnianie współpracy międzyinstytucjonalnej na rzecz migrantów OPT</w:t>
      </w:r>
      <w:r w:rsidRPr="00AF7D5C">
        <w:rPr>
          <w:color w:val="000000"/>
          <w:sz w:val="24"/>
        </w:rPr>
        <w:t>.</w:t>
      </w:r>
    </w:p>
    <w:p w14:paraId="1B02C041" w14:textId="77777777" w:rsidR="00AF7D5C" w:rsidRPr="00AF7D5C" w:rsidRDefault="00AF7D5C" w:rsidP="00AF7D5C">
      <w:pPr>
        <w:spacing w:before="120" w:after="180" w:line="360" w:lineRule="auto"/>
        <w:rPr>
          <w:color w:val="000000"/>
          <w:sz w:val="24"/>
        </w:rPr>
      </w:pPr>
      <w:r w:rsidRPr="00AF7D5C">
        <w:rPr>
          <w:color w:val="000000"/>
          <w:sz w:val="24"/>
        </w:rPr>
        <w:t>Zakres wsparcia:</w:t>
      </w:r>
    </w:p>
    <w:p w14:paraId="539637D5" w14:textId="77777777" w:rsidR="00AF7D5C" w:rsidRPr="00AF7D5C" w:rsidRDefault="00AF7D5C" w:rsidP="00AF7D5C">
      <w:pPr>
        <w:spacing w:before="120" w:line="360" w:lineRule="auto"/>
        <w:rPr>
          <w:color w:val="000000"/>
          <w:sz w:val="24"/>
        </w:rPr>
      </w:pPr>
      <w:r w:rsidRPr="00AF7D5C">
        <w:rPr>
          <w:color w:val="000000"/>
          <w:spacing w:val="-6"/>
          <w:sz w:val="24"/>
        </w:rPr>
        <w:t>Budowanie potencjału instytucjonalnego i wzmacnianie współpracy międzyinstytucjonalnej</w:t>
      </w:r>
      <w:r w:rsidRPr="00AF7D5C">
        <w:rPr>
          <w:color w:val="000000"/>
          <w:sz w:val="24"/>
        </w:rPr>
        <w:t xml:space="preserve"> struktur np. </w:t>
      </w:r>
      <w:r w:rsidRPr="00C1503C">
        <w:rPr>
          <w:color w:val="000000"/>
          <w:sz w:val="24"/>
        </w:rPr>
        <w:t xml:space="preserve">pomocy społecznej, usług medycznych, wsparcia psychologicznego, </w:t>
      </w:r>
      <w:r w:rsidRPr="00C1503C">
        <w:rPr>
          <w:color w:val="000000"/>
          <w:spacing w:val="-2"/>
          <w:sz w:val="24"/>
        </w:rPr>
        <w:t>rynku pracy oraz systemu edukacji, a także organizacji społeczeństwa obywatelskiego</w:t>
      </w:r>
      <w:r w:rsidRPr="00C1503C">
        <w:rPr>
          <w:color w:val="000000"/>
          <w:sz w:val="24"/>
        </w:rPr>
        <w:t xml:space="preserve"> w celu świadczenia przez te</w:t>
      </w:r>
      <w:r w:rsidRPr="00AF7D5C">
        <w:rPr>
          <w:color w:val="000000"/>
          <w:sz w:val="24"/>
        </w:rPr>
        <w:t xml:space="preserve"> podmioty usług wysokiej jakości na rzecz migrantów OPT poprzez:</w:t>
      </w:r>
    </w:p>
    <w:p w14:paraId="44E8C563" w14:textId="77777777" w:rsidR="00AF7D5C" w:rsidRPr="00AF7D5C" w:rsidRDefault="00AF7D5C" w:rsidP="00AF7D5C">
      <w:pPr>
        <w:spacing w:before="120" w:line="360" w:lineRule="auto"/>
        <w:ind w:left="567" w:hanging="283"/>
        <w:rPr>
          <w:color w:val="000000"/>
          <w:sz w:val="24"/>
        </w:rPr>
      </w:pPr>
      <w:r w:rsidRPr="00AF7D5C">
        <w:rPr>
          <w:color w:val="000000"/>
          <w:sz w:val="24"/>
        </w:rPr>
        <w:t>a)</w:t>
      </w:r>
      <w:r w:rsidRPr="00AF7D5C">
        <w:rPr>
          <w:color w:val="000000"/>
          <w:sz w:val="24"/>
        </w:rPr>
        <w:tab/>
        <w:t>rozwój wolontariatu wspierającego integrację OPT;</w:t>
      </w:r>
    </w:p>
    <w:p w14:paraId="30E94D18" w14:textId="77777777" w:rsidR="00AF7D5C" w:rsidRPr="00AF7D5C" w:rsidRDefault="00AF7D5C" w:rsidP="00AF7D5C">
      <w:pPr>
        <w:spacing w:before="120" w:line="360" w:lineRule="auto"/>
        <w:ind w:left="567" w:hanging="283"/>
        <w:rPr>
          <w:color w:val="000000"/>
          <w:sz w:val="24"/>
        </w:rPr>
      </w:pPr>
      <w:r w:rsidRPr="00AF7D5C">
        <w:rPr>
          <w:color w:val="000000"/>
          <w:sz w:val="24"/>
        </w:rPr>
        <w:t>b)</w:t>
      </w:r>
      <w:r w:rsidRPr="00AF7D5C">
        <w:rPr>
          <w:color w:val="000000"/>
          <w:sz w:val="24"/>
        </w:rPr>
        <w:tab/>
        <w:t xml:space="preserve">doskonalenie nauczycieli w zakresie prowadzenia zajęć z cudzoziemcami; </w:t>
      </w:r>
    </w:p>
    <w:p w14:paraId="013F5B4D" w14:textId="77777777" w:rsidR="00AF7D5C" w:rsidRPr="00AF7D5C" w:rsidRDefault="00AF7D5C" w:rsidP="00AF7D5C">
      <w:pPr>
        <w:spacing w:before="120" w:line="360" w:lineRule="auto"/>
        <w:ind w:left="567" w:hanging="283"/>
        <w:rPr>
          <w:color w:val="000000"/>
          <w:sz w:val="24"/>
        </w:rPr>
      </w:pPr>
      <w:r w:rsidRPr="00AF7D5C">
        <w:rPr>
          <w:color w:val="000000"/>
          <w:sz w:val="24"/>
        </w:rPr>
        <w:t>c)</w:t>
      </w:r>
      <w:r w:rsidRPr="00AF7D5C">
        <w:rPr>
          <w:color w:val="000000"/>
          <w:sz w:val="24"/>
        </w:rPr>
        <w:tab/>
        <w:t xml:space="preserve">wdrażanie nowych rozwiązań w pracy z uczniem obcojęzycznym; </w:t>
      </w:r>
    </w:p>
    <w:p w14:paraId="769E5AAF" w14:textId="77777777" w:rsidR="00AF7D5C" w:rsidRPr="00AF7D5C" w:rsidRDefault="00AF7D5C" w:rsidP="00AF7D5C">
      <w:pPr>
        <w:spacing w:before="120" w:line="360" w:lineRule="auto"/>
        <w:ind w:left="567" w:hanging="283"/>
        <w:rPr>
          <w:color w:val="000000"/>
          <w:sz w:val="24"/>
        </w:rPr>
      </w:pPr>
      <w:r w:rsidRPr="00AF7D5C">
        <w:rPr>
          <w:color w:val="000000"/>
          <w:sz w:val="24"/>
        </w:rPr>
        <w:t>d)</w:t>
      </w:r>
      <w:r w:rsidRPr="00AF7D5C">
        <w:rPr>
          <w:color w:val="000000"/>
          <w:sz w:val="24"/>
        </w:rPr>
        <w:tab/>
        <w:t xml:space="preserve">nauczanie języka polskiego jako języka obcego; </w:t>
      </w:r>
    </w:p>
    <w:p w14:paraId="3409D0E1" w14:textId="77777777" w:rsidR="00AF7D5C" w:rsidRPr="00AF7D5C" w:rsidRDefault="00AF7D5C" w:rsidP="00AF7D5C">
      <w:pPr>
        <w:spacing w:before="120" w:line="360" w:lineRule="auto"/>
        <w:ind w:left="567" w:hanging="283"/>
        <w:rPr>
          <w:color w:val="000000"/>
          <w:sz w:val="24"/>
        </w:rPr>
      </w:pPr>
      <w:r w:rsidRPr="00AF7D5C">
        <w:rPr>
          <w:color w:val="000000"/>
          <w:sz w:val="24"/>
        </w:rPr>
        <w:t>e)</w:t>
      </w:r>
      <w:r w:rsidRPr="00AF7D5C">
        <w:rPr>
          <w:color w:val="000000"/>
          <w:sz w:val="24"/>
        </w:rPr>
        <w:tab/>
        <w:t xml:space="preserve">kształcenie i praca asystenta kulturowego;  </w:t>
      </w:r>
    </w:p>
    <w:p w14:paraId="779F1CEE" w14:textId="77777777" w:rsidR="00AF7D5C" w:rsidRPr="00AF7D5C" w:rsidRDefault="00AF7D5C" w:rsidP="00AF7D5C">
      <w:pPr>
        <w:spacing w:before="120" w:line="360" w:lineRule="auto"/>
        <w:ind w:left="567" w:hanging="283"/>
        <w:rPr>
          <w:color w:val="000000"/>
          <w:sz w:val="24"/>
        </w:rPr>
      </w:pPr>
      <w:r w:rsidRPr="00AF7D5C">
        <w:rPr>
          <w:color w:val="000000"/>
          <w:sz w:val="24"/>
        </w:rPr>
        <w:t>f)</w:t>
      </w:r>
      <w:r w:rsidRPr="00AF7D5C">
        <w:rPr>
          <w:color w:val="000000"/>
          <w:sz w:val="24"/>
        </w:rPr>
        <w:tab/>
        <w:t>zapewnienie wsparcia tłumaczy, konsultantów i asystentów międzykulturowych;</w:t>
      </w:r>
    </w:p>
    <w:p w14:paraId="2E25C475" w14:textId="77777777" w:rsidR="00AF7D5C" w:rsidRPr="00AF7D5C" w:rsidRDefault="00AF7D5C" w:rsidP="00AF7D5C">
      <w:pPr>
        <w:spacing w:before="120" w:line="360" w:lineRule="auto"/>
        <w:ind w:left="567" w:hanging="283"/>
        <w:rPr>
          <w:color w:val="000000"/>
          <w:sz w:val="24"/>
        </w:rPr>
      </w:pPr>
      <w:r w:rsidRPr="00AF7D5C">
        <w:rPr>
          <w:color w:val="000000"/>
          <w:sz w:val="24"/>
        </w:rPr>
        <w:t>g)</w:t>
      </w:r>
      <w:r w:rsidRPr="00AF7D5C">
        <w:rPr>
          <w:color w:val="000000"/>
          <w:sz w:val="24"/>
        </w:rPr>
        <w:tab/>
      </w:r>
      <w:r w:rsidRPr="00AF7D5C">
        <w:rPr>
          <w:color w:val="000000"/>
          <w:spacing w:val="-6"/>
          <w:sz w:val="24"/>
        </w:rPr>
        <w:t xml:space="preserve">tworzenie bazy osób wspomagających OPT, będących </w:t>
      </w:r>
      <w:r w:rsidRPr="00AF7D5C">
        <w:rPr>
          <w:color w:val="000000"/>
          <w:spacing w:val="-4"/>
          <w:sz w:val="24"/>
        </w:rPr>
        <w:t>osobami z doświadczeniem</w:t>
      </w:r>
      <w:r w:rsidRPr="00AF7D5C">
        <w:rPr>
          <w:color w:val="000000"/>
          <w:sz w:val="24"/>
        </w:rPr>
        <w:t xml:space="preserve"> migracji i ich szkolenie z różnych dziedzin w celu zapewnienia wsparcia merytorycznego np. w obszarze szkolnictwa, zawodowym, psychologicznym, kulturowym;</w:t>
      </w:r>
    </w:p>
    <w:p w14:paraId="79EE88DA" w14:textId="7F028812" w:rsidR="00AF7D5C" w:rsidRPr="00AF7D5C" w:rsidRDefault="00AF7D5C" w:rsidP="00AF7D5C">
      <w:pPr>
        <w:spacing w:before="120" w:line="360" w:lineRule="auto"/>
        <w:ind w:left="567" w:hanging="283"/>
        <w:rPr>
          <w:color w:val="000000"/>
          <w:sz w:val="24"/>
        </w:rPr>
      </w:pPr>
      <w:r w:rsidRPr="00AF7D5C">
        <w:rPr>
          <w:color w:val="000000"/>
          <w:sz w:val="24"/>
        </w:rPr>
        <w:t>h)</w:t>
      </w:r>
      <w:r w:rsidRPr="00AF7D5C">
        <w:rPr>
          <w:color w:val="000000"/>
          <w:sz w:val="24"/>
        </w:rPr>
        <w:tab/>
        <w:t>działania na rzecz społeczności przyjmującej (łącznie z grupą docelową, tj. obywatelami państw trzecich i ich rodzinami).</w:t>
      </w:r>
    </w:p>
    <w:p w14:paraId="74786CEE" w14:textId="011F5C79" w:rsidR="00A44588" w:rsidRPr="004C1CA2" w:rsidRDefault="00A44588" w:rsidP="00CC1C97">
      <w:pPr>
        <w:spacing w:before="1320" w:line="360" w:lineRule="auto"/>
        <w:rPr>
          <w:b/>
          <w:bCs/>
          <w:color w:val="000000"/>
          <w:sz w:val="24"/>
        </w:rPr>
      </w:pPr>
      <w:r w:rsidRPr="004C1CA2">
        <w:rPr>
          <w:b/>
          <w:bCs/>
          <w:color w:val="000000"/>
          <w:sz w:val="24"/>
        </w:rPr>
        <w:lastRenderedPageBreak/>
        <w:t>UWAGA:</w:t>
      </w:r>
    </w:p>
    <w:p w14:paraId="2B2B2D81" w14:textId="3C9A2FD2" w:rsidR="00A44588" w:rsidRDefault="00A44588" w:rsidP="004C1CA2">
      <w:pPr>
        <w:spacing w:before="120" w:after="180" w:line="360" w:lineRule="auto"/>
        <w:rPr>
          <w:color w:val="000000"/>
          <w:sz w:val="24"/>
        </w:rPr>
      </w:pPr>
      <w:r>
        <w:rPr>
          <w:color w:val="000000"/>
          <w:sz w:val="24"/>
        </w:rPr>
        <w:t>W ramach naboru nie przewidujemy</w:t>
      </w:r>
      <w:r w:rsidR="00080042">
        <w:rPr>
          <w:color w:val="000000"/>
          <w:sz w:val="24"/>
        </w:rPr>
        <w:t xml:space="preserve"> wsparcia w zakresie</w:t>
      </w:r>
      <w:r>
        <w:rPr>
          <w:color w:val="000000"/>
          <w:sz w:val="24"/>
        </w:rPr>
        <w:t xml:space="preserve"> b</w:t>
      </w:r>
      <w:r w:rsidRPr="00A44588">
        <w:rPr>
          <w:color w:val="000000"/>
          <w:sz w:val="24"/>
        </w:rPr>
        <w:t>udowani</w:t>
      </w:r>
      <w:r>
        <w:rPr>
          <w:color w:val="000000"/>
          <w:sz w:val="24"/>
        </w:rPr>
        <w:t>a</w:t>
      </w:r>
      <w:r w:rsidRPr="00A44588">
        <w:rPr>
          <w:color w:val="000000"/>
          <w:sz w:val="24"/>
        </w:rPr>
        <w:t xml:space="preserve"> potencjału instytucjonalnego i wzmacniani</w:t>
      </w:r>
      <w:r>
        <w:rPr>
          <w:color w:val="000000"/>
          <w:sz w:val="24"/>
        </w:rPr>
        <w:t>a</w:t>
      </w:r>
      <w:r w:rsidRPr="00A44588">
        <w:rPr>
          <w:color w:val="000000"/>
          <w:sz w:val="24"/>
        </w:rPr>
        <w:t xml:space="preserve"> współpracy międzyinstytucjonalnej struktur usług medycznych w celu świadczenia przez te podmioty usług </w:t>
      </w:r>
      <w:r w:rsidR="00080042">
        <w:rPr>
          <w:color w:val="000000"/>
          <w:sz w:val="24"/>
        </w:rPr>
        <w:t xml:space="preserve">wysokiej jakości </w:t>
      </w:r>
      <w:r w:rsidRPr="00A44588">
        <w:rPr>
          <w:color w:val="000000"/>
          <w:sz w:val="24"/>
        </w:rPr>
        <w:t>na rzecz migrantów OPT</w:t>
      </w:r>
      <w:r>
        <w:rPr>
          <w:color w:val="000000"/>
          <w:sz w:val="24"/>
        </w:rPr>
        <w:t>.</w:t>
      </w:r>
    </w:p>
    <w:p w14:paraId="1B4A0E99" w14:textId="226414A3" w:rsidR="00EF6D8F" w:rsidRDefault="00D83AC5" w:rsidP="00784145">
      <w:pPr>
        <w:spacing w:before="240" w:after="180"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W </w:t>
      </w:r>
      <w:r w:rsidRPr="00D83AC5">
        <w:rPr>
          <w:color w:val="000000"/>
          <w:sz w:val="24"/>
        </w:rPr>
        <w:t>projektach z zakresu aktywizacji społeczno-zawodowej</w:t>
      </w:r>
      <w:r w:rsidR="007B6E9C">
        <w:rPr>
          <w:color w:val="000000"/>
          <w:sz w:val="24"/>
        </w:rPr>
        <w:t xml:space="preserve"> uczestnikami projektu nie mogą być</w:t>
      </w:r>
      <w:r w:rsidRPr="00D83AC5">
        <w:rPr>
          <w:color w:val="000000"/>
          <w:sz w:val="24"/>
        </w:rPr>
        <w:t xml:space="preserve"> osob</w:t>
      </w:r>
      <w:r w:rsidR="007B6E9C">
        <w:rPr>
          <w:color w:val="000000"/>
          <w:sz w:val="24"/>
        </w:rPr>
        <w:t>y które</w:t>
      </w:r>
      <w:r w:rsidRPr="00D83AC5">
        <w:rPr>
          <w:color w:val="000000"/>
          <w:sz w:val="24"/>
        </w:rPr>
        <w:t xml:space="preserve"> jednocześnie </w:t>
      </w:r>
      <w:r w:rsidR="007B6E9C">
        <w:rPr>
          <w:color w:val="000000"/>
          <w:sz w:val="24"/>
        </w:rPr>
        <w:t xml:space="preserve">otrzymują </w:t>
      </w:r>
      <w:r w:rsidRPr="00D83AC5">
        <w:rPr>
          <w:color w:val="000000"/>
          <w:sz w:val="24"/>
        </w:rPr>
        <w:t>wsparci</w:t>
      </w:r>
      <w:r w:rsidR="007B6E9C">
        <w:rPr>
          <w:color w:val="000000"/>
          <w:sz w:val="24"/>
        </w:rPr>
        <w:t>e</w:t>
      </w:r>
      <w:r w:rsidRPr="00D83AC5">
        <w:rPr>
          <w:color w:val="000000"/>
          <w:sz w:val="24"/>
        </w:rPr>
        <w:t xml:space="preserve"> w </w:t>
      </w:r>
      <w:r w:rsidR="007B6E9C">
        <w:rPr>
          <w:color w:val="000000"/>
          <w:sz w:val="24"/>
        </w:rPr>
        <w:t>innym</w:t>
      </w:r>
      <w:r w:rsidRPr="00D83AC5">
        <w:rPr>
          <w:color w:val="000000"/>
          <w:sz w:val="24"/>
        </w:rPr>
        <w:t xml:space="preserve"> projekcie z zakresu aktywizacji społeczno-zawodowej dofinansowanym ze środków EFS+</w:t>
      </w:r>
      <w:r w:rsidR="00EF6D8F" w:rsidRPr="00EF6D8F">
        <w:rPr>
          <w:color w:val="000000"/>
          <w:sz w:val="24"/>
        </w:rPr>
        <w:t>.</w:t>
      </w:r>
    </w:p>
    <w:p w14:paraId="36E310AC" w14:textId="6A867AF6" w:rsidR="00D83AC5" w:rsidRPr="00604FB4" w:rsidRDefault="00D83AC5" w:rsidP="00AF7D5C">
      <w:pPr>
        <w:spacing w:before="120" w:after="180" w:line="360" w:lineRule="auto"/>
        <w:rPr>
          <w:rFonts w:cs="Arial"/>
          <w:b/>
          <w:bCs/>
          <w:color w:val="000000"/>
          <w:sz w:val="24"/>
          <w:szCs w:val="24"/>
        </w:rPr>
      </w:pPr>
      <w:r w:rsidRPr="00604FB4">
        <w:rPr>
          <w:b/>
          <w:bCs/>
          <w:color w:val="000000"/>
          <w:spacing w:val="-2"/>
          <w:sz w:val="24"/>
        </w:rPr>
        <w:t>Jeśli w projek</w:t>
      </w:r>
      <w:r w:rsidR="00784145" w:rsidRPr="00604FB4">
        <w:rPr>
          <w:b/>
          <w:bCs/>
          <w:color w:val="000000"/>
          <w:spacing w:val="-2"/>
          <w:sz w:val="24"/>
        </w:rPr>
        <w:t>cie</w:t>
      </w:r>
      <w:r w:rsidRPr="00604FB4">
        <w:rPr>
          <w:b/>
          <w:bCs/>
          <w:color w:val="000000"/>
          <w:spacing w:val="-2"/>
          <w:sz w:val="24"/>
        </w:rPr>
        <w:t xml:space="preserve"> stosowane są instrumenty i usługi</w:t>
      </w:r>
      <w:r w:rsidRPr="00604FB4">
        <w:rPr>
          <w:b/>
          <w:bCs/>
          <w:color w:val="000000"/>
          <w:sz w:val="24"/>
        </w:rPr>
        <w:t xml:space="preserve"> </w:t>
      </w:r>
      <w:r w:rsidRPr="00604FB4">
        <w:rPr>
          <w:b/>
          <w:bCs/>
          <w:color w:val="000000"/>
          <w:spacing w:val="-2"/>
          <w:sz w:val="24"/>
        </w:rPr>
        <w:t xml:space="preserve">rynku pracy analogiczne </w:t>
      </w:r>
      <w:r w:rsidRPr="00604FB4">
        <w:rPr>
          <w:rFonts w:cs="Arial"/>
          <w:b/>
          <w:bCs/>
          <w:color w:val="000000"/>
          <w:spacing w:val="-2"/>
          <w:sz w:val="24"/>
          <w:szCs w:val="24"/>
        </w:rPr>
        <w:t>jak wskazane w ustawie z dnia 20 kwietnia 2004 r. o promocji</w:t>
      </w:r>
      <w:r w:rsidRPr="00604FB4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604FB4">
        <w:rPr>
          <w:rFonts w:cs="Arial"/>
          <w:b/>
          <w:bCs/>
          <w:color w:val="000000"/>
          <w:spacing w:val="-2"/>
          <w:sz w:val="24"/>
          <w:szCs w:val="24"/>
        </w:rPr>
        <w:t>zatrudnienia i instytucjach rynku pracy, to są one realizowane w sposób i na zasadach</w:t>
      </w:r>
      <w:r w:rsidRPr="00604FB4">
        <w:rPr>
          <w:rFonts w:cs="Arial"/>
          <w:b/>
          <w:bCs/>
          <w:color w:val="000000"/>
          <w:sz w:val="24"/>
          <w:szCs w:val="24"/>
        </w:rPr>
        <w:t xml:space="preserve"> określonych w tej ustawie i odpowiednich aktach wykonawczych do ustawy.</w:t>
      </w:r>
    </w:p>
    <w:bookmarkEnd w:id="34"/>
    <w:p w14:paraId="5873F79A" w14:textId="54270967" w:rsidR="00990A1B" w:rsidRPr="00E12445" w:rsidRDefault="00990A1B" w:rsidP="00E12445">
      <w:pPr>
        <w:spacing w:before="120" w:after="120" w:line="360" w:lineRule="auto"/>
        <w:rPr>
          <w:rFonts w:cs="Arial"/>
          <w:color w:val="000000"/>
          <w:sz w:val="24"/>
          <w:szCs w:val="24"/>
        </w:rPr>
      </w:pPr>
      <w:r w:rsidRPr="00DC6CFE">
        <w:rPr>
          <w:rFonts w:cs="Arial"/>
          <w:color w:val="000000"/>
          <w:sz w:val="24"/>
          <w:szCs w:val="24"/>
        </w:rPr>
        <w:t xml:space="preserve">Realizowane działania </w:t>
      </w:r>
      <w:r w:rsidR="00742341" w:rsidRPr="00DC6CFE">
        <w:rPr>
          <w:rFonts w:cs="Arial"/>
          <w:color w:val="000000"/>
          <w:sz w:val="24"/>
          <w:szCs w:val="24"/>
        </w:rPr>
        <w:t>mają</w:t>
      </w:r>
      <w:r w:rsidRPr="00C30366">
        <w:rPr>
          <w:rFonts w:cs="Arial"/>
          <w:color w:val="000000"/>
          <w:sz w:val="24"/>
          <w:szCs w:val="24"/>
        </w:rPr>
        <w:t xml:space="preserve"> uwzględniać specyfikę migracji do danego regionu, w </w:t>
      </w:r>
      <w:r w:rsidRPr="00713D05">
        <w:rPr>
          <w:rFonts w:cs="Arial"/>
          <w:color w:val="000000"/>
          <w:spacing w:val="-4"/>
          <w:sz w:val="24"/>
          <w:szCs w:val="24"/>
        </w:rPr>
        <w:t>szczególności pod względem cech społeczno</w:t>
      </w:r>
      <w:r w:rsidR="002A1A4C" w:rsidRPr="00713D05">
        <w:rPr>
          <w:rFonts w:cs="Arial"/>
          <w:color w:val="000000"/>
          <w:spacing w:val="-4"/>
          <w:sz w:val="24"/>
          <w:szCs w:val="24"/>
        </w:rPr>
        <w:t>-</w:t>
      </w:r>
      <w:r w:rsidRPr="00713D05">
        <w:rPr>
          <w:rFonts w:cs="Arial"/>
          <w:color w:val="000000"/>
          <w:spacing w:val="-4"/>
          <w:sz w:val="24"/>
          <w:szCs w:val="24"/>
        </w:rPr>
        <w:t>demograficznych migrantów, sektorów</w:t>
      </w:r>
      <w:r w:rsidRPr="00E12445">
        <w:rPr>
          <w:rFonts w:cs="Arial"/>
          <w:color w:val="000000"/>
          <w:sz w:val="24"/>
          <w:szCs w:val="24"/>
        </w:rPr>
        <w:t xml:space="preserve"> gospodarki, w których najczęściej znajdują zatrudnienie oraz wyzwań, jakie się pojawiają.</w:t>
      </w:r>
    </w:p>
    <w:p w14:paraId="285A7B56" w14:textId="77777777" w:rsidR="00990A1B" w:rsidRPr="001121FD" w:rsidRDefault="00990A1B" w:rsidP="00990A1B">
      <w:pPr>
        <w:spacing w:before="0" w:after="120" w:line="360" w:lineRule="auto"/>
        <w:rPr>
          <w:color w:val="000000"/>
          <w:sz w:val="24"/>
        </w:rPr>
      </w:pPr>
      <w:r>
        <w:rPr>
          <w:color w:val="000000"/>
          <w:sz w:val="24"/>
        </w:rPr>
        <w:t>S</w:t>
      </w:r>
      <w:r w:rsidRPr="001121FD">
        <w:rPr>
          <w:color w:val="000000"/>
          <w:sz w:val="24"/>
        </w:rPr>
        <w:t xml:space="preserve">zczególny nacisk </w:t>
      </w:r>
      <w:r>
        <w:rPr>
          <w:color w:val="000000"/>
          <w:sz w:val="24"/>
        </w:rPr>
        <w:t>należy</w:t>
      </w:r>
      <w:r w:rsidRPr="001121FD">
        <w:rPr>
          <w:color w:val="000000"/>
          <w:sz w:val="24"/>
        </w:rPr>
        <w:t xml:space="preserve"> położ</w:t>
      </w:r>
      <w:r>
        <w:rPr>
          <w:color w:val="000000"/>
          <w:sz w:val="24"/>
        </w:rPr>
        <w:t>yć</w:t>
      </w:r>
      <w:r w:rsidRPr="001121FD">
        <w:rPr>
          <w:color w:val="000000"/>
          <w:sz w:val="24"/>
        </w:rPr>
        <w:t xml:space="preserve"> na indywidualizację</w:t>
      </w:r>
      <w:r>
        <w:rPr>
          <w:color w:val="000000"/>
          <w:sz w:val="24"/>
        </w:rPr>
        <w:t xml:space="preserve"> </w:t>
      </w:r>
      <w:r w:rsidRPr="001121FD">
        <w:rPr>
          <w:color w:val="000000"/>
          <w:sz w:val="24"/>
        </w:rPr>
        <w:t>wsparcia. Powinno być ono zróżnicowane pod względem kategorii osób, do</w:t>
      </w:r>
      <w:r>
        <w:rPr>
          <w:color w:val="000000"/>
          <w:sz w:val="24"/>
        </w:rPr>
        <w:t xml:space="preserve"> </w:t>
      </w:r>
      <w:r w:rsidRPr="001121FD">
        <w:rPr>
          <w:color w:val="000000"/>
          <w:sz w:val="24"/>
        </w:rPr>
        <w:t>których jest kierowane, przy uwzględnieniu takich elementów jak np. ich sytuacja</w:t>
      </w:r>
      <w:r>
        <w:rPr>
          <w:color w:val="000000"/>
          <w:sz w:val="24"/>
        </w:rPr>
        <w:t xml:space="preserve"> </w:t>
      </w:r>
      <w:r w:rsidRPr="001121FD">
        <w:rPr>
          <w:color w:val="000000"/>
          <w:sz w:val="24"/>
        </w:rPr>
        <w:t xml:space="preserve">na rynku pracy, znajomość </w:t>
      </w:r>
      <w:r w:rsidRPr="002A1A4C">
        <w:rPr>
          <w:color w:val="000000"/>
          <w:spacing w:val="-4"/>
          <w:sz w:val="24"/>
        </w:rPr>
        <w:t>języka polskiego, wykształcenie (w tym zdobyte poza Polską) i posiadane kwalifikacje,</w:t>
      </w:r>
      <w:r w:rsidRPr="001121FD">
        <w:rPr>
          <w:color w:val="000000"/>
          <w:sz w:val="24"/>
        </w:rPr>
        <w:t xml:space="preserve"> posiadane kompetencje, które mogą być</w:t>
      </w:r>
      <w:r>
        <w:rPr>
          <w:color w:val="000000"/>
          <w:sz w:val="24"/>
        </w:rPr>
        <w:t xml:space="preserve"> </w:t>
      </w:r>
      <w:r w:rsidRPr="001121FD">
        <w:rPr>
          <w:color w:val="000000"/>
          <w:sz w:val="24"/>
        </w:rPr>
        <w:t xml:space="preserve">poddane walidacji zgodnie z ZSK, rodzaj </w:t>
      </w:r>
      <w:r w:rsidRPr="002A1A4C">
        <w:rPr>
          <w:color w:val="000000"/>
          <w:spacing w:val="-6"/>
          <w:sz w:val="24"/>
        </w:rPr>
        <w:t>wykonywanej lub poszukiwanej pracy, różnice kulturowe, płeć, wiek, status migracyjny, itp.</w:t>
      </w:r>
    </w:p>
    <w:p w14:paraId="323A5CF2" w14:textId="32F610D8" w:rsidR="00990A1B" w:rsidRPr="00396233" w:rsidRDefault="00990A1B" w:rsidP="00990A1B">
      <w:pPr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127D07">
        <w:rPr>
          <w:color w:val="000000"/>
          <w:sz w:val="24"/>
        </w:rPr>
        <w:t xml:space="preserve">Przy planowaniu i realizacji działań na rzecz włączania migrantów w polskie społeczeństwo należy zwrócić szczególną uwagę na zaangażowanie obu stron: zarówno samych cudzoziemców, jak i społeczeństwa, w tym organizacji </w:t>
      </w:r>
      <w:r w:rsidRPr="00396233">
        <w:rPr>
          <w:rFonts w:cs="Arial"/>
          <w:color w:val="000000"/>
          <w:sz w:val="24"/>
          <w:szCs w:val="24"/>
        </w:rPr>
        <w:t xml:space="preserve">pozarządowych oraz społeczności </w:t>
      </w:r>
      <w:proofErr w:type="spellStart"/>
      <w:r w:rsidRPr="00396233">
        <w:rPr>
          <w:rFonts w:cs="Arial"/>
          <w:color w:val="000000"/>
          <w:sz w:val="24"/>
          <w:szCs w:val="24"/>
        </w:rPr>
        <w:t>migranckiego</w:t>
      </w:r>
      <w:proofErr w:type="spellEnd"/>
      <w:r w:rsidRPr="00396233">
        <w:rPr>
          <w:rFonts w:cs="Arial"/>
          <w:color w:val="000000"/>
          <w:sz w:val="24"/>
          <w:szCs w:val="24"/>
        </w:rPr>
        <w:t xml:space="preserve"> pochodzenia.</w:t>
      </w:r>
    </w:p>
    <w:p w14:paraId="644AD560" w14:textId="228F40C7" w:rsidR="00DC664E" w:rsidRPr="00C01445" w:rsidRDefault="008964D7" w:rsidP="00DC664E">
      <w:pPr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4A4958">
        <w:rPr>
          <w:rFonts w:cs="Arial"/>
          <w:color w:val="000000"/>
          <w:sz w:val="24"/>
          <w:szCs w:val="24"/>
        </w:rPr>
        <w:t>Wsparcie w ramach projektu może</w:t>
      </w:r>
      <w:r w:rsidR="00990A1B" w:rsidRPr="004A4958">
        <w:rPr>
          <w:rFonts w:cs="Arial"/>
          <w:color w:val="000000"/>
          <w:sz w:val="24"/>
          <w:szCs w:val="24"/>
        </w:rPr>
        <w:t xml:space="preserve"> być udzielane w ramach </w:t>
      </w:r>
      <w:r w:rsidRPr="004A4958">
        <w:rPr>
          <w:rFonts w:cs="Arial"/>
          <w:color w:val="000000"/>
          <w:sz w:val="24"/>
          <w:szCs w:val="24"/>
        </w:rPr>
        <w:t>C</w:t>
      </w:r>
      <w:r w:rsidR="00990A1B" w:rsidRPr="00C01445">
        <w:rPr>
          <w:rFonts w:cs="Arial"/>
          <w:color w:val="000000"/>
          <w:sz w:val="24"/>
          <w:szCs w:val="24"/>
        </w:rPr>
        <w:t xml:space="preserve">entrów </w:t>
      </w:r>
      <w:r w:rsidRPr="00C01445">
        <w:rPr>
          <w:rFonts w:cs="Arial"/>
          <w:color w:val="000000"/>
          <w:sz w:val="24"/>
          <w:szCs w:val="24"/>
        </w:rPr>
        <w:t>I</w:t>
      </w:r>
      <w:r w:rsidR="00990A1B" w:rsidRPr="00FC5D92">
        <w:rPr>
          <w:rFonts w:cs="Arial"/>
          <w:color w:val="000000"/>
          <w:sz w:val="24"/>
          <w:szCs w:val="24"/>
        </w:rPr>
        <w:t xml:space="preserve">ntegracji </w:t>
      </w:r>
      <w:r w:rsidRPr="00FC5D92">
        <w:rPr>
          <w:rFonts w:cs="Arial"/>
          <w:color w:val="000000"/>
          <w:sz w:val="24"/>
          <w:szCs w:val="24"/>
        </w:rPr>
        <w:t>C</w:t>
      </w:r>
      <w:r w:rsidR="00990A1B" w:rsidRPr="00FC5D92">
        <w:rPr>
          <w:rFonts w:cs="Arial"/>
          <w:color w:val="000000"/>
          <w:sz w:val="24"/>
          <w:szCs w:val="24"/>
        </w:rPr>
        <w:t>udzoziemców</w:t>
      </w:r>
      <w:r w:rsidRPr="00FC5D92">
        <w:rPr>
          <w:rFonts w:cs="Arial"/>
          <w:color w:val="000000"/>
          <w:sz w:val="24"/>
          <w:szCs w:val="24"/>
        </w:rPr>
        <w:t xml:space="preserve">, zgodnie z modelem opisanym w Wytycznych Ministerstwa Rodziny </w:t>
      </w:r>
      <w:r w:rsidR="00E123A2" w:rsidRPr="00AD591D">
        <w:rPr>
          <w:rFonts w:cs="Arial"/>
          <w:color w:val="000000"/>
          <w:sz w:val="24"/>
          <w:szCs w:val="24"/>
        </w:rPr>
        <w:br/>
      </w:r>
      <w:r w:rsidRPr="00AD591D">
        <w:rPr>
          <w:rFonts w:cs="Arial"/>
          <w:color w:val="000000"/>
          <w:sz w:val="24"/>
          <w:szCs w:val="24"/>
        </w:rPr>
        <w:t>i</w:t>
      </w:r>
      <w:r w:rsidR="00CA3C6C" w:rsidRPr="00AD591D">
        <w:rPr>
          <w:rFonts w:cs="Arial"/>
          <w:color w:val="000000"/>
          <w:sz w:val="24"/>
          <w:szCs w:val="24"/>
        </w:rPr>
        <w:t xml:space="preserve"> </w:t>
      </w:r>
      <w:r w:rsidRPr="00AD591D">
        <w:rPr>
          <w:rFonts w:cs="Arial"/>
          <w:color w:val="000000"/>
          <w:spacing w:val="-4"/>
          <w:sz w:val="24"/>
          <w:szCs w:val="24"/>
        </w:rPr>
        <w:t>Polityki Społecznej dotyczących tworzenia C</w:t>
      </w:r>
      <w:r w:rsidR="00F93FE3" w:rsidRPr="002635F2">
        <w:rPr>
          <w:rFonts w:cs="Arial"/>
          <w:color w:val="000000"/>
          <w:spacing w:val="-4"/>
          <w:sz w:val="24"/>
          <w:szCs w:val="24"/>
        </w:rPr>
        <w:t xml:space="preserve">entrów </w:t>
      </w:r>
      <w:r w:rsidRPr="002635F2">
        <w:rPr>
          <w:rFonts w:cs="Arial"/>
          <w:color w:val="000000"/>
          <w:spacing w:val="-4"/>
          <w:sz w:val="24"/>
          <w:szCs w:val="24"/>
        </w:rPr>
        <w:t>I</w:t>
      </w:r>
      <w:r w:rsidR="00F93FE3" w:rsidRPr="002635F2">
        <w:rPr>
          <w:rFonts w:cs="Arial"/>
          <w:color w:val="000000"/>
          <w:spacing w:val="-4"/>
          <w:sz w:val="24"/>
          <w:szCs w:val="24"/>
        </w:rPr>
        <w:t xml:space="preserve">ntegracji </w:t>
      </w:r>
      <w:r w:rsidRPr="002635F2">
        <w:rPr>
          <w:rFonts w:cs="Arial"/>
          <w:color w:val="000000"/>
          <w:spacing w:val="-4"/>
          <w:sz w:val="24"/>
          <w:szCs w:val="24"/>
        </w:rPr>
        <w:t>C</w:t>
      </w:r>
      <w:r w:rsidR="00F93FE3" w:rsidRPr="002635F2">
        <w:rPr>
          <w:rFonts w:cs="Arial"/>
          <w:color w:val="000000"/>
          <w:spacing w:val="-4"/>
          <w:sz w:val="24"/>
          <w:szCs w:val="24"/>
        </w:rPr>
        <w:t>udzoziemców</w:t>
      </w:r>
      <w:r w:rsidR="00990A1B" w:rsidRPr="002635F2">
        <w:rPr>
          <w:rFonts w:cs="Arial"/>
          <w:color w:val="000000"/>
          <w:spacing w:val="-4"/>
          <w:sz w:val="24"/>
          <w:szCs w:val="24"/>
        </w:rPr>
        <w:t>.</w:t>
      </w:r>
      <w:r w:rsidRPr="0025683C">
        <w:rPr>
          <w:rFonts w:cs="Arial"/>
          <w:color w:val="000000"/>
          <w:spacing w:val="-4"/>
          <w:sz w:val="24"/>
          <w:szCs w:val="24"/>
        </w:rPr>
        <w:t xml:space="preserve"> Model</w:t>
      </w:r>
      <w:r w:rsidRPr="00A81C4B">
        <w:rPr>
          <w:rFonts w:cs="Arial"/>
          <w:color w:val="000000"/>
          <w:sz w:val="24"/>
          <w:szCs w:val="24"/>
        </w:rPr>
        <w:t xml:space="preserve"> ten stanowi załącznik nr </w:t>
      </w:r>
      <w:r w:rsidR="001A44DF" w:rsidRPr="00363030">
        <w:rPr>
          <w:rFonts w:cs="Arial"/>
          <w:color w:val="000000"/>
          <w:sz w:val="24"/>
          <w:szCs w:val="24"/>
        </w:rPr>
        <w:t>8</w:t>
      </w:r>
      <w:r w:rsidRPr="00363030">
        <w:rPr>
          <w:rFonts w:cs="Arial"/>
          <w:color w:val="000000"/>
          <w:sz w:val="24"/>
          <w:szCs w:val="24"/>
        </w:rPr>
        <w:t xml:space="preserve"> do Regulaminu </w:t>
      </w:r>
      <w:r w:rsidRPr="00396233">
        <w:rPr>
          <w:rFonts w:cs="Arial"/>
          <w:color w:val="000000"/>
          <w:sz w:val="24"/>
          <w:szCs w:val="24"/>
        </w:rPr>
        <w:t xml:space="preserve">. </w:t>
      </w:r>
      <w:r w:rsidR="00DC664E" w:rsidRPr="00396233">
        <w:rPr>
          <w:rFonts w:cs="Arial"/>
          <w:color w:val="000000"/>
          <w:sz w:val="24"/>
          <w:szCs w:val="24"/>
        </w:rPr>
        <w:t xml:space="preserve">Wsparcie to musi być udzielane </w:t>
      </w:r>
      <w:r w:rsidR="00DC664E" w:rsidRPr="004A4958">
        <w:rPr>
          <w:rFonts w:cs="Arial"/>
          <w:color w:val="000000"/>
          <w:sz w:val="24"/>
          <w:szCs w:val="24"/>
        </w:rPr>
        <w:t xml:space="preserve">w </w:t>
      </w:r>
      <w:r w:rsidR="00DC664E" w:rsidRPr="004A4958">
        <w:rPr>
          <w:rFonts w:cs="Arial"/>
          <w:color w:val="000000"/>
          <w:spacing w:val="-4"/>
          <w:sz w:val="24"/>
          <w:szCs w:val="24"/>
        </w:rPr>
        <w:lastRenderedPageBreak/>
        <w:t>koordynacji z projektami Funduszu Azylu, Migracji i Integracji dotyczącymi budowania</w:t>
      </w:r>
      <w:r w:rsidR="00DC664E" w:rsidRPr="004A4958">
        <w:rPr>
          <w:rFonts w:cs="Arial"/>
          <w:color w:val="000000"/>
          <w:sz w:val="24"/>
          <w:szCs w:val="24"/>
        </w:rPr>
        <w:t xml:space="preserve"> struktur dla integracji cudzoziemców w Polsce.</w:t>
      </w:r>
    </w:p>
    <w:p w14:paraId="040C8D6E" w14:textId="606A7F74" w:rsidR="00990A1B" w:rsidRPr="00363030" w:rsidRDefault="00F93FE3" w:rsidP="00DC664E">
      <w:pPr>
        <w:spacing w:before="0" w:after="120" w:line="360" w:lineRule="auto"/>
        <w:rPr>
          <w:rFonts w:cs="Arial"/>
          <w:b/>
          <w:bCs/>
          <w:color w:val="000000"/>
          <w:sz w:val="24"/>
          <w:szCs w:val="24"/>
        </w:rPr>
      </w:pPr>
      <w:r w:rsidRPr="00FC5D92">
        <w:rPr>
          <w:rFonts w:cs="Arial"/>
          <w:b/>
          <w:bCs/>
          <w:color w:val="000000"/>
          <w:sz w:val="24"/>
          <w:szCs w:val="24"/>
        </w:rPr>
        <w:t>Z</w:t>
      </w:r>
      <w:r w:rsidR="008964D7" w:rsidRPr="00FC5D92">
        <w:rPr>
          <w:rFonts w:cs="Arial"/>
          <w:b/>
          <w:bCs/>
          <w:color w:val="000000"/>
          <w:sz w:val="24"/>
          <w:szCs w:val="24"/>
        </w:rPr>
        <w:t>wraca</w:t>
      </w:r>
      <w:r w:rsidRPr="00FC5D92">
        <w:rPr>
          <w:rFonts w:cs="Arial"/>
          <w:b/>
          <w:bCs/>
          <w:color w:val="000000"/>
          <w:sz w:val="24"/>
          <w:szCs w:val="24"/>
        </w:rPr>
        <w:t>my</w:t>
      </w:r>
      <w:r w:rsidR="008964D7" w:rsidRPr="00FC5D92">
        <w:rPr>
          <w:rFonts w:cs="Arial"/>
          <w:b/>
          <w:bCs/>
          <w:color w:val="000000"/>
          <w:sz w:val="24"/>
          <w:szCs w:val="24"/>
        </w:rPr>
        <w:t xml:space="preserve"> uwagę, że nabór </w:t>
      </w:r>
      <w:r w:rsidR="00DC664E" w:rsidRPr="00FC5D92">
        <w:rPr>
          <w:rFonts w:cs="Arial"/>
          <w:b/>
          <w:bCs/>
          <w:color w:val="000000"/>
          <w:sz w:val="24"/>
          <w:szCs w:val="24"/>
        </w:rPr>
        <w:t>dotyczy wsparcia projektów, których maksymalna wartość nie przekrac</w:t>
      </w:r>
      <w:r w:rsidR="00DC664E" w:rsidRPr="00AD591D">
        <w:rPr>
          <w:rFonts w:cs="Arial"/>
          <w:b/>
          <w:bCs/>
          <w:color w:val="000000"/>
          <w:sz w:val="24"/>
          <w:szCs w:val="24"/>
        </w:rPr>
        <w:t xml:space="preserve">za 200 000 EUR, tj. 867 100 PLN. IZ FEDS 2021-2027 planuje uruchomienie </w:t>
      </w:r>
      <w:r w:rsidR="00DC664E" w:rsidRPr="002635F2">
        <w:rPr>
          <w:rFonts w:cs="Arial"/>
          <w:b/>
          <w:bCs/>
          <w:color w:val="000000"/>
          <w:sz w:val="24"/>
          <w:szCs w:val="24"/>
        </w:rPr>
        <w:t xml:space="preserve">kolejnego naboru w ramach Działania 7.6, który będzie </w:t>
      </w:r>
      <w:r w:rsidR="00F24BCC" w:rsidRPr="002635F2">
        <w:rPr>
          <w:rFonts w:cs="Arial"/>
          <w:b/>
          <w:bCs/>
          <w:color w:val="000000"/>
          <w:spacing w:val="-4"/>
          <w:sz w:val="24"/>
          <w:szCs w:val="24"/>
        </w:rPr>
        <w:t>dofinansowywał projekty</w:t>
      </w:r>
      <w:r w:rsidR="00DC664E" w:rsidRPr="002635F2">
        <w:rPr>
          <w:rFonts w:cs="Arial"/>
          <w:b/>
          <w:bCs/>
          <w:color w:val="000000"/>
          <w:spacing w:val="-4"/>
          <w:sz w:val="24"/>
          <w:szCs w:val="24"/>
        </w:rPr>
        <w:t>, których maksymalna wartość przekracza 200 000 EUR.</w:t>
      </w:r>
      <w:r w:rsidR="00DC664E" w:rsidRPr="00363030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DC664E" w:rsidRPr="00363030">
        <w:rPr>
          <w:rFonts w:cs="Arial"/>
          <w:b/>
          <w:bCs/>
          <w:color w:val="000000"/>
          <w:spacing w:val="-4"/>
          <w:sz w:val="24"/>
          <w:szCs w:val="24"/>
        </w:rPr>
        <w:t>Realizacja modelowych Centrów Integracji Cudzoziemców będzie możliwa także</w:t>
      </w:r>
      <w:r w:rsidR="00DC664E" w:rsidRPr="00363030">
        <w:rPr>
          <w:rFonts w:cs="Arial"/>
          <w:b/>
          <w:bCs/>
          <w:color w:val="000000"/>
          <w:sz w:val="24"/>
          <w:szCs w:val="24"/>
        </w:rPr>
        <w:t xml:space="preserve"> w kolejnym naborze. </w:t>
      </w:r>
    </w:p>
    <w:p w14:paraId="7B908E57" w14:textId="70A85DB4" w:rsidR="00996FF5" w:rsidRPr="00363030" w:rsidRDefault="00996FF5" w:rsidP="00DC664E">
      <w:pPr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363030">
        <w:rPr>
          <w:rFonts w:cs="Arial"/>
          <w:color w:val="000000"/>
          <w:spacing w:val="-4"/>
          <w:sz w:val="24"/>
          <w:szCs w:val="24"/>
        </w:rPr>
        <w:t>Jeżeli Wnioskodawcy planują w ramach niniejszego naboru tworzenie punktów pomocy</w:t>
      </w:r>
      <w:r w:rsidRPr="00363030">
        <w:rPr>
          <w:rFonts w:cs="Arial"/>
          <w:color w:val="000000"/>
          <w:sz w:val="24"/>
          <w:szCs w:val="24"/>
        </w:rPr>
        <w:t xml:space="preserve"> dla obywateli państw trzecich, zaleca</w:t>
      </w:r>
      <w:r w:rsidR="00F93FE3" w:rsidRPr="00363030">
        <w:rPr>
          <w:rFonts w:cs="Arial"/>
          <w:color w:val="000000"/>
          <w:sz w:val="24"/>
          <w:szCs w:val="24"/>
        </w:rPr>
        <w:t>my</w:t>
      </w:r>
      <w:r w:rsidRPr="00363030">
        <w:rPr>
          <w:rFonts w:cs="Arial"/>
          <w:color w:val="000000"/>
          <w:sz w:val="24"/>
          <w:szCs w:val="24"/>
        </w:rPr>
        <w:t xml:space="preserve"> zapoznanie się z Wytycznymi Ministerstwa </w:t>
      </w:r>
      <w:r w:rsidRPr="00363030">
        <w:rPr>
          <w:rFonts w:cs="Arial"/>
          <w:color w:val="000000"/>
          <w:spacing w:val="-4"/>
          <w:sz w:val="24"/>
          <w:szCs w:val="24"/>
        </w:rPr>
        <w:t>Rodziny i Polityki Społecznej dotyczących tworzenia C</w:t>
      </w:r>
      <w:r w:rsidR="00F93FE3" w:rsidRPr="00363030">
        <w:rPr>
          <w:rFonts w:cs="Arial"/>
          <w:color w:val="000000"/>
          <w:spacing w:val="-4"/>
          <w:sz w:val="24"/>
          <w:szCs w:val="24"/>
        </w:rPr>
        <w:t xml:space="preserve">entrów </w:t>
      </w:r>
      <w:r w:rsidRPr="00363030">
        <w:rPr>
          <w:rFonts w:cs="Arial"/>
          <w:color w:val="000000"/>
          <w:spacing w:val="-4"/>
          <w:sz w:val="24"/>
          <w:szCs w:val="24"/>
        </w:rPr>
        <w:t>I</w:t>
      </w:r>
      <w:r w:rsidR="00F93FE3" w:rsidRPr="00363030">
        <w:rPr>
          <w:rFonts w:cs="Arial"/>
          <w:color w:val="000000"/>
          <w:spacing w:val="-4"/>
          <w:sz w:val="24"/>
          <w:szCs w:val="24"/>
        </w:rPr>
        <w:t xml:space="preserve">ntegracji </w:t>
      </w:r>
      <w:r w:rsidRPr="00363030">
        <w:rPr>
          <w:rFonts w:cs="Arial"/>
          <w:color w:val="000000"/>
          <w:spacing w:val="-4"/>
          <w:sz w:val="24"/>
          <w:szCs w:val="24"/>
        </w:rPr>
        <w:t>C</w:t>
      </w:r>
      <w:r w:rsidR="00F93FE3" w:rsidRPr="00363030">
        <w:rPr>
          <w:rFonts w:cs="Arial"/>
          <w:color w:val="000000"/>
          <w:spacing w:val="-4"/>
          <w:sz w:val="24"/>
          <w:szCs w:val="24"/>
        </w:rPr>
        <w:t>udzoziemców</w:t>
      </w:r>
      <w:r w:rsidRPr="00363030">
        <w:rPr>
          <w:rFonts w:cs="Arial"/>
          <w:color w:val="000000"/>
          <w:sz w:val="24"/>
          <w:szCs w:val="24"/>
        </w:rPr>
        <w:t xml:space="preserve"> w </w:t>
      </w:r>
      <w:r w:rsidRPr="00363030">
        <w:rPr>
          <w:rFonts w:cs="Arial"/>
          <w:color w:val="000000"/>
          <w:spacing w:val="-4"/>
          <w:sz w:val="24"/>
          <w:szCs w:val="24"/>
        </w:rPr>
        <w:t>celu skorzystania ze sprawdzonych rozwiązań</w:t>
      </w:r>
      <w:r w:rsidR="002D7BF1" w:rsidRPr="00363030">
        <w:rPr>
          <w:rFonts w:cs="Arial"/>
          <w:color w:val="000000"/>
          <w:spacing w:val="-4"/>
          <w:sz w:val="24"/>
          <w:szCs w:val="24"/>
        </w:rPr>
        <w:t xml:space="preserve"> w całości lub części, bez konieczności</w:t>
      </w:r>
      <w:r w:rsidR="002D7BF1" w:rsidRPr="00363030">
        <w:rPr>
          <w:rFonts w:cs="Arial"/>
          <w:color w:val="000000"/>
          <w:sz w:val="24"/>
          <w:szCs w:val="24"/>
        </w:rPr>
        <w:t xml:space="preserve"> wdrożenia wszystkich elementów modelu</w:t>
      </w:r>
      <w:r w:rsidR="00423194" w:rsidRPr="00363030">
        <w:rPr>
          <w:rFonts w:cs="Arial"/>
          <w:color w:val="000000"/>
          <w:sz w:val="24"/>
          <w:szCs w:val="24"/>
        </w:rPr>
        <w:t>.</w:t>
      </w:r>
    </w:p>
    <w:p w14:paraId="24FC507A" w14:textId="09BE66E3" w:rsidR="00D12DD0" w:rsidRPr="00363030" w:rsidRDefault="00D12DD0" w:rsidP="00D12DD0">
      <w:pPr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363030">
        <w:rPr>
          <w:rFonts w:cs="Arial"/>
          <w:color w:val="000000"/>
          <w:spacing w:val="-4"/>
          <w:sz w:val="24"/>
          <w:szCs w:val="24"/>
        </w:rPr>
        <w:t>Informuje</w:t>
      </w:r>
      <w:r w:rsidR="00355CF2" w:rsidRPr="00363030">
        <w:rPr>
          <w:rFonts w:cs="Arial"/>
          <w:color w:val="000000"/>
          <w:spacing w:val="-4"/>
          <w:sz w:val="24"/>
          <w:szCs w:val="24"/>
        </w:rPr>
        <w:t>my</w:t>
      </w:r>
      <w:r w:rsidRPr="00363030">
        <w:rPr>
          <w:rFonts w:cs="Arial"/>
          <w:color w:val="000000"/>
          <w:spacing w:val="-4"/>
          <w:sz w:val="24"/>
          <w:szCs w:val="24"/>
        </w:rPr>
        <w:t xml:space="preserve"> jednocześnie, że w ramach Programu FAMI planowane jest uruchomienie</w:t>
      </w:r>
      <w:r w:rsidRPr="00363030">
        <w:rPr>
          <w:rFonts w:cs="Arial"/>
          <w:color w:val="000000"/>
          <w:sz w:val="24"/>
          <w:szCs w:val="24"/>
        </w:rPr>
        <w:t xml:space="preserve"> </w:t>
      </w:r>
      <w:r w:rsidRPr="00363030">
        <w:rPr>
          <w:rFonts w:cs="Arial"/>
          <w:color w:val="000000"/>
          <w:spacing w:val="-6"/>
          <w:sz w:val="24"/>
          <w:szCs w:val="24"/>
        </w:rPr>
        <w:t>Centrum Integracji Cudzoziemców na poziomie samorządu województwa dolnośląskiego.</w:t>
      </w:r>
      <w:r w:rsidRPr="00363030">
        <w:rPr>
          <w:rFonts w:cs="Arial"/>
          <w:color w:val="000000"/>
          <w:sz w:val="24"/>
          <w:szCs w:val="24"/>
        </w:rPr>
        <w:t xml:space="preserve"> </w:t>
      </w:r>
      <w:r w:rsidRPr="00363030">
        <w:rPr>
          <w:rFonts w:cs="Arial"/>
          <w:color w:val="000000"/>
          <w:spacing w:val="-4"/>
          <w:sz w:val="24"/>
          <w:szCs w:val="24"/>
        </w:rPr>
        <w:t>Po jego uruchomieniu, poinformuje</w:t>
      </w:r>
      <w:r w:rsidR="00F93FE3" w:rsidRPr="00363030">
        <w:rPr>
          <w:rFonts w:cs="Arial"/>
          <w:color w:val="000000"/>
          <w:spacing w:val="-4"/>
          <w:sz w:val="24"/>
          <w:szCs w:val="24"/>
        </w:rPr>
        <w:t>my</w:t>
      </w:r>
      <w:r w:rsidRPr="00363030">
        <w:rPr>
          <w:rFonts w:cs="Arial"/>
          <w:color w:val="000000"/>
          <w:spacing w:val="-4"/>
          <w:sz w:val="24"/>
          <w:szCs w:val="24"/>
        </w:rPr>
        <w:t xml:space="preserve"> o tym fakcie wszystkich Beneficjentów Działania</w:t>
      </w:r>
      <w:r w:rsidRPr="00363030">
        <w:rPr>
          <w:rFonts w:cs="Arial"/>
          <w:color w:val="000000"/>
          <w:sz w:val="24"/>
          <w:szCs w:val="24"/>
        </w:rPr>
        <w:t xml:space="preserve"> 7.6, co umożliwi wymianę informacji na temat realizowanych przedsięwzięć pomiędzy projektami</w:t>
      </w:r>
      <w:r w:rsidR="00DD540E" w:rsidRPr="00363030">
        <w:rPr>
          <w:rFonts w:cs="Arial"/>
          <w:color w:val="000000"/>
          <w:sz w:val="24"/>
          <w:szCs w:val="24"/>
        </w:rPr>
        <w:t xml:space="preserve"> finansowanymi </w:t>
      </w:r>
      <w:r w:rsidRPr="00363030">
        <w:rPr>
          <w:rFonts w:cs="Arial"/>
          <w:color w:val="000000"/>
          <w:sz w:val="24"/>
          <w:szCs w:val="24"/>
        </w:rPr>
        <w:t>z dwóch różnych źródeł, tj. FAMI i FEDS</w:t>
      </w:r>
      <w:r w:rsidR="0072277A" w:rsidRPr="00363030">
        <w:rPr>
          <w:rFonts w:cs="Arial"/>
          <w:color w:val="000000"/>
          <w:sz w:val="24"/>
          <w:szCs w:val="24"/>
        </w:rPr>
        <w:t xml:space="preserve"> 2021- 2027</w:t>
      </w:r>
      <w:r w:rsidRPr="00363030">
        <w:rPr>
          <w:rFonts w:cs="Arial"/>
          <w:color w:val="000000"/>
          <w:sz w:val="24"/>
          <w:szCs w:val="24"/>
        </w:rPr>
        <w:t xml:space="preserve">. </w:t>
      </w:r>
    </w:p>
    <w:p w14:paraId="6CD9770D" w14:textId="3DCACA39" w:rsidR="00990A1B" w:rsidRPr="00A10ABB" w:rsidRDefault="00990A1B" w:rsidP="00DC73E1">
      <w:pPr>
        <w:spacing w:before="240" w:after="120" w:line="360" w:lineRule="auto"/>
        <w:rPr>
          <w:b/>
          <w:bCs/>
          <w:color w:val="000000"/>
          <w:sz w:val="24"/>
        </w:rPr>
      </w:pPr>
      <w:r w:rsidRPr="00363030">
        <w:rPr>
          <w:rFonts w:cs="Arial"/>
          <w:b/>
          <w:bCs/>
          <w:color w:val="000000"/>
          <w:sz w:val="24"/>
          <w:szCs w:val="24"/>
        </w:rPr>
        <w:t xml:space="preserve">Działania w zakresie integracji społeczno-gospodarczej obywateli państw trzecich </w:t>
      </w:r>
      <w:r w:rsidRPr="00363030">
        <w:rPr>
          <w:rFonts w:cs="Arial"/>
          <w:b/>
          <w:bCs/>
          <w:color w:val="000000"/>
          <w:spacing w:val="-6"/>
          <w:sz w:val="24"/>
          <w:szCs w:val="24"/>
        </w:rPr>
        <w:t>finansowane ze środków EFS+ nie</w:t>
      </w:r>
      <w:r w:rsidRPr="00A10ABB">
        <w:rPr>
          <w:b/>
          <w:bCs/>
          <w:color w:val="000000"/>
          <w:spacing w:val="-6"/>
          <w:sz w:val="24"/>
        </w:rPr>
        <w:t xml:space="preserve"> </w:t>
      </w:r>
      <w:r w:rsidR="00FD544B" w:rsidRPr="00A10ABB">
        <w:rPr>
          <w:b/>
          <w:bCs/>
          <w:color w:val="000000"/>
          <w:spacing w:val="-6"/>
          <w:sz w:val="24"/>
        </w:rPr>
        <w:t>mogą być</w:t>
      </w:r>
      <w:r w:rsidRPr="00A10ABB">
        <w:rPr>
          <w:b/>
          <w:bCs/>
          <w:color w:val="000000"/>
          <w:spacing w:val="-6"/>
          <w:sz w:val="24"/>
        </w:rPr>
        <w:t xml:space="preserve"> finansowane z innych środków publicznych,</w:t>
      </w:r>
      <w:r w:rsidRPr="00A10ABB">
        <w:rPr>
          <w:b/>
          <w:bCs/>
          <w:color w:val="000000"/>
          <w:sz w:val="24"/>
        </w:rPr>
        <w:t xml:space="preserve"> w szczególności z Funduszu Azylu, Migracji i Integracji.</w:t>
      </w:r>
    </w:p>
    <w:p w14:paraId="253106FF" w14:textId="4D05F118" w:rsidR="00FD17A9" w:rsidRDefault="00FD17A9" w:rsidP="00F27819">
      <w:pPr>
        <w:spacing w:before="0" w:after="120" w:line="36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Jako Wnioskodawcy, zapewniają Państwo </w:t>
      </w:r>
      <w:r w:rsidR="00962D40">
        <w:rPr>
          <w:rFonts w:cs="Arial"/>
          <w:color w:val="000000"/>
          <w:sz w:val="24"/>
          <w:szCs w:val="24"/>
        </w:rPr>
        <w:t xml:space="preserve">w ramach projektu </w:t>
      </w:r>
      <w:r>
        <w:rPr>
          <w:rFonts w:cs="Arial"/>
          <w:color w:val="000000"/>
          <w:sz w:val="24"/>
          <w:szCs w:val="24"/>
        </w:rPr>
        <w:t>(poprzez informacje zawarte we wniosku):</w:t>
      </w:r>
    </w:p>
    <w:p w14:paraId="659F223F" w14:textId="120A9925" w:rsidR="00F27819" w:rsidRPr="009F2043" w:rsidRDefault="00962D40" w:rsidP="009F2043">
      <w:pPr>
        <w:pStyle w:val="Akapitzlist"/>
        <w:numPr>
          <w:ilvl w:val="0"/>
          <w:numId w:val="61"/>
        </w:numPr>
        <w:spacing w:before="0" w:after="120" w:line="360" w:lineRule="auto"/>
        <w:ind w:left="426" w:hanging="284"/>
        <w:rPr>
          <w:color w:val="000000"/>
          <w:sz w:val="24"/>
        </w:rPr>
      </w:pPr>
      <w:r w:rsidRPr="009F2043">
        <w:rPr>
          <w:rFonts w:cs="Arial"/>
          <w:color w:val="000000"/>
          <w:sz w:val="24"/>
          <w:szCs w:val="24"/>
        </w:rPr>
        <w:t xml:space="preserve">że </w:t>
      </w:r>
      <w:r w:rsidR="00FD17A9" w:rsidRPr="009F2043">
        <w:rPr>
          <w:rFonts w:cs="Arial"/>
          <w:color w:val="000000"/>
          <w:sz w:val="24"/>
          <w:szCs w:val="24"/>
        </w:rPr>
        <w:t>w</w:t>
      </w:r>
      <w:r w:rsidR="00F27819" w:rsidRPr="009F2043">
        <w:rPr>
          <w:rFonts w:cs="Arial"/>
          <w:color w:val="000000"/>
          <w:sz w:val="24"/>
          <w:szCs w:val="24"/>
        </w:rPr>
        <w:t xml:space="preserve">sparcie realizowane jest z uwzględnieniem demarkacji i komplementarności z działaniami w ramach FERS (obejmującymi m.in. wypracowanie i koordynację </w:t>
      </w:r>
      <w:r w:rsidR="00F27819" w:rsidRPr="009F2043">
        <w:rPr>
          <w:rFonts w:cs="Arial"/>
          <w:color w:val="000000"/>
          <w:spacing w:val="-6"/>
          <w:sz w:val="24"/>
          <w:szCs w:val="24"/>
        </w:rPr>
        <w:t>wdrożenia standardu obsługi cudzoziemców przez PSZ oraz tworzenie i modernizację</w:t>
      </w:r>
      <w:r w:rsidR="00F27819" w:rsidRPr="009F2043">
        <w:rPr>
          <w:rFonts w:cs="Arial"/>
          <w:color w:val="000000"/>
          <w:sz w:val="24"/>
          <w:szCs w:val="24"/>
        </w:rPr>
        <w:t xml:space="preserve"> punktów obsługi cudzoziemców w ramach sieci PSZ)</w:t>
      </w:r>
      <w:r w:rsidR="00FD17A9" w:rsidRPr="009F2043">
        <w:rPr>
          <w:rFonts w:cs="Arial"/>
          <w:color w:val="000000"/>
          <w:sz w:val="24"/>
          <w:szCs w:val="24"/>
        </w:rPr>
        <w:t>;</w:t>
      </w:r>
    </w:p>
    <w:p w14:paraId="4F93ED08" w14:textId="6A2FCDA6" w:rsidR="00F27819" w:rsidRPr="00D4450B" w:rsidRDefault="00990A1B" w:rsidP="009F2043">
      <w:pPr>
        <w:pStyle w:val="Akapitzlist"/>
        <w:numPr>
          <w:ilvl w:val="0"/>
          <w:numId w:val="61"/>
        </w:numPr>
        <w:spacing w:before="0" w:after="120" w:line="360" w:lineRule="auto"/>
        <w:ind w:left="426" w:hanging="284"/>
        <w:rPr>
          <w:color w:val="000000"/>
          <w:sz w:val="24"/>
        </w:rPr>
      </w:pPr>
      <w:r w:rsidRPr="009F2043">
        <w:rPr>
          <w:rFonts w:cs="Arial"/>
          <w:color w:val="000000"/>
          <w:sz w:val="24"/>
          <w:szCs w:val="24"/>
        </w:rPr>
        <w:t>komplementarność</w:t>
      </w:r>
      <w:r w:rsidRPr="00FD17A9">
        <w:rPr>
          <w:color w:val="000000"/>
          <w:sz w:val="24"/>
        </w:rPr>
        <w:t xml:space="preserve"> pomiędzy działaniami finansowanymi ze środków z EFS+ a działaniami finansowanymi z innych środków, w szczególności z Funduszu Azylu, Migracji i Integracji</w:t>
      </w:r>
      <w:r w:rsidR="008F7064">
        <w:rPr>
          <w:color w:val="000000"/>
          <w:sz w:val="24"/>
        </w:rPr>
        <w:t xml:space="preserve"> </w:t>
      </w:r>
      <w:r w:rsidR="00A10ABB">
        <w:rPr>
          <w:color w:val="000000"/>
          <w:sz w:val="24"/>
        </w:rPr>
        <w:t>- je</w:t>
      </w:r>
      <w:r w:rsidR="00D24445">
        <w:rPr>
          <w:color w:val="000000"/>
          <w:sz w:val="24"/>
        </w:rPr>
        <w:t>że</w:t>
      </w:r>
      <w:r w:rsidR="00A10ABB">
        <w:rPr>
          <w:color w:val="000000"/>
          <w:sz w:val="24"/>
        </w:rPr>
        <w:t>li taka występuje</w:t>
      </w:r>
      <w:r w:rsidRPr="0067104D">
        <w:rPr>
          <w:color w:val="000000"/>
          <w:sz w:val="24"/>
        </w:rPr>
        <w:t>.</w:t>
      </w:r>
    </w:p>
    <w:p w14:paraId="33CFD2E2" w14:textId="5E80EF26" w:rsidR="00990A1B" w:rsidRDefault="00990A1B" w:rsidP="00900BEB">
      <w:pPr>
        <w:spacing w:before="60" w:after="60" w:line="360" w:lineRule="auto"/>
        <w:rPr>
          <w:color w:val="000000"/>
          <w:spacing w:val="-2"/>
          <w:sz w:val="24"/>
          <w:szCs w:val="24"/>
        </w:rPr>
      </w:pPr>
      <w:r w:rsidRPr="0022119A">
        <w:rPr>
          <w:b/>
          <w:color w:val="000000"/>
          <w:sz w:val="24"/>
          <w:szCs w:val="24"/>
        </w:rPr>
        <w:lastRenderedPageBreak/>
        <w:t>Pojęcie kwalifikacji</w:t>
      </w:r>
      <w:r w:rsidRPr="00030CD3">
        <w:rPr>
          <w:color w:val="000000"/>
          <w:sz w:val="24"/>
          <w:szCs w:val="24"/>
        </w:rPr>
        <w:t xml:space="preserve"> zostało określone</w:t>
      </w:r>
      <w:r w:rsidRPr="00030CD3">
        <w:rPr>
          <w:color w:val="000000"/>
          <w:sz w:val="24"/>
        </w:rPr>
        <w:t xml:space="preserve"> </w:t>
      </w:r>
      <w:r w:rsidRPr="00A72813">
        <w:rPr>
          <w:color w:val="000000"/>
          <w:sz w:val="24"/>
        </w:rPr>
        <w:t xml:space="preserve">w Załączniku nr 7 do Regulaminu. </w:t>
      </w:r>
      <w:r w:rsidRPr="00AC64C4">
        <w:rPr>
          <w:color w:val="000000"/>
          <w:spacing w:val="-4"/>
          <w:sz w:val="24"/>
        </w:rPr>
        <w:t>Dokonywanie uzgodnień w zakresie uznania kwalifikacji będzie przeprowadzane przez</w:t>
      </w:r>
      <w:r w:rsidRPr="00AC64C4">
        <w:rPr>
          <w:color w:val="000000"/>
          <w:sz w:val="24"/>
        </w:rPr>
        <w:t xml:space="preserve"> nas na etapie wdrażania projektu (tj. oceny, rozliczania i kontroli projektu) w oparciu </w:t>
      </w:r>
      <w:r w:rsidRPr="00AC64C4">
        <w:rPr>
          <w:color w:val="000000"/>
          <w:spacing w:val="-6"/>
          <w:sz w:val="24"/>
        </w:rPr>
        <w:t>o „Listę sprawdzającą do weryfikacji, czy dany dokument można uznać za potwierdzający</w:t>
      </w:r>
      <w:r w:rsidRPr="00AC64C4">
        <w:rPr>
          <w:color w:val="000000"/>
          <w:sz w:val="24"/>
        </w:rPr>
        <w:t xml:space="preserve"> kwalifikację (niewłączoną do Zintegrowanego Systemu Kwalifikacji)/ </w:t>
      </w:r>
      <w:r w:rsidRPr="00E14CDA">
        <w:rPr>
          <w:color w:val="000000"/>
          <w:sz w:val="24"/>
        </w:rPr>
        <w:t xml:space="preserve">kompetencję na potrzeby mierzenia wskaźników monitorowania EFS+ dot. uzyskiwania kwalifikacji” zamieszczoną w </w:t>
      </w:r>
      <w:r w:rsidRPr="00A72813">
        <w:rPr>
          <w:color w:val="000000"/>
          <w:sz w:val="24"/>
        </w:rPr>
        <w:t>Załączniku nr 7</w:t>
      </w:r>
      <w:r w:rsidRPr="00030CD3">
        <w:rPr>
          <w:color w:val="000000"/>
          <w:sz w:val="24"/>
        </w:rPr>
        <w:t xml:space="preserve"> do Regulaminu</w:t>
      </w:r>
      <w:r w:rsidR="00900BEB">
        <w:rPr>
          <w:color w:val="000000"/>
          <w:sz w:val="24"/>
        </w:rPr>
        <w:t>.</w:t>
      </w:r>
    </w:p>
    <w:p w14:paraId="0A1EF32F" w14:textId="58579A85" w:rsidR="006471E3" w:rsidRPr="00FE0485" w:rsidRDefault="006471E3" w:rsidP="00900BEB">
      <w:pPr>
        <w:spacing w:before="60" w:after="60" w:line="360" w:lineRule="auto"/>
        <w:rPr>
          <w:color w:val="000000"/>
          <w:sz w:val="24"/>
        </w:rPr>
      </w:pPr>
      <w:r w:rsidRPr="00864B13">
        <w:rPr>
          <w:color w:val="000000"/>
          <w:spacing w:val="-2"/>
          <w:sz w:val="24"/>
          <w:szCs w:val="24"/>
        </w:rPr>
        <w:t>Projekty</w:t>
      </w:r>
      <w:r w:rsidR="004E1FF4" w:rsidRPr="00864B13">
        <w:rPr>
          <w:color w:val="000000"/>
          <w:spacing w:val="-2"/>
          <w:sz w:val="24"/>
          <w:szCs w:val="24"/>
        </w:rPr>
        <w:t>, które będą Państwo</w:t>
      </w:r>
      <w:r w:rsidR="001B7132" w:rsidRPr="00864B13">
        <w:rPr>
          <w:color w:val="000000"/>
          <w:spacing w:val="-2"/>
          <w:sz w:val="24"/>
          <w:szCs w:val="24"/>
        </w:rPr>
        <w:t xml:space="preserve"> </w:t>
      </w:r>
      <w:r w:rsidRPr="00864B13">
        <w:rPr>
          <w:color w:val="000000"/>
          <w:spacing w:val="-2"/>
          <w:sz w:val="24"/>
          <w:szCs w:val="24"/>
        </w:rPr>
        <w:t>składa</w:t>
      </w:r>
      <w:r w:rsidR="004E1FF4" w:rsidRPr="00864B13">
        <w:rPr>
          <w:color w:val="000000"/>
          <w:spacing w:val="-2"/>
          <w:sz w:val="24"/>
          <w:szCs w:val="24"/>
        </w:rPr>
        <w:t>ć</w:t>
      </w:r>
      <w:r w:rsidRPr="00864B13">
        <w:rPr>
          <w:color w:val="000000"/>
          <w:spacing w:val="-2"/>
          <w:sz w:val="24"/>
          <w:szCs w:val="24"/>
        </w:rPr>
        <w:t xml:space="preserve"> w</w:t>
      </w:r>
      <w:r w:rsidRPr="00864B13">
        <w:rPr>
          <w:color w:val="000000"/>
          <w:spacing w:val="-2"/>
          <w:sz w:val="24"/>
        </w:rPr>
        <w:t xml:space="preserve"> odpowiedzi na nabór powinny przyczyniać się </w:t>
      </w:r>
      <w:r w:rsidRPr="00FE0485">
        <w:rPr>
          <w:color w:val="000000"/>
          <w:sz w:val="24"/>
        </w:rPr>
        <w:t xml:space="preserve">do realizacji celów </w:t>
      </w:r>
      <w:r w:rsidR="004E1FF4" w:rsidRPr="00FE0485">
        <w:rPr>
          <w:color w:val="000000"/>
          <w:sz w:val="24"/>
        </w:rPr>
        <w:t xml:space="preserve">zawartych w </w:t>
      </w:r>
      <w:r w:rsidR="00427383">
        <w:rPr>
          <w:color w:val="000000"/>
          <w:sz w:val="24"/>
        </w:rPr>
        <w:t xml:space="preserve">Programie </w:t>
      </w:r>
      <w:r w:rsidRPr="00FE0485">
        <w:rPr>
          <w:color w:val="000000"/>
          <w:sz w:val="24"/>
        </w:rPr>
        <w:t>FEDS 2021-202</w:t>
      </w:r>
      <w:r w:rsidR="00C7782E" w:rsidRPr="00FE0485">
        <w:rPr>
          <w:color w:val="000000"/>
          <w:sz w:val="24"/>
        </w:rPr>
        <w:t>7</w:t>
      </w:r>
      <w:r w:rsidRPr="00FE0485">
        <w:rPr>
          <w:color w:val="000000"/>
          <w:sz w:val="24"/>
        </w:rPr>
        <w:t>, w</w:t>
      </w:r>
      <w:r w:rsidR="000031F8">
        <w:rPr>
          <w:color w:val="000000"/>
          <w:sz w:val="24"/>
        </w:rPr>
        <w:t> </w:t>
      </w:r>
      <w:r w:rsidRPr="00FE0485">
        <w:rPr>
          <w:color w:val="000000"/>
          <w:sz w:val="24"/>
        </w:rPr>
        <w:t>szczególności muszą wpisywać się w realizację celu szczegółowego</w:t>
      </w:r>
      <w:r w:rsidR="009B7233" w:rsidRPr="00FE0485">
        <w:rPr>
          <w:color w:val="000000"/>
          <w:sz w:val="24"/>
        </w:rPr>
        <w:t xml:space="preserve"> </w:t>
      </w:r>
      <w:r w:rsidR="001A0F1E">
        <w:rPr>
          <w:color w:val="000000"/>
          <w:sz w:val="24"/>
        </w:rPr>
        <w:t xml:space="preserve">dla </w:t>
      </w:r>
      <w:r w:rsidR="0062144A">
        <w:rPr>
          <w:color w:val="000000"/>
          <w:sz w:val="24"/>
        </w:rPr>
        <w:t>Działania 7.</w:t>
      </w:r>
      <w:r w:rsidR="003937AF">
        <w:rPr>
          <w:color w:val="000000"/>
          <w:sz w:val="24"/>
        </w:rPr>
        <w:t>6</w:t>
      </w:r>
      <w:r w:rsidR="0062144A" w:rsidRPr="00A77BD7">
        <w:rPr>
          <w:color w:val="000000"/>
          <w:sz w:val="24"/>
        </w:rPr>
        <w:t xml:space="preserve"> - </w:t>
      </w:r>
      <w:r w:rsidR="003937AF" w:rsidRPr="003937AF">
        <w:rPr>
          <w:color w:val="000000"/>
          <w:sz w:val="24"/>
        </w:rPr>
        <w:t>Wspieranie integracji społeczno-gospodarczej obywateli państw trzecich, w tym migrantów</w:t>
      </w:r>
      <w:r w:rsidR="0062144A" w:rsidRPr="00A77BD7">
        <w:rPr>
          <w:color w:val="000000"/>
          <w:sz w:val="24"/>
        </w:rPr>
        <w:t>.</w:t>
      </w:r>
      <w:r w:rsidR="0062144A">
        <w:rPr>
          <w:sz w:val="28"/>
          <w:szCs w:val="28"/>
        </w:rPr>
        <w:t xml:space="preserve"> </w:t>
      </w:r>
    </w:p>
    <w:p w14:paraId="6063F9EF" w14:textId="2212E404" w:rsidR="0062144A" w:rsidRDefault="0087671B" w:rsidP="00BC736A">
      <w:pPr>
        <w:spacing w:before="0" w:line="360" w:lineRule="auto"/>
        <w:rPr>
          <w:color w:val="000000"/>
          <w:sz w:val="24"/>
        </w:rPr>
      </w:pPr>
      <w:r w:rsidRPr="00FE0485">
        <w:rPr>
          <w:color w:val="000000"/>
          <w:sz w:val="24"/>
        </w:rPr>
        <w:t>Kategori</w:t>
      </w:r>
      <w:r w:rsidR="0062144A">
        <w:rPr>
          <w:color w:val="000000"/>
          <w:sz w:val="24"/>
        </w:rPr>
        <w:t>ą</w:t>
      </w:r>
      <w:r w:rsidRPr="00FE0485">
        <w:rPr>
          <w:color w:val="000000"/>
          <w:sz w:val="24"/>
        </w:rPr>
        <w:t xml:space="preserve"> interwencji </w:t>
      </w:r>
      <w:r w:rsidR="0062144A">
        <w:rPr>
          <w:color w:val="000000"/>
          <w:sz w:val="24"/>
        </w:rPr>
        <w:t>dla naboru jest kategoria interwencji 1</w:t>
      </w:r>
      <w:r w:rsidR="00717266">
        <w:rPr>
          <w:color w:val="000000"/>
          <w:sz w:val="24"/>
        </w:rPr>
        <w:t>5</w:t>
      </w:r>
      <w:r w:rsidR="003937AF">
        <w:rPr>
          <w:color w:val="000000"/>
          <w:sz w:val="24"/>
        </w:rPr>
        <w:t>7</w:t>
      </w:r>
      <w:r w:rsidR="0062144A">
        <w:rPr>
          <w:color w:val="000000"/>
          <w:sz w:val="24"/>
        </w:rPr>
        <w:t xml:space="preserve"> – </w:t>
      </w:r>
      <w:r w:rsidR="003937AF" w:rsidRPr="003937AF">
        <w:rPr>
          <w:color w:val="000000"/>
          <w:sz w:val="24"/>
        </w:rPr>
        <w:t>Działania na rzecz integracji społecznej obywateli państw trzecich</w:t>
      </w:r>
      <w:r w:rsidR="0062144A">
        <w:rPr>
          <w:color w:val="000000"/>
          <w:sz w:val="24"/>
        </w:rPr>
        <w:t>.</w:t>
      </w:r>
    </w:p>
    <w:p w14:paraId="49C22520" w14:textId="74EEA90E" w:rsidR="00347EC0" w:rsidRDefault="00347EC0" w:rsidP="00BC736A">
      <w:pPr>
        <w:spacing w:before="0" w:line="360" w:lineRule="auto"/>
        <w:rPr>
          <w:color w:val="000000"/>
          <w:sz w:val="24"/>
        </w:rPr>
      </w:pPr>
      <w:r w:rsidRPr="00E056ED">
        <w:rPr>
          <w:color w:val="000000"/>
          <w:spacing w:val="6"/>
          <w:sz w:val="24"/>
        </w:rPr>
        <w:t>Katalog stawek przewidzianych w naborze został określony w Załączniku nr 1</w:t>
      </w:r>
      <w:r>
        <w:rPr>
          <w:color w:val="000000"/>
          <w:sz w:val="24"/>
        </w:rPr>
        <w:br/>
      </w:r>
      <w:r w:rsidRPr="00E056ED">
        <w:rPr>
          <w:color w:val="000000"/>
          <w:sz w:val="24"/>
        </w:rPr>
        <w:t>do Regulaminu</w:t>
      </w:r>
      <w:r>
        <w:rPr>
          <w:color w:val="000000"/>
          <w:sz w:val="24"/>
        </w:rPr>
        <w:t>.</w:t>
      </w:r>
    </w:p>
    <w:p w14:paraId="7D06E486" w14:textId="77777777" w:rsidR="001A0111" w:rsidRPr="00FE0485" w:rsidRDefault="001A0111" w:rsidP="00DC73E1">
      <w:pPr>
        <w:pStyle w:val="Nagwek1"/>
        <w:numPr>
          <w:ilvl w:val="0"/>
          <w:numId w:val="3"/>
        </w:numPr>
        <w:spacing w:before="240" w:after="120"/>
        <w:ind w:left="709" w:hanging="425"/>
        <w:rPr>
          <w:rFonts w:ascii="Arial" w:hAnsi="Arial"/>
        </w:rPr>
      </w:pPr>
      <w:bookmarkStart w:id="36" w:name="_Toc132701833"/>
      <w:bookmarkStart w:id="37" w:name="_Toc132791223"/>
      <w:bookmarkStart w:id="38" w:name="_Typy_Wnioskodawców/Beneficjentów_or"/>
      <w:bookmarkStart w:id="39" w:name="_Toc122342094"/>
      <w:bookmarkStart w:id="40" w:name="_Toc155609213"/>
      <w:bookmarkEnd w:id="36"/>
      <w:bookmarkEnd w:id="37"/>
      <w:bookmarkEnd w:id="38"/>
      <w:r w:rsidRPr="00FE0485">
        <w:rPr>
          <w:rFonts w:ascii="Arial" w:hAnsi="Arial"/>
        </w:rPr>
        <w:t xml:space="preserve">Typy Wnioskodawców/Beneficjentów </w:t>
      </w:r>
      <w:r w:rsidR="00205295" w:rsidRPr="00FE0485">
        <w:rPr>
          <w:rFonts w:ascii="Arial" w:hAnsi="Arial"/>
        </w:rPr>
        <w:t>oraz Partnerów</w:t>
      </w:r>
      <w:bookmarkEnd w:id="39"/>
      <w:bookmarkEnd w:id="40"/>
    </w:p>
    <w:p w14:paraId="0C79F014" w14:textId="77777777" w:rsidR="001A0F1E" w:rsidRPr="00055528" w:rsidRDefault="00FB57B3" w:rsidP="001A0F1E">
      <w:pPr>
        <w:spacing w:before="0" w:after="60" w:line="360" w:lineRule="auto"/>
        <w:rPr>
          <w:rFonts w:cs="Arial"/>
          <w:color w:val="000000"/>
          <w:spacing w:val="-4"/>
          <w:sz w:val="24"/>
        </w:rPr>
      </w:pPr>
      <w:r w:rsidRPr="00055528">
        <w:rPr>
          <w:rFonts w:cs="Arial"/>
          <w:color w:val="000000"/>
          <w:spacing w:val="-4"/>
          <w:sz w:val="24"/>
        </w:rPr>
        <w:t>Wnioski w naborze mogą skł</w:t>
      </w:r>
      <w:r w:rsidR="0005331F" w:rsidRPr="00055528">
        <w:rPr>
          <w:rFonts w:cs="Arial"/>
          <w:color w:val="000000"/>
          <w:spacing w:val="-4"/>
          <w:sz w:val="24"/>
        </w:rPr>
        <w:t>a</w:t>
      </w:r>
      <w:r w:rsidRPr="00055528">
        <w:rPr>
          <w:rFonts w:cs="Arial"/>
          <w:color w:val="000000"/>
          <w:spacing w:val="-4"/>
          <w:sz w:val="24"/>
        </w:rPr>
        <w:t>dać</w:t>
      </w:r>
      <w:r w:rsidR="00186BF9" w:rsidRPr="00055528">
        <w:rPr>
          <w:rFonts w:cs="Arial"/>
          <w:color w:val="000000"/>
          <w:spacing w:val="-4"/>
          <w:sz w:val="24"/>
        </w:rPr>
        <w:t xml:space="preserve"> następujące podmioty </w:t>
      </w:r>
      <w:bookmarkStart w:id="41" w:name="_Hlk121134749"/>
      <w:r w:rsidR="001A0F1E" w:rsidRPr="00055528">
        <w:rPr>
          <w:rFonts w:cs="Arial"/>
          <w:color w:val="000000"/>
          <w:spacing w:val="-4"/>
          <w:sz w:val="24"/>
        </w:rPr>
        <w:t>(Wnioskodawcy/ Beneficjenci)</w:t>
      </w:r>
      <w:bookmarkEnd w:id="41"/>
      <w:r w:rsidR="001A0F1E" w:rsidRPr="00055528">
        <w:rPr>
          <w:rFonts w:cs="Arial"/>
          <w:color w:val="000000"/>
          <w:spacing w:val="-4"/>
          <w:sz w:val="24"/>
          <w:szCs w:val="24"/>
        </w:rPr>
        <w:t>:</w:t>
      </w:r>
      <w:r w:rsidR="001A0F1E" w:rsidRPr="00055528">
        <w:rPr>
          <w:rFonts w:cs="Arial"/>
          <w:color w:val="000000"/>
          <w:spacing w:val="-4"/>
          <w:sz w:val="24"/>
        </w:rPr>
        <w:t xml:space="preserve"> </w:t>
      </w:r>
    </w:p>
    <w:p w14:paraId="5DCF1C29" w14:textId="77777777" w:rsidR="003937AF" w:rsidRPr="003937AF" w:rsidRDefault="003937AF" w:rsidP="00173FFA">
      <w:pPr>
        <w:pStyle w:val="Akapitzlist"/>
        <w:numPr>
          <w:ilvl w:val="0"/>
          <w:numId w:val="49"/>
        </w:numPr>
        <w:adjustRightInd w:val="0"/>
        <w:spacing w:before="0" w:after="60" w:line="360" w:lineRule="auto"/>
        <w:ind w:left="714" w:hanging="357"/>
        <w:rPr>
          <w:spacing w:val="-6"/>
        </w:rPr>
      </w:pPr>
      <w:bookmarkStart w:id="42" w:name="_Hlk153977440"/>
      <w:r w:rsidRPr="003937AF">
        <w:rPr>
          <w:rFonts w:cs="Arial"/>
          <w:iCs/>
          <w:sz w:val="24"/>
          <w:szCs w:val="24"/>
        </w:rPr>
        <w:t>Instytucje integracji i pomocy społecznej,</w:t>
      </w:r>
    </w:p>
    <w:p w14:paraId="3F7A098F" w14:textId="77777777" w:rsidR="003937AF" w:rsidRPr="003937AF" w:rsidRDefault="003937AF" w:rsidP="00173FFA">
      <w:pPr>
        <w:pStyle w:val="Akapitzlist"/>
        <w:numPr>
          <w:ilvl w:val="0"/>
          <w:numId w:val="49"/>
        </w:numPr>
        <w:adjustRightInd w:val="0"/>
        <w:spacing w:before="0" w:after="60" w:line="360" w:lineRule="auto"/>
        <w:ind w:left="714" w:hanging="357"/>
        <w:rPr>
          <w:spacing w:val="-6"/>
        </w:rPr>
      </w:pPr>
      <w:r w:rsidRPr="003937AF">
        <w:rPr>
          <w:rFonts w:cs="Arial"/>
          <w:iCs/>
          <w:sz w:val="24"/>
          <w:szCs w:val="24"/>
        </w:rPr>
        <w:t>Instytucje rynku pracy,</w:t>
      </w:r>
    </w:p>
    <w:p w14:paraId="6C4C4A9D" w14:textId="77777777" w:rsidR="003937AF" w:rsidRPr="003937AF" w:rsidRDefault="003937AF" w:rsidP="00173FFA">
      <w:pPr>
        <w:pStyle w:val="Akapitzlist"/>
        <w:numPr>
          <w:ilvl w:val="0"/>
          <w:numId w:val="49"/>
        </w:numPr>
        <w:adjustRightInd w:val="0"/>
        <w:spacing w:before="0" w:after="60" w:line="360" w:lineRule="auto"/>
        <w:ind w:left="714" w:hanging="357"/>
        <w:rPr>
          <w:spacing w:val="-6"/>
        </w:rPr>
      </w:pPr>
      <w:r w:rsidRPr="003937AF">
        <w:rPr>
          <w:rFonts w:cs="Arial"/>
          <w:iCs/>
          <w:sz w:val="24"/>
          <w:szCs w:val="24"/>
        </w:rPr>
        <w:t>Jednostki organizacyjne działające w imieniu jednostek samorządu terytorialnego,</w:t>
      </w:r>
    </w:p>
    <w:p w14:paraId="47B00DE1" w14:textId="77777777" w:rsidR="003937AF" w:rsidRPr="003937AF" w:rsidRDefault="003937AF" w:rsidP="00173FFA">
      <w:pPr>
        <w:pStyle w:val="Akapitzlist"/>
        <w:numPr>
          <w:ilvl w:val="0"/>
          <w:numId w:val="49"/>
        </w:numPr>
        <w:adjustRightInd w:val="0"/>
        <w:spacing w:before="0" w:after="60" w:line="360" w:lineRule="auto"/>
        <w:ind w:left="714" w:hanging="357"/>
        <w:rPr>
          <w:spacing w:val="-6"/>
        </w:rPr>
      </w:pPr>
      <w:r w:rsidRPr="003937AF">
        <w:rPr>
          <w:rFonts w:cs="Arial"/>
          <w:iCs/>
          <w:sz w:val="24"/>
          <w:szCs w:val="24"/>
        </w:rPr>
        <w:t>Jednostki Samorządu Terytorialnego,</w:t>
      </w:r>
    </w:p>
    <w:p w14:paraId="2F1BFBAC" w14:textId="77777777" w:rsidR="003937AF" w:rsidRPr="003937AF" w:rsidRDefault="003937AF" w:rsidP="00173FFA">
      <w:pPr>
        <w:pStyle w:val="Akapitzlist"/>
        <w:numPr>
          <w:ilvl w:val="0"/>
          <w:numId w:val="49"/>
        </w:numPr>
        <w:adjustRightInd w:val="0"/>
        <w:spacing w:before="0" w:after="60" w:line="360" w:lineRule="auto"/>
        <w:ind w:left="714" w:hanging="357"/>
        <w:rPr>
          <w:spacing w:val="-6"/>
        </w:rPr>
      </w:pPr>
      <w:r w:rsidRPr="003937AF">
        <w:rPr>
          <w:rFonts w:cs="Arial"/>
          <w:iCs/>
          <w:sz w:val="24"/>
          <w:szCs w:val="24"/>
        </w:rPr>
        <w:t>Lokalne Grupy Działania,</w:t>
      </w:r>
    </w:p>
    <w:p w14:paraId="0B8106D5" w14:textId="77777777" w:rsidR="003937AF" w:rsidRPr="003937AF" w:rsidRDefault="003937AF" w:rsidP="00173FFA">
      <w:pPr>
        <w:pStyle w:val="Akapitzlist"/>
        <w:numPr>
          <w:ilvl w:val="0"/>
          <w:numId w:val="49"/>
        </w:numPr>
        <w:adjustRightInd w:val="0"/>
        <w:spacing w:before="0" w:after="60" w:line="360" w:lineRule="auto"/>
        <w:ind w:left="714" w:hanging="357"/>
        <w:rPr>
          <w:spacing w:val="-6"/>
        </w:rPr>
      </w:pPr>
      <w:r w:rsidRPr="003937AF">
        <w:rPr>
          <w:rFonts w:cs="Arial"/>
          <w:iCs/>
          <w:sz w:val="24"/>
          <w:szCs w:val="24"/>
        </w:rPr>
        <w:t>Niepubliczne podmioty integracji i pomocy społecznej,</w:t>
      </w:r>
    </w:p>
    <w:p w14:paraId="195F1FD9" w14:textId="77777777" w:rsidR="003937AF" w:rsidRPr="003937AF" w:rsidRDefault="003937AF" w:rsidP="00173FFA">
      <w:pPr>
        <w:pStyle w:val="Akapitzlist"/>
        <w:numPr>
          <w:ilvl w:val="0"/>
          <w:numId w:val="49"/>
        </w:numPr>
        <w:adjustRightInd w:val="0"/>
        <w:spacing w:before="0" w:after="60" w:line="360" w:lineRule="auto"/>
        <w:ind w:left="714" w:hanging="357"/>
        <w:rPr>
          <w:spacing w:val="-6"/>
        </w:rPr>
      </w:pPr>
      <w:r w:rsidRPr="003937AF">
        <w:rPr>
          <w:rFonts w:cs="Arial"/>
          <w:iCs/>
          <w:sz w:val="24"/>
          <w:szCs w:val="24"/>
        </w:rPr>
        <w:t>Organizacje pozarządowe,</w:t>
      </w:r>
    </w:p>
    <w:p w14:paraId="4B2BB7D0" w14:textId="77777777" w:rsidR="003937AF" w:rsidRPr="003937AF" w:rsidRDefault="003937AF" w:rsidP="00173FFA">
      <w:pPr>
        <w:pStyle w:val="Akapitzlist"/>
        <w:numPr>
          <w:ilvl w:val="0"/>
          <w:numId w:val="49"/>
        </w:numPr>
        <w:adjustRightInd w:val="0"/>
        <w:spacing w:before="0" w:after="60" w:line="360" w:lineRule="auto"/>
        <w:ind w:left="714" w:hanging="357"/>
        <w:rPr>
          <w:spacing w:val="-6"/>
        </w:rPr>
      </w:pPr>
      <w:r w:rsidRPr="003937AF">
        <w:rPr>
          <w:rFonts w:cs="Arial"/>
          <w:iCs/>
          <w:sz w:val="24"/>
          <w:szCs w:val="24"/>
        </w:rPr>
        <w:t>Organizacje zrzeszające pracodawców,</w:t>
      </w:r>
    </w:p>
    <w:p w14:paraId="104C0A00" w14:textId="77777777" w:rsidR="003937AF" w:rsidRPr="003937AF" w:rsidRDefault="003937AF" w:rsidP="00173FFA">
      <w:pPr>
        <w:pStyle w:val="Akapitzlist"/>
        <w:numPr>
          <w:ilvl w:val="0"/>
          <w:numId w:val="49"/>
        </w:numPr>
        <w:adjustRightInd w:val="0"/>
        <w:spacing w:before="0" w:after="60" w:line="360" w:lineRule="auto"/>
        <w:ind w:left="714" w:hanging="357"/>
        <w:rPr>
          <w:spacing w:val="-6"/>
        </w:rPr>
      </w:pPr>
      <w:r w:rsidRPr="003937AF">
        <w:rPr>
          <w:rFonts w:cs="Arial"/>
          <w:iCs/>
          <w:sz w:val="24"/>
          <w:szCs w:val="24"/>
        </w:rPr>
        <w:t>Podmioty ekonomii społecznej,</w:t>
      </w:r>
    </w:p>
    <w:p w14:paraId="65ACC425" w14:textId="69DAF73F" w:rsidR="001A0F1E" w:rsidRPr="004D46F7" w:rsidRDefault="003937AF" w:rsidP="00173FFA">
      <w:pPr>
        <w:pStyle w:val="Akapitzlist"/>
        <w:numPr>
          <w:ilvl w:val="0"/>
          <w:numId w:val="49"/>
        </w:numPr>
        <w:adjustRightInd w:val="0"/>
        <w:spacing w:before="0" w:after="60" w:line="360" w:lineRule="auto"/>
        <w:ind w:left="714" w:hanging="357"/>
        <w:rPr>
          <w:spacing w:val="-6"/>
        </w:rPr>
      </w:pPr>
      <w:r w:rsidRPr="003937AF">
        <w:rPr>
          <w:rFonts w:cs="Arial"/>
          <w:iCs/>
          <w:sz w:val="24"/>
          <w:szCs w:val="24"/>
        </w:rPr>
        <w:t>Uczelnie</w:t>
      </w:r>
      <w:bookmarkEnd w:id="42"/>
      <w:r w:rsidR="001A0F1E" w:rsidRPr="004D46F7">
        <w:rPr>
          <w:spacing w:val="-6"/>
        </w:rPr>
        <w:t>.</w:t>
      </w:r>
    </w:p>
    <w:p w14:paraId="5891AF02" w14:textId="5A61F12E" w:rsidR="007873D4" w:rsidRDefault="00205295" w:rsidP="001101AD">
      <w:pPr>
        <w:spacing w:before="240" w:after="120" w:line="360" w:lineRule="auto"/>
        <w:rPr>
          <w:color w:val="000000"/>
          <w:sz w:val="24"/>
        </w:rPr>
      </w:pPr>
      <w:r w:rsidRPr="00DF1608">
        <w:rPr>
          <w:color w:val="000000"/>
          <w:sz w:val="24"/>
        </w:rPr>
        <w:t>P</w:t>
      </w:r>
      <w:r w:rsidR="00127262">
        <w:rPr>
          <w:color w:val="000000"/>
          <w:sz w:val="24"/>
        </w:rPr>
        <w:t>artner</w:t>
      </w:r>
      <w:r w:rsidR="00FD544B">
        <w:rPr>
          <w:color w:val="000000"/>
          <w:sz w:val="24"/>
        </w:rPr>
        <w:t>e</w:t>
      </w:r>
      <w:r w:rsidR="00127262">
        <w:rPr>
          <w:color w:val="000000"/>
          <w:sz w:val="24"/>
        </w:rPr>
        <w:t>m</w:t>
      </w:r>
      <w:r w:rsidRPr="00DF1608">
        <w:rPr>
          <w:color w:val="000000"/>
          <w:sz w:val="24"/>
        </w:rPr>
        <w:t xml:space="preserve"> w projekcie mo</w:t>
      </w:r>
      <w:r w:rsidR="003937AF">
        <w:rPr>
          <w:color w:val="000000"/>
          <w:sz w:val="24"/>
        </w:rPr>
        <w:t>że</w:t>
      </w:r>
      <w:r w:rsidRPr="00DF1608">
        <w:rPr>
          <w:color w:val="000000"/>
          <w:sz w:val="24"/>
        </w:rPr>
        <w:t xml:space="preserve"> być</w:t>
      </w:r>
      <w:r w:rsidR="003937AF">
        <w:rPr>
          <w:color w:val="000000"/>
          <w:sz w:val="24"/>
        </w:rPr>
        <w:t xml:space="preserve"> tylko podmiot wskazany powyżej.</w:t>
      </w:r>
    </w:p>
    <w:p w14:paraId="4C45EC7D" w14:textId="15925316" w:rsidR="000E35A4" w:rsidRPr="00FE0485" w:rsidRDefault="000E35A4" w:rsidP="00CC1C97">
      <w:pPr>
        <w:spacing w:before="600" w:after="120" w:line="360" w:lineRule="auto"/>
        <w:rPr>
          <w:color w:val="000000"/>
          <w:sz w:val="24"/>
        </w:rPr>
      </w:pPr>
      <w:r w:rsidRPr="00FE0485">
        <w:rPr>
          <w:color w:val="000000"/>
          <w:sz w:val="24"/>
        </w:rPr>
        <w:lastRenderedPageBreak/>
        <w:t>W</w:t>
      </w:r>
      <w:r w:rsidR="001B7132">
        <w:rPr>
          <w:color w:val="000000"/>
          <w:sz w:val="24"/>
        </w:rPr>
        <w:t xml:space="preserve"> </w:t>
      </w:r>
      <w:r w:rsidRPr="00FE0485">
        <w:rPr>
          <w:color w:val="000000"/>
          <w:sz w:val="24"/>
        </w:rPr>
        <w:t>ramach naboru o dofinansowanie nie mogą ubiegać się podmioty:</w:t>
      </w:r>
    </w:p>
    <w:p w14:paraId="318E49AF" w14:textId="77777777" w:rsidR="000E35A4" w:rsidRPr="008A5233" w:rsidRDefault="00A76A6A" w:rsidP="00173FFA">
      <w:pPr>
        <w:numPr>
          <w:ilvl w:val="0"/>
          <w:numId w:val="28"/>
        </w:numPr>
        <w:spacing w:before="0" w:after="60" w:line="360" w:lineRule="auto"/>
        <w:ind w:hanging="436"/>
        <w:rPr>
          <w:color w:val="000000"/>
          <w:sz w:val="24"/>
        </w:rPr>
      </w:pPr>
      <w:r w:rsidRPr="00FE0485">
        <w:rPr>
          <w:color w:val="000000"/>
          <w:sz w:val="24"/>
        </w:rPr>
        <w:t>które podlegają wykluczeniu z możliwości otrzymania dofinansowania, w tym wykluczeniu, o którym mowa w art. 207 ust. 4 ustawy o finansach publicznych</w:t>
      </w:r>
      <w:r w:rsidR="00FE231A" w:rsidRPr="008A5233">
        <w:rPr>
          <w:color w:val="000000"/>
          <w:sz w:val="24"/>
        </w:rPr>
        <w:t>;</w:t>
      </w:r>
    </w:p>
    <w:p w14:paraId="3AAD82FC" w14:textId="77777777" w:rsidR="000E35A4" w:rsidRPr="008A5233" w:rsidRDefault="000E35A4" w:rsidP="00173FFA">
      <w:pPr>
        <w:numPr>
          <w:ilvl w:val="0"/>
          <w:numId w:val="28"/>
        </w:numPr>
        <w:spacing w:before="0" w:after="60" w:line="360" w:lineRule="auto"/>
        <w:ind w:hanging="436"/>
        <w:rPr>
          <w:color w:val="000000"/>
          <w:sz w:val="24"/>
        </w:rPr>
      </w:pPr>
      <w:r w:rsidRPr="008A5233">
        <w:rPr>
          <w:color w:val="000000"/>
          <w:sz w:val="24"/>
        </w:rPr>
        <w:t xml:space="preserve">na których ciąży obowiązek zwrotu pomocy wynikający z decyzji KE uznającej pomoc za niezgodną z prawem oraz ze wspólnym rynkiem w rozumieniu art. 107 TFUE; </w:t>
      </w:r>
    </w:p>
    <w:p w14:paraId="2D86D12B" w14:textId="4C410378" w:rsidR="000E35A4" w:rsidRPr="008A5233" w:rsidRDefault="000E35A4" w:rsidP="00173FFA">
      <w:pPr>
        <w:numPr>
          <w:ilvl w:val="0"/>
          <w:numId w:val="28"/>
        </w:numPr>
        <w:spacing w:before="0" w:after="60" w:line="360" w:lineRule="auto"/>
        <w:ind w:hanging="436"/>
        <w:rPr>
          <w:color w:val="000000"/>
          <w:sz w:val="24"/>
        </w:rPr>
      </w:pPr>
      <w:r w:rsidRPr="00A77BD7">
        <w:rPr>
          <w:color w:val="000000"/>
          <w:spacing w:val="-6"/>
          <w:sz w:val="24"/>
        </w:rPr>
        <w:t>karane na mocy zapisów ustawy z dnia 15 czerwca 2012 r. o skutkach powierzania</w:t>
      </w:r>
      <w:r w:rsidRPr="008A5233">
        <w:rPr>
          <w:color w:val="000000"/>
          <w:sz w:val="24"/>
        </w:rPr>
        <w:t xml:space="preserve"> w</w:t>
      </w:r>
      <w:r w:rsidRPr="00A77BD7">
        <w:rPr>
          <w:color w:val="000000"/>
          <w:spacing w:val="-8"/>
          <w:sz w:val="24"/>
        </w:rPr>
        <w:t>ykonywania pracy cudzoziemcom przebywającym wbrew przepisom na terytorium</w:t>
      </w:r>
      <w:r w:rsidRPr="008A5233">
        <w:rPr>
          <w:color w:val="000000"/>
          <w:sz w:val="24"/>
        </w:rPr>
        <w:t xml:space="preserve"> Rzeczpospolitej Polskiej, zakazem dostępu do środków, o których mowa w art. 5 ust. 3 pkt 1 i 4 ustawy z dnia 27 sierpnia 2009 r. o finansach publicznych</w:t>
      </w:r>
      <w:r w:rsidR="003E2258">
        <w:rPr>
          <w:color w:val="000000"/>
          <w:sz w:val="24"/>
        </w:rPr>
        <w:t xml:space="preserve"> (Dz. U. z 2021 r., poz. 1745)</w:t>
      </w:r>
      <w:r w:rsidRPr="008A5233">
        <w:rPr>
          <w:color w:val="000000"/>
          <w:sz w:val="24"/>
        </w:rPr>
        <w:t xml:space="preserve">; </w:t>
      </w:r>
    </w:p>
    <w:p w14:paraId="28132D5F" w14:textId="77777777" w:rsidR="000E35A4" w:rsidRPr="008A5233" w:rsidRDefault="000E35A4" w:rsidP="00173FFA">
      <w:pPr>
        <w:numPr>
          <w:ilvl w:val="0"/>
          <w:numId w:val="28"/>
        </w:numPr>
        <w:spacing w:before="0" w:after="60" w:line="360" w:lineRule="auto"/>
        <w:ind w:hanging="436"/>
        <w:rPr>
          <w:color w:val="000000"/>
          <w:sz w:val="24"/>
        </w:rPr>
      </w:pPr>
      <w:r w:rsidRPr="008A5233">
        <w:rPr>
          <w:color w:val="000000"/>
          <w:sz w:val="24"/>
        </w:rPr>
        <w:t xml:space="preserve">karane na podstawie art. 9 ust. 1 pkt 2a </w:t>
      </w:r>
      <w:bookmarkStart w:id="43" w:name="_Hlk125116631"/>
      <w:r w:rsidRPr="008A5233">
        <w:rPr>
          <w:color w:val="000000"/>
          <w:sz w:val="24"/>
        </w:rPr>
        <w:t xml:space="preserve">ustawy z dnia 28 października 2002 r. </w:t>
      </w:r>
      <w:r w:rsidRPr="00A77BD7">
        <w:rPr>
          <w:color w:val="000000"/>
          <w:spacing w:val="-6"/>
          <w:sz w:val="24"/>
        </w:rPr>
        <w:t xml:space="preserve">o odpowiedzialności podmiotów zbiorowych za czyny zabronione </w:t>
      </w:r>
      <w:bookmarkEnd w:id="43"/>
      <w:r w:rsidRPr="00A77BD7">
        <w:rPr>
          <w:color w:val="000000"/>
          <w:spacing w:val="-6"/>
          <w:sz w:val="24"/>
        </w:rPr>
        <w:t>pod groźbą kary;</w:t>
      </w:r>
    </w:p>
    <w:p w14:paraId="02C06BAF" w14:textId="77777777" w:rsidR="000E35A4" w:rsidRPr="008A5233" w:rsidRDefault="000E35A4" w:rsidP="00173FFA">
      <w:pPr>
        <w:numPr>
          <w:ilvl w:val="0"/>
          <w:numId w:val="28"/>
        </w:numPr>
        <w:spacing w:before="0" w:after="360" w:line="360" w:lineRule="auto"/>
        <w:ind w:left="721" w:hanging="437"/>
        <w:rPr>
          <w:color w:val="000000"/>
          <w:sz w:val="24"/>
        </w:rPr>
      </w:pPr>
      <w:r w:rsidRPr="00A77BD7">
        <w:rPr>
          <w:color w:val="000000"/>
          <w:spacing w:val="-4"/>
          <w:sz w:val="24"/>
        </w:rPr>
        <w:t>przedsiębiorstwa w trudnej sytuacji w rozumieniu unijnych przepisów dotyczących</w:t>
      </w:r>
      <w:r w:rsidRPr="008A5233">
        <w:rPr>
          <w:color w:val="000000"/>
          <w:sz w:val="24"/>
        </w:rPr>
        <w:t xml:space="preserve"> pomocy państwa.</w:t>
      </w:r>
    </w:p>
    <w:p w14:paraId="2AEFC7B5" w14:textId="77777777" w:rsidR="00633FE9" w:rsidRPr="00FE0485" w:rsidRDefault="00633FE9" w:rsidP="00693BA9">
      <w:pPr>
        <w:pStyle w:val="Nagwek1"/>
        <w:numPr>
          <w:ilvl w:val="0"/>
          <w:numId w:val="3"/>
        </w:numPr>
        <w:spacing w:before="360"/>
        <w:ind w:left="709" w:hanging="284"/>
        <w:rPr>
          <w:rFonts w:ascii="Arial" w:hAnsi="Arial"/>
        </w:rPr>
      </w:pPr>
      <w:bookmarkStart w:id="44" w:name="_Toc122342095"/>
      <w:bookmarkStart w:id="45" w:name="_Toc155609214"/>
      <w:r w:rsidRPr="00FE0485">
        <w:rPr>
          <w:rFonts w:ascii="Arial" w:hAnsi="Arial"/>
        </w:rPr>
        <w:t>Uczestnicy projektu</w:t>
      </w:r>
      <w:bookmarkEnd w:id="44"/>
      <w:bookmarkEnd w:id="45"/>
    </w:p>
    <w:p w14:paraId="42646EB7" w14:textId="6830C838" w:rsidR="003A6063" w:rsidRPr="004933AB" w:rsidRDefault="00A338C2" w:rsidP="00BF3BC4">
      <w:pPr>
        <w:pStyle w:val="Nagwek1"/>
        <w:rPr>
          <w:rFonts w:ascii="Arial" w:hAnsi="Arial" w:cs="Arial"/>
          <w:b w:val="0"/>
          <w:bCs w:val="0"/>
        </w:rPr>
      </w:pPr>
      <w:bookmarkStart w:id="46" w:name="_Toc155609215"/>
      <w:r>
        <w:rPr>
          <w:rFonts w:ascii="Arial" w:hAnsi="Arial" w:cs="Arial"/>
          <w:bCs w:val="0"/>
        </w:rPr>
        <w:t>Wsparcie udzielane w projekcie kierowane jest do</w:t>
      </w:r>
      <w:r w:rsidR="00EF1C4B" w:rsidRPr="004933AB">
        <w:rPr>
          <w:rFonts w:ascii="Arial" w:hAnsi="Arial" w:cs="Arial"/>
          <w:b w:val="0"/>
          <w:bCs w:val="0"/>
        </w:rPr>
        <w:t>:</w:t>
      </w:r>
      <w:bookmarkEnd w:id="46"/>
    </w:p>
    <w:p w14:paraId="5447AA04" w14:textId="5F922133" w:rsidR="00FA1EAD" w:rsidRPr="00EA1A1D" w:rsidRDefault="00FA1EAD" w:rsidP="00173FFA">
      <w:pPr>
        <w:numPr>
          <w:ilvl w:val="1"/>
          <w:numId w:val="59"/>
        </w:numPr>
        <w:tabs>
          <w:tab w:val="left" w:pos="1134"/>
        </w:tabs>
        <w:spacing w:before="60" w:after="60" w:line="360" w:lineRule="auto"/>
        <w:ind w:left="567" w:hanging="357"/>
        <w:rPr>
          <w:rFonts w:cs="Arial"/>
          <w:color w:val="000000"/>
          <w:sz w:val="24"/>
          <w:szCs w:val="24"/>
        </w:rPr>
      </w:pPr>
      <w:r w:rsidRPr="00FA1EAD">
        <w:rPr>
          <w:rFonts w:cs="Arial"/>
          <w:sz w:val="24"/>
          <w:szCs w:val="24"/>
        </w:rPr>
        <w:t>JST oraz podległ</w:t>
      </w:r>
      <w:r>
        <w:rPr>
          <w:rFonts w:cs="Arial"/>
          <w:sz w:val="24"/>
          <w:szCs w:val="24"/>
        </w:rPr>
        <w:t>ych</w:t>
      </w:r>
      <w:r w:rsidRPr="00FA1EAD">
        <w:rPr>
          <w:rFonts w:cs="Arial"/>
          <w:sz w:val="24"/>
          <w:szCs w:val="24"/>
        </w:rPr>
        <w:t xml:space="preserve"> im podmiot</w:t>
      </w:r>
      <w:r>
        <w:rPr>
          <w:rFonts w:cs="Arial"/>
          <w:sz w:val="24"/>
          <w:szCs w:val="24"/>
        </w:rPr>
        <w:t>ów</w:t>
      </w:r>
      <w:r w:rsidRPr="00FA1EAD">
        <w:rPr>
          <w:rFonts w:cs="Arial"/>
          <w:sz w:val="24"/>
          <w:szCs w:val="24"/>
        </w:rPr>
        <w:t>,</w:t>
      </w:r>
    </w:p>
    <w:p w14:paraId="2A5BDC98" w14:textId="77777777" w:rsidR="00FA1EAD" w:rsidRPr="00731A61" w:rsidRDefault="00FA1EAD" w:rsidP="00173FFA">
      <w:pPr>
        <w:numPr>
          <w:ilvl w:val="1"/>
          <w:numId w:val="59"/>
        </w:numPr>
        <w:tabs>
          <w:tab w:val="left" w:pos="1134"/>
        </w:tabs>
        <w:spacing w:before="60" w:after="60" w:line="360" w:lineRule="auto"/>
        <w:ind w:left="567" w:hanging="357"/>
        <w:rPr>
          <w:rFonts w:cs="Arial"/>
          <w:color w:val="000000"/>
          <w:sz w:val="24"/>
          <w:szCs w:val="24"/>
        </w:rPr>
      </w:pPr>
      <w:r w:rsidRPr="00731A61">
        <w:rPr>
          <w:rFonts w:cs="Arial"/>
          <w:sz w:val="24"/>
          <w:szCs w:val="24"/>
        </w:rPr>
        <w:t>kadry realizującej działania w obszarze usług społecznych,</w:t>
      </w:r>
    </w:p>
    <w:p w14:paraId="64274B4C" w14:textId="77777777" w:rsidR="00EA1A1D" w:rsidRPr="00EA1A1D" w:rsidRDefault="00FA1EAD" w:rsidP="00173FFA">
      <w:pPr>
        <w:numPr>
          <w:ilvl w:val="1"/>
          <w:numId w:val="59"/>
        </w:numPr>
        <w:tabs>
          <w:tab w:val="left" w:pos="1134"/>
        </w:tabs>
        <w:spacing w:before="60" w:after="60" w:line="360" w:lineRule="auto"/>
        <w:ind w:left="567" w:hanging="357"/>
        <w:rPr>
          <w:rFonts w:cs="Arial"/>
          <w:color w:val="000000"/>
          <w:sz w:val="24"/>
          <w:szCs w:val="24"/>
        </w:rPr>
      </w:pPr>
      <w:r w:rsidRPr="00FA1EAD">
        <w:rPr>
          <w:rFonts w:cs="Arial"/>
          <w:sz w:val="24"/>
          <w:szCs w:val="24"/>
        </w:rPr>
        <w:t>obywatel</w:t>
      </w:r>
      <w:r>
        <w:rPr>
          <w:rFonts w:cs="Arial"/>
          <w:sz w:val="24"/>
          <w:szCs w:val="24"/>
        </w:rPr>
        <w:t>i</w:t>
      </w:r>
      <w:r w:rsidRPr="00FA1EAD">
        <w:rPr>
          <w:rFonts w:cs="Arial"/>
          <w:sz w:val="24"/>
          <w:szCs w:val="24"/>
        </w:rPr>
        <w:t xml:space="preserve"> państw trzecich,</w:t>
      </w:r>
    </w:p>
    <w:p w14:paraId="3C66D92F" w14:textId="1E45CF20" w:rsidR="00EA1A1D" w:rsidRPr="00EA1A1D" w:rsidRDefault="00FA1EAD" w:rsidP="00173FFA">
      <w:pPr>
        <w:numPr>
          <w:ilvl w:val="1"/>
          <w:numId w:val="59"/>
        </w:numPr>
        <w:tabs>
          <w:tab w:val="left" w:pos="1134"/>
        </w:tabs>
        <w:spacing w:before="60" w:after="60" w:line="360" w:lineRule="auto"/>
        <w:ind w:left="567" w:hanging="357"/>
        <w:rPr>
          <w:rFonts w:cs="Arial"/>
          <w:color w:val="000000"/>
          <w:sz w:val="24"/>
          <w:szCs w:val="24"/>
        </w:rPr>
      </w:pPr>
      <w:r w:rsidRPr="00FA1EAD">
        <w:rPr>
          <w:rFonts w:cs="Arial"/>
          <w:sz w:val="24"/>
          <w:szCs w:val="24"/>
        </w:rPr>
        <w:t>obywatel</w:t>
      </w:r>
      <w:r w:rsidR="00EA1A1D">
        <w:rPr>
          <w:rFonts w:cs="Arial"/>
          <w:sz w:val="24"/>
          <w:szCs w:val="24"/>
        </w:rPr>
        <w:t>i</w:t>
      </w:r>
      <w:r w:rsidRPr="00FA1EAD">
        <w:rPr>
          <w:rFonts w:cs="Arial"/>
          <w:sz w:val="24"/>
          <w:szCs w:val="24"/>
        </w:rPr>
        <w:t xml:space="preserve"> państw trzecich dotknię</w:t>
      </w:r>
      <w:r w:rsidR="00EA1A1D">
        <w:rPr>
          <w:rFonts w:cs="Arial"/>
          <w:sz w:val="24"/>
          <w:szCs w:val="24"/>
        </w:rPr>
        <w:t>tych</w:t>
      </w:r>
      <w:r w:rsidRPr="00FA1EAD">
        <w:rPr>
          <w:rFonts w:cs="Arial"/>
          <w:sz w:val="24"/>
          <w:szCs w:val="24"/>
        </w:rPr>
        <w:t>/zagroż</w:t>
      </w:r>
      <w:r w:rsidR="00EA1A1D">
        <w:rPr>
          <w:rFonts w:cs="Arial"/>
          <w:sz w:val="24"/>
          <w:szCs w:val="24"/>
        </w:rPr>
        <w:t>onych</w:t>
      </w:r>
      <w:r w:rsidRPr="00FA1EAD">
        <w:rPr>
          <w:rFonts w:cs="Arial"/>
          <w:sz w:val="24"/>
          <w:szCs w:val="24"/>
        </w:rPr>
        <w:t xml:space="preserve"> ubóstwem i wykluczeniem społecznym,</w:t>
      </w:r>
    </w:p>
    <w:p w14:paraId="3944973C" w14:textId="7B99C43A" w:rsidR="00EA1A1D" w:rsidRPr="00EA1A1D" w:rsidRDefault="00FA1EAD" w:rsidP="00173FFA">
      <w:pPr>
        <w:numPr>
          <w:ilvl w:val="1"/>
          <w:numId w:val="59"/>
        </w:numPr>
        <w:tabs>
          <w:tab w:val="left" w:pos="1134"/>
        </w:tabs>
        <w:spacing w:before="60" w:after="60" w:line="360" w:lineRule="auto"/>
        <w:ind w:left="567" w:hanging="357"/>
        <w:rPr>
          <w:rFonts w:cs="Arial"/>
          <w:color w:val="000000"/>
          <w:sz w:val="24"/>
          <w:szCs w:val="24"/>
        </w:rPr>
      </w:pPr>
      <w:r w:rsidRPr="00FA1EAD">
        <w:rPr>
          <w:rFonts w:cs="Arial"/>
          <w:sz w:val="24"/>
          <w:szCs w:val="24"/>
        </w:rPr>
        <w:t>organizacj</w:t>
      </w:r>
      <w:r w:rsidR="00EA1A1D">
        <w:rPr>
          <w:rFonts w:cs="Arial"/>
          <w:sz w:val="24"/>
          <w:szCs w:val="24"/>
        </w:rPr>
        <w:t>i</w:t>
      </w:r>
      <w:r w:rsidRPr="00FA1EAD">
        <w:rPr>
          <w:rFonts w:cs="Arial"/>
          <w:sz w:val="24"/>
          <w:szCs w:val="24"/>
        </w:rPr>
        <w:t xml:space="preserve"> społeczeństwa obywatelskiego,</w:t>
      </w:r>
    </w:p>
    <w:p w14:paraId="6441DFCA" w14:textId="6B15A8CD" w:rsidR="00EA1A1D" w:rsidRPr="00EA1A1D" w:rsidRDefault="00FA1EAD" w:rsidP="00173FFA">
      <w:pPr>
        <w:numPr>
          <w:ilvl w:val="1"/>
          <w:numId w:val="59"/>
        </w:numPr>
        <w:tabs>
          <w:tab w:val="left" w:pos="1134"/>
        </w:tabs>
        <w:spacing w:before="60" w:after="60" w:line="360" w:lineRule="auto"/>
        <w:ind w:left="567" w:hanging="357"/>
        <w:rPr>
          <w:rFonts w:cs="Arial"/>
          <w:color w:val="000000"/>
          <w:sz w:val="24"/>
          <w:szCs w:val="24"/>
        </w:rPr>
      </w:pPr>
      <w:r w:rsidRPr="00FA1EAD">
        <w:rPr>
          <w:rFonts w:cs="Arial"/>
          <w:sz w:val="24"/>
          <w:szCs w:val="24"/>
        </w:rPr>
        <w:t>partner</w:t>
      </w:r>
      <w:r w:rsidR="00EA1A1D">
        <w:rPr>
          <w:rFonts w:cs="Arial"/>
          <w:sz w:val="24"/>
          <w:szCs w:val="24"/>
        </w:rPr>
        <w:t>ów</w:t>
      </w:r>
      <w:r w:rsidRPr="00FA1EAD">
        <w:rPr>
          <w:rFonts w:cs="Arial"/>
          <w:sz w:val="24"/>
          <w:szCs w:val="24"/>
        </w:rPr>
        <w:t xml:space="preserve"> społeczn</w:t>
      </w:r>
      <w:r w:rsidR="00EA1A1D">
        <w:rPr>
          <w:rFonts w:cs="Arial"/>
          <w:sz w:val="24"/>
          <w:szCs w:val="24"/>
        </w:rPr>
        <w:t>ych</w:t>
      </w:r>
      <w:r w:rsidRPr="00FA1EAD">
        <w:rPr>
          <w:rFonts w:cs="Arial"/>
          <w:sz w:val="24"/>
          <w:szCs w:val="24"/>
        </w:rPr>
        <w:t xml:space="preserve"> i środowisk organizacji społeczeństwa obywatelskiego,</w:t>
      </w:r>
    </w:p>
    <w:p w14:paraId="56CF45A4" w14:textId="77777777" w:rsidR="00EA1A1D" w:rsidRPr="00EA1A1D" w:rsidRDefault="00FA1EAD" w:rsidP="00173FFA">
      <w:pPr>
        <w:numPr>
          <w:ilvl w:val="1"/>
          <w:numId w:val="59"/>
        </w:numPr>
        <w:tabs>
          <w:tab w:val="left" w:pos="1134"/>
        </w:tabs>
        <w:spacing w:before="60" w:after="60" w:line="360" w:lineRule="auto"/>
        <w:ind w:left="567" w:hanging="357"/>
        <w:rPr>
          <w:rFonts w:cs="Arial"/>
          <w:color w:val="000000"/>
          <w:sz w:val="24"/>
          <w:szCs w:val="24"/>
        </w:rPr>
      </w:pPr>
      <w:r w:rsidRPr="00FA1EAD">
        <w:rPr>
          <w:rFonts w:cs="Arial"/>
          <w:sz w:val="24"/>
          <w:szCs w:val="24"/>
        </w:rPr>
        <w:t>podmiot</w:t>
      </w:r>
      <w:r w:rsidR="00EA1A1D">
        <w:rPr>
          <w:rFonts w:cs="Arial"/>
          <w:sz w:val="24"/>
          <w:szCs w:val="24"/>
        </w:rPr>
        <w:t>ów</w:t>
      </w:r>
      <w:r w:rsidRPr="00FA1EAD">
        <w:rPr>
          <w:rFonts w:cs="Arial"/>
          <w:sz w:val="24"/>
          <w:szCs w:val="24"/>
        </w:rPr>
        <w:t xml:space="preserve"> tworząc</w:t>
      </w:r>
      <w:r w:rsidR="00EA1A1D">
        <w:rPr>
          <w:rFonts w:cs="Arial"/>
          <w:sz w:val="24"/>
          <w:szCs w:val="24"/>
        </w:rPr>
        <w:t>ych</w:t>
      </w:r>
      <w:r w:rsidRPr="00FA1EAD">
        <w:rPr>
          <w:rFonts w:cs="Arial"/>
          <w:sz w:val="24"/>
          <w:szCs w:val="24"/>
        </w:rPr>
        <w:t xml:space="preserve"> nowe punkty pomocowe świadczące wsparcie na rzecz obywateli państw trzecich,</w:t>
      </w:r>
    </w:p>
    <w:p w14:paraId="7C06384E" w14:textId="77777777" w:rsidR="00EA1A1D" w:rsidRPr="00EA1A1D" w:rsidRDefault="00FA1EAD" w:rsidP="00173FFA">
      <w:pPr>
        <w:numPr>
          <w:ilvl w:val="1"/>
          <w:numId w:val="59"/>
        </w:numPr>
        <w:tabs>
          <w:tab w:val="left" w:pos="1134"/>
        </w:tabs>
        <w:spacing w:before="60" w:after="60" w:line="360" w:lineRule="auto"/>
        <w:ind w:left="567" w:hanging="357"/>
        <w:rPr>
          <w:rFonts w:cs="Arial"/>
          <w:color w:val="000000"/>
          <w:sz w:val="24"/>
          <w:szCs w:val="24"/>
        </w:rPr>
      </w:pPr>
      <w:r w:rsidRPr="00FA1EAD">
        <w:rPr>
          <w:rFonts w:cs="Arial"/>
          <w:sz w:val="24"/>
          <w:szCs w:val="24"/>
        </w:rPr>
        <w:t>pracodawc</w:t>
      </w:r>
      <w:r w:rsidR="00EA1A1D">
        <w:rPr>
          <w:rFonts w:cs="Arial"/>
          <w:sz w:val="24"/>
          <w:szCs w:val="24"/>
        </w:rPr>
        <w:t>ów</w:t>
      </w:r>
      <w:r w:rsidRPr="00FA1EAD">
        <w:rPr>
          <w:rFonts w:cs="Arial"/>
          <w:sz w:val="24"/>
          <w:szCs w:val="24"/>
        </w:rPr>
        <w:t>,</w:t>
      </w:r>
    </w:p>
    <w:p w14:paraId="4A297BC6" w14:textId="6D184367" w:rsidR="00186BF9" w:rsidRPr="00B819F9" w:rsidRDefault="00FA1EAD" w:rsidP="00173FFA">
      <w:pPr>
        <w:numPr>
          <w:ilvl w:val="1"/>
          <w:numId w:val="59"/>
        </w:numPr>
        <w:tabs>
          <w:tab w:val="left" w:pos="1134"/>
        </w:tabs>
        <w:spacing w:before="60" w:after="60" w:line="360" w:lineRule="auto"/>
        <w:ind w:left="567" w:hanging="357"/>
        <w:rPr>
          <w:rFonts w:cs="Arial"/>
          <w:color w:val="000000"/>
          <w:sz w:val="24"/>
          <w:szCs w:val="24"/>
        </w:rPr>
      </w:pPr>
      <w:r w:rsidRPr="00FA1EAD">
        <w:rPr>
          <w:rFonts w:cs="Arial"/>
          <w:sz w:val="24"/>
          <w:szCs w:val="24"/>
        </w:rPr>
        <w:t>społecznoś</w:t>
      </w:r>
      <w:r w:rsidR="00EA1A1D">
        <w:rPr>
          <w:rFonts w:cs="Arial"/>
          <w:sz w:val="24"/>
          <w:szCs w:val="24"/>
        </w:rPr>
        <w:t>ci</w:t>
      </w:r>
      <w:r w:rsidRPr="00FA1EAD">
        <w:rPr>
          <w:rFonts w:cs="Arial"/>
          <w:sz w:val="24"/>
          <w:szCs w:val="24"/>
        </w:rPr>
        <w:t xml:space="preserve"> przyjmując</w:t>
      </w:r>
      <w:r w:rsidR="00EA1A1D">
        <w:rPr>
          <w:rFonts w:cs="Arial"/>
          <w:sz w:val="24"/>
          <w:szCs w:val="24"/>
        </w:rPr>
        <w:t>ej</w:t>
      </w:r>
      <w:r w:rsidR="00186BF9" w:rsidRPr="00B819F9">
        <w:rPr>
          <w:rFonts w:cs="Arial"/>
          <w:color w:val="000000"/>
          <w:sz w:val="24"/>
          <w:szCs w:val="24"/>
        </w:rPr>
        <w:t>.</w:t>
      </w:r>
    </w:p>
    <w:p w14:paraId="512C3F5B" w14:textId="1F3EC5E0" w:rsidR="005C5A5D" w:rsidRDefault="005C5A5D" w:rsidP="00617230">
      <w:pPr>
        <w:spacing w:before="120" w:after="120" w:line="360" w:lineRule="auto"/>
        <w:rPr>
          <w:rFonts w:cs="Arial"/>
          <w:color w:val="000000"/>
          <w:spacing w:val="2"/>
          <w:sz w:val="24"/>
          <w:szCs w:val="24"/>
        </w:rPr>
      </w:pPr>
      <w:r w:rsidRPr="005C5A5D">
        <w:rPr>
          <w:rFonts w:cs="Arial"/>
          <w:color w:val="000000"/>
          <w:spacing w:val="2"/>
          <w:sz w:val="24"/>
          <w:szCs w:val="24"/>
        </w:rPr>
        <w:t xml:space="preserve">W odniesieniu do osób wskazanych powyżej uczestnikami projektu są </w:t>
      </w:r>
      <w:r w:rsidRPr="00350483">
        <w:rPr>
          <w:rFonts w:cs="Arial"/>
          <w:color w:val="000000"/>
          <w:spacing w:val="2"/>
          <w:sz w:val="24"/>
          <w:szCs w:val="24"/>
        </w:rPr>
        <w:t>osoby</w:t>
      </w:r>
      <w:r w:rsidRPr="005C5A5D">
        <w:rPr>
          <w:rFonts w:cs="Arial"/>
          <w:color w:val="000000"/>
          <w:spacing w:val="2"/>
          <w:sz w:val="24"/>
          <w:szCs w:val="24"/>
        </w:rPr>
        <w:t xml:space="preserve"> </w:t>
      </w:r>
      <w:r w:rsidRPr="005C5A5D">
        <w:rPr>
          <w:rFonts w:cs="Arial"/>
          <w:color w:val="000000"/>
          <w:sz w:val="24"/>
          <w:szCs w:val="24"/>
        </w:rPr>
        <w:t>zamieszkujące obszar województwa dolnośląskiego. Poprzez miejsce zamieszkania</w:t>
      </w:r>
      <w:r w:rsidRPr="005C5A5D">
        <w:rPr>
          <w:rFonts w:cs="Arial"/>
          <w:color w:val="000000"/>
          <w:spacing w:val="2"/>
          <w:sz w:val="24"/>
          <w:szCs w:val="24"/>
        </w:rPr>
        <w:t xml:space="preserve">, </w:t>
      </w:r>
      <w:r w:rsidRPr="005C5A5D">
        <w:rPr>
          <w:rFonts w:cs="Arial"/>
          <w:color w:val="000000"/>
          <w:spacing w:val="2"/>
          <w:sz w:val="24"/>
          <w:szCs w:val="24"/>
        </w:rPr>
        <w:lastRenderedPageBreak/>
        <w:t>w rozumieniu Kodeksu Cywilnego, należy rozumieć miejscowość w której przebywa się z zamiarem stałego pobytu.</w:t>
      </w:r>
      <w:r w:rsidR="00617230">
        <w:rPr>
          <w:rFonts w:cs="Arial"/>
          <w:color w:val="000000"/>
          <w:spacing w:val="2"/>
          <w:sz w:val="24"/>
          <w:szCs w:val="24"/>
        </w:rPr>
        <w:t xml:space="preserve"> W</w:t>
      </w:r>
      <w:r w:rsidR="00617230" w:rsidRPr="00617230">
        <w:rPr>
          <w:rFonts w:cs="Arial"/>
          <w:color w:val="000000"/>
          <w:spacing w:val="2"/>
          <w:sz w:val="24"/>
          <w:szCs w:val="24"/>
        </w:rPr>
        <w:t xml:space="preserve"> przypadku podmiotów </w:t>
      </w:r>
      <w:r w:rsidR="00587D47">
        <w:rPr>
          <w:rFonts w:cs="Arial"/>
          <w:color w:val="000000"/>
          <w:spacing w:val="2"/>
          <w:sz w:val="24"/>
          <w:szCs w:val="24"/>
        </w:rPr>
        <w:t xml:space="preserve">muszą one </w:t>
      </w:r>
      <w:r w:rsidR="00617230" w:rsidRPr="00617230">
        <w:rPr>
          <w:rFonts w:cs="Arial"/>
          <w:color w:val="000000"/>
          <w:spacing w:val="2"/>
          <w:sz w:val="24"/>
          <w:szCs w:val="24"/>
        </w:rPr>
        <w:t>posiada</w:t>
      </w:r>
      <w:r w:rsidR="00587D47">
        <w:rPr>
          <w:rFonts w:cs="Arial"/>
          <w:color w:val="000000"/>
          <w:spacing w:val="2"/>
          <w:sz w:val="24"/>
          <w:szCs w:val="24"/>
        </w:rPr>
        <w:t>ć</w:t>
      </w:r>
      <w:r w:rsidR="00D4450B">
        <w:rPr>
          <w:rFonts w:cs="Arial"/>
          <w:color w:val="000000"/>
          <w:spacing w:val="2"/>
          <w:sz w:val="24"/>
          <w:szCs w:val="24"/>
        </w:rPr>
        <w:t xml:space="preserve"> </w:t>
      </w:r>
      <w:r w:rsidR="00617230" w:rsidRPr="00617230">
        <w:rPr>
          <w:rFonts w:cs="Arial"/>
          <w:color w:val="000000"/>
          <w:spacing w:val="2"/>
          <w:sz w:val="24"/>
          <w:szCs w:val="24"/>
        </w:rPr>
        <w:t>jednostkę organizacyjną na obszarze województwa</w:t>
      </w:r>
      <w:r w:rsidR="00617230">
        <w:rPr>
          <w:rFonts w:cs="Arial"/>
          <w:color w:val="000000"/>
          <w:spacing w:val="2"/>
          <w:sz w:val="24"/>
          <w:szCs w:val="24"/>
        </w:rPr>
        <w:t xml:space="preserve"> dolnośląskiego.</w:t>
      </w:r>
    </w:p>
    <w:p w14:paraId="3D612EA1" w14:textId="1716445D" w:rsidR="00742341" w:rsidRDefault="00742341" w:rsidP="00742341">
      <w:pPr>
        <w:spacing w:before="120" w:after="120" w:line="360" w:lineRule="auto"/>
        <w:rPr>
          <w:color w:val="000000"/>
          <w:sz w:val="24"/>
        </w:rPr>
      </w:pPr>
      <w:r w:rsidRPr="00CF59F0">
        <w:rPr>
          <w:color w:val="000000"/>
          <w:spacing w:val="-6"/>
          <w:sz w:val="24"/>
        </w:rPr>
        <w:t>Wsparcie</w:t>
      </w:r>
      <w:r w:rsidR="002A1A4C" w:rsidRPr="00CF59F0">
        <w:rPr>
          <w:color w:val="000000"/>
          <w:spacing w:val="-6"/>
          <w:sz w:val="24"/>
        </w:rPr>
        <w:t xml:space="preserve"> w ramach typu 7.6.A skierowane jest </w:t>
      </w:r>
      <w:r w:rsidRPr="00CF59F0">
        <w:rPr>
          <w:color w:val="000000"/>
          <w:spacing w:val="-6"/>
          <w:sz w:val="24"/>
        </w:rPr>
        <w:t>do osób, które nie posiadają obywatelstwa</w:t>
      </w:r>
      <w:r w:rsidRPr="00CF59F0">
        <w:rPr>
          <w:color w:val="000000"/>
          <w:sz w:val="24"/>
        </w:rPr>
        <w:t xml:space="preserve"> żadnego z krajów UE ani krajów takich jak: Norwegia, Islandia, Liechtenstein oraz </w:t>
      </w:r>
      <w:r w:rsidRPr="00CF59F0">
        <w:rPr>
          <w:color w:val="000000"/>
          <w:spacing w:val="-6"/>
          <w:sz w:val="24"/>
        </w:rPr>
        <w:t>Szwajcaria. Osoby te muszą przebywać w Polsce legalnie, na podstawie dokumentów</w:t>
      </w:r>
      <w:r w:rsidRPr="00CF59F0">
        <w:rPr>
          <w:color w:val="000000"/>
          <w:sz w:val="24"/>
        </w:rPr>
        <w:t xml:space="preserve"> upoważniających</w:t>
      </w:r>
      <w:r w:rsidRPr="001121FD">
        <w:rPr>
          <w:color w:val="000000"/>
          <w:sz w:val="24"/>
        </w:rPr>
        <w:t xml:space="preserve"> do pobytu </w:t>
      </w:r>
      <w:r w:rsidRPr="008A5C45">
        <w:rPr>
          <w:color w:val="000000"/>
          <w:spacing w:val="4"/>
          <w:sz w:val="24"/>
        </w:rPr>
        <w:t xml:space="preserve">i pracy, takich jak np. wiza, karta pobytu (czasowego, stałego lub rezydenta </w:t>
      </w:r>
      <w:r w:rsidRPr="001121FD">
        <w:rPr>
          <w:color w:val="000000"/>
          <w:sz w:val="24"/>
        </w:rPr>
        <w:t>długoterminowego UE) czy dokument potwierdzający objęcie ochroną. W zakres</w:t>
      </w:r>
      <w:r>
        <w:rPr>
          <w:color w:val="000000"/>
          <w:sz w:val="24"/>
        </w:rPr>
        <w:t xml:space="preserve"> </w:t>
      </w:r>
      <w:r w:rsidRPr="001121FD">
        <w:rPr>
          <w:color w:val="000000"/>
          <w:sz w:val="24"/>
        </w:rPr>
        <w:t>pomocy włączeni są zarówno migranci przyjeżdżający do pracy, studenci, jak</w:t>
      </w:r>
      <w:r>
        <w:rPr>
          <w:color w:val="000000"/>
          <w:sz w:val="24"/>
        </w:rPr>
        <w:t xml:space="preserve"> </w:t>
      </w:r>
      <w:r w:rsidRPr="001121FD">
        <w:rPr>
          <w:color w:val="000000"/>
          <w:sz w:val="24"/>
        </w:rPr>
        <w:t>również uchodźcy oraz osoby, które otrzymały inne formy ochrony.</w:t>
      </w:r>
    </w:p>
    <w:p w14:paraId="1700CD60" w14:textId="2BE1E062" w:rsidR="00D86D16" w:rsidRDefault="00F52070" w:rsidP="00D4450B">
      <w:pPr>
        <w:spacing w:before="120" w:after="120" w:line="360" w:lineRule="auto"/>
        <w:rPr>
          <w:rFonts w:cs="Arial"/>
          <w:color w:val="000000"/>
          <w:spacing w:val="2"/>
          <w:sz w:val="24"/>
          <w:szCs w:val="24"/>
          <w:highlight w:val="green"/>
        </w:rPr>
      </w:pPr>
      <w:r>
        <w:rPr>
          <w:rFonts w:cs="Arial"/>
          <w:color w:val="000000"/>
          <w:spacing w:val="2"/>
          <w:sz w:val="24"/>
          <w:szCs w:val="24"/>
        </w:rPr>
        <w:t xml:space="preserve">Ponadto, pierwszeństwo udziału w projekcie powinny mieć </w:t>
      </w:r>
      <w:r w:rsidR="00D86D16" w:rsidRPr="005A7551">
        <w:rPr>
          <w:rFonts w:cs="Arial"/>
          <w:color w:val="000000"/>
          <w:spacing w:val="2"/>
          <w:sz w:val="24"/>
          <w:szCs w:val="24"/>
        </w:rPr>
        <w:t>osoby</w:t>
      </w:r>
      <w:r w:rsidR="00906EA7">
        <w:rPr>
          <w:rFonts w:cs="Arial"/>
          <w:color w:val="000000"/>
          <w:spacing w:val="2"/>
          <w:sz w:val="24"/>
          <w:szCs w:val="24"/>
        </w:rPr>
        <w:t xml:space="preserve"> </w:t>
      </w:r>
      <w:r w:rsidR="00962D40">
        <w:rPr>
          <w:rFonts w:cs="Arial"/>
          <w:color w:val="000000"/>
          <w:spacing w:val="2"/>
          <w:sz w:val="24"/>
          <w:szCs w:val="24"/>
        </w:rPr>
        <w:t>przebywają</w:t>
      </w:r>
      <w:r w:rsidR="00906EA7">
        <w:rPr>
          <w:rFonts w:cs="Arial"/>
          <w:color w:val="000000"/>
          <w:spacing w:val="2"/>
          <w:sz w:val="24"/>
          <w:szCs w:val="24"/>
        </w:rPr>
        <w:t>ce</w:t>
      </w:r>
      <w:r w:rsidR="00962D40">
        <w:rPr>
          <w:rFonts w:cs="Arial"/>
          <w:color w:val="000000"/>
          <w:spacing w:val="2"/>
          <w:sz w:val="24"/>
          <w:szCs w:val="24"/>
        </w:rPr>
        <w:t xml:space="preserve"> w Polsce w związku</w:t>
      </w:r>
      <w:r w:rsidR="00962D40" w:rsidRPr="005A7551">
        <w:rPr>
          <w:rFonts w:cs="Arial"/>
          <w:color w:val="000000"/>
          <w:spacing w:val="2"/>
          <w:sz w:val="24"/>
          <w:szCs w:val="24"/>
        </w:rPr>
        <w:t xml:space="preserve"> </w:t>
      </w:r>
      <w:r w:rsidR="00962D40">
        <w:rPr>
          <w:rFonts w:cs="Arial"/>
          <w:color w:val="000000"/>
          <w:spacing w:val="2"/>
          <w:sz w:val="24"/>
          <w:szCs w:val="24"/>
        </w:rPr>
        <w:t xml:space="preserve">z </w:t>
      </w:r>
      <w:r w:rsidR="00D86D16" w:rsidRPr="005A7551">
        <w:rPr>
          <w:rFonts w:cs="Arial"/>
          <w:color w:val="000000"/>
          <w:spacing w:val="2"/>
          <w:sz w:val="24"/>
          <w:szCs w:val="24"/>
        </w:rPr>
        <w:t>agresj</w:t>
      </w:r>
      <w:r w:rsidR="00962D40">
        <w:rPr>
          <w:rFonts w:cs="Arial"/>
          <w:color w:val="000000"/>
          <w:spacing w:val="2"/>
          <w:sz w:val="24"/>
          <w:szCs w:val="24"/>
        </w:rPr>
        <w:t>ą</w:t>
      </w:r>
      <w:r w:rsidR="00D86D16" w:rsidRPr="005A7551">
        <w:rPr>
          <w:rFonts w:cs="Arial"/>
          <w:color w:val="000000"/>
          <w:spacing w:val="2"/>
          <w:sz w:val="24"/>
          <w:szCs w:val="24"/>
        </w:rPr>
        <w:t xml:space="preserve"> Federacji Rosyjskiej na Ukrainę.</w:t>
      </w:r>
      <w:r w:rsidR="003A489E" w:rsidRPr="003A489E">
        <w:rPr>
          <w:rFonts w:cs="Arial"/>
          <w:kern w:val="1"/>
          <w:sz w:val="24"/>
          <w:szCs w:val="24"/>
          <w:lang w:eastAsia="x-none"/>
        </w:rPr>
        <w:t xml:space="preserve"> </w:t>
      </w:r>
    </w:p>
    <w:p w14:paraId="29875855" w14:textId="77777777" w:rsidR="00957C31" w:rsidRPr="00FE0485" w:rsidRDefault="006D030E" w:rsidP="00DF1608">
      <w:pPr>
        <w:spacing w:before="0" w:after="120" w:line="360" w:lineRule="auto"/>
        <w:rPr>
          <w:color w:val="000000"/>
          <w:sz w:val="24"/>
        </w:rPr>
      </w:pPr>
      <w:r w:rsidRPr="009E6CDA">
        <w:rPr>
          <w:rFonts w:cs="Arial"/>
          <w:color w:val="000000"/>
          <w:sz w:val="24"/>
          <w:szCs w:val="24"/>
        </w:rPr>
        <w:t>W oparciu o definicję zawartą w „</w:t>
      </w:r>
      <w:r w:rsidR="00FB7FB9" w:rsidRPr="009E6CDA">
        <w:rPr>
          <w:rFonts w:cs="Arial"/>
          <w:color w:val="000000"/>
          <w:sz w:val="24"/>
          <w:szCs w:val="24"/>
        </w:rPr>
        <w:t xml:space="preserve">Wytycznych </w:t>
      </w:r>
      <w:r w:rsidR="00C67E75" w:rsidRPr="009E6CDA">
        <w:rPr>
          <w:rFonts w:cs="Arial"/>
          <w:color w:val="000000"/>
          <w:sz w:val="24"/>
          <w:szCs w:val="24"/>
        </w:rPr>
        <w:t>dotycząc</w:t>
      </w:r>
      <w:r w:rsidR="00F81D56" w:rsidRPr="009E6CDA">
        <w:rPr>
          <w:rFonts w:cs="Arial"/>
          <w:color w:val="000000"/>
          <w:sz w:val="24"/>
          <w:szCs w:val="24"/>
        </w:rPr>
        <w:t>ych</w:t>
      </w:r>
      <w:r w:rsidRPr="009E6CDA">
        <w:rPr>
          <w:rFonts w:cs="Arial"/>
          <w:color w:val="000000"/>
          <w:sz w:val="24"/>
          <w:szCs w:val="24"/>
        </w:rPr>
        <w:t xml:space="preserve"> monitorowania postępu </w:t>
      </w:r>
      <w:r w:rsidRPr="009E6CDA">
        <w:rPr>
          <w:rFonts w:cs="Arial"/>
          <w:color w:val="000000"/>
          <w:spacing w:val="-4"/>
          <w:sz w:val="24"/>
          <w:szCs w:val="24"/>
        </w:rPr>
        <w:t>rzeczowego realizacji programów</w:t>
      </w:r>
      <w:r w:rsidRPr="00A77BD7">
        <w:rPr>
          <w:color w:val="000000"/>
          <w:spacing w:val="-4"/>
          <w:sz w:val="24"/>
        </w:rPr>
        <w:t xml:space="preserve"> na lata 2021-2027”, </w:t>
      </w:r>
      <w:r w:rsidR="00480928" w:rsidRPr="00A77BD7">
        <w:rPr>
          <w:rFonts w:cs="Arial"/>
          <w:color w:val="000000"/>
          <w:spacing w:val="-4"/>
          <w:sz w:val="24"/>
          <w:szCs w:val="24"/>
        </w:rPr>
        <w:t>uczestnikiem</w:t>
      </w:r>
      <w:r w:rsidRPr="00A77BD7">
        <w:rPr>
          <w:color w:val="000000"/>
          <w:spacing w:val="-4"/>
          <w:sz w:val="24"/>
        </w:rPr>
        <w:t xml:space="preserve"> projektu jest osoba</w:t>
      </w:r>
      <w:r w:rsidRPr="00FE0485">
        <w:rPr>
          <w:color w:val="000000"/>
          <w:sz w:val="24"/>
        </w:rPr>
        <w:t xml:space="preserve"> fizyczna, bez względu na wiek, bezpośrednio korzystająca z</w:t>
      </w:r>
      <w:r w:rsidR="007D0A27" w:rsidRPr="00FE0485">
        <w:rPr>
          <w:color w:val="000000"/>
          <w:sz w:val="24"/>
        </w:rPr>
        <w:t>e</w:t>
      </w:r>
      <w:r w:rsidRPr="00FE0485">
        <w:rPr>
          <w:color w:val="000000"/>
          <w:sz w:val="24"/>
        </w:rPr>
        <w:t xml:space="preserve"> </w:t>
      </w:r>
      <w:r w:rsidR="007D0A27" w:rsidRPr="00FE0485">
        <w:rPr>
          <w:color w:val="000000"/>
          <w:sz w:val="24"/>
        </w:rPr>
        <w:t xml:space="preserve">wsparcia </w:t>
      </w:r>
      <w:r w:rsidRPr="00FE0485">
        <w:rPr>
          <w:color w:val="000000"/>
          <w:sz w:val="24"/>
        </w:rPr>
        <w:t>EFS+.</w:t>
      </w:r>
      <w:r w:rsidR="00614BE0" w:rsidRPr="00FE0485">
        <w:rPr>
          <w:color w:val="000000"/>
          <w:sz w:val="24"/>
        </w:rPr>
        <w:t xml:space="preserve"> </w:t>
      </w:r>
      <w:r w:rsidRPr="00FE0485">
        <w:rPr>
          <w:color w:val="000000"/>
          <w:sz w:val="24"/>
        </w:rPr>
        <w:t xml:space="preserve">Jako </w:t>
      </w:r>
      <w:r w:rsidRPr="00A77BD7">
        <w:rPr>
          <w:color w:val="000000"/>
          <w:spacing w:val="-6"/>
          <w:sz w:val="24"/>
        </w:rPr>
        <w:t>uczestników</w:t>
      </w:r>
      <w:r w:rsidR="001B7132">
        <w:rPr>
          <w:color w:val="000000"/>
          <w:spacing w:val="-6"/>
          <w:sz w:val="24"/>
        </w:rPr>
        <w:t xml:space="preserve"> </w:t>
      </w:r>
      <w:r w:rsidR="00957C31" w:rsidRPr="00A77BD7">
        <w:rPr>
          <w:color w:val="000000"/>
          <w:spacing w:val="-6"/>
          <w:sz w:val="24"/>
        </w:rPr>
        <w:t xml:space="preserve">mogą </w:t>
      </w:r>
      <w:r w:rsidR="007D0A27" w:rsidRPr="00A77BD7">
        <w:rPr>
          <w:color w:val="000000"/>
          <w:spacing w:val="-6"/>
          <w:sz w:val="24"/>
        </w:rPr>
        <w:t xml:space="preserve">Państwo </w:t>
      </w:r>
      <w:r w:rsidRPr="00A77BD7">
        <w:rPr>
          <w:color w:val="000000"/>
          <w:spacing w:val="-6"/>
          <w:sz w:val="24"/>
        </w:rPr>
        <w:t>wykaz</w:t>
      </w:r>
      <w:r w:rsidR="007D0A27" w:rsidRPr="00A77BD7">
        <w:rPr>
          <w:color w:val="000000"/>
          <w:spacing w:val="-6"/>
          <w:sz w:val="24"/>
        </w:rPr>
        <w:t xml:space="preserve">ywać </w:t>
      </w:r>
      <w:r w:rsidRPr="00A77BD7">
        <w:rPr>
          <w:color w:val="000000"/>
          <w:spacing w:val="-6"/>
          <w:sz w:val="24"/>
        </w:rPr>
        <w:t>wyłącznie te osoby, które można zidentyfikować</w:t>
      </w:r>
      <w:r w:rsidRPr="00FE0485">
        <w:rPr>
          <w:color w:val="000000"/>
          <w:sz w:val="24"/>
        </w:rPr>
        <w:t xml:space="preserve"> i </w:t>
      </w:r>
      <w:r w:rsidRPr="00A77BD7">
        <w:rPr>
          <w:color w:val="000000"/>
          <w:spacing w:val="-6"/>
          <w:sz w:val="24"/>
        </w:rPr>
        <w:t>uzyskać od nich dane niezbędne do określenia między innymi wspólnych wskaźników</w:t>
      </w:r>
      <w:r w:rsidRPr="00FE0485">
        <w:rPr>
          <w:color w:val="000000"/>
          <w:sz w:val="24"/>
        </w:rPr>
        <w:t xml:space="preserve"> </w:t>
      </w:r>
      <w:r w:rsidRPr="00A77BD7">
        <w:rPr>
          <w:color w:val="000000"/>
          <w:spacing w:val="-2"/>
          <w:sz w:val="24"/>
        </w:rPr>
        <w:t>produktu (dotyczących co najmniej płci, statusu na rynku pracy, wieku, wykształcenia</w:t>
      </w:r>
      <w:r w:rsidRPr="00FE0485">
        <w:rPr>
          <w:color w:val="000000"/>
          <w:sz w:val="24"/>
        </w:rPr>
        <w:t xml:space="preserve">) </w:t>
      </w:r>
      <w:r w:rsidR="0094181C">
        <w:rPr>
          <w:color w:val="000000"/>
          <w:sz w:val="24"/>
        </w:rPr>
        <w:br/>
      </w:r>
      <w:r w:rsidRPr="00FE0485">
        <w:rPr>
          <w:color w:val="000000"/>
          <w:sz w:val="24"/>
        </w:rPr>
        <w:t>i dla których planowane jest poniesienie określonego wydatku.</w:t>
      </w:r>
    </w:p>
    <w:p w14:paraId="4854794A" w14:textId="5FEBE67C" w:rsidR="00957C31" w:rsidRDefault="00957C31" w:rsidP="004915A4">
      <w:pPr>
        <w:spacing w:before="120" w:after="120" w:line="360" w:lineRule="auto"/>
        <w:rPr>
          <w:color w:val="000000"/>
          <w:sz w:val="24"/>
        </w:rPr>
      </w:pPr>
      <w:bookmarkStart w:id="47" w:name="_Hlk125108559"/>
      <w:r w:rsidRPr="0070240B">
        <w:rPr>
          <w:color w:val="000000"/>
          <w:spacing w:val="4"/>
          <w:sz w:val="24"/>
        </w:rPr>
        <w:t>Dokumentem potwierdzającym spełnienie przez uczestnika projektu kryteri</w:t>
      </w:r>
      <w:r w:rsidR="002123FA" w:rsidRPr="0070240B">
        <w:rPr>
          <w:color w:val="000000"/>
          <w:spacing w:val="4"/>
          <w:sz w:val="24"/>
        </w:rPr>
        <w:t>ów</w:t>
      </w:r>
      <w:r w:rsidR="002123FA">
        <w:rPr>
          <w:color w:val="000000"/>
          <w:sz w:val="24"/>
        </w:rPr>
        <w:t xml:space="preserve"> </w:t>
      </w:r>
      <w:r w:rsidR="002123FA" w:rsidRPr="0070240B">
        <w:rPr>
          <w:color w:val="000000"/>
          <w:spacing w:val="4"/>
          <w:sz w:val="24"/>
        </w:rPr>
        <w:t>kwalifikowalności udziału w projekcie</w:t>
      </w:r>
      <w:r w:rsidR="00A350F4" w:rsidRPr="0070240B">
        <w:rPr>
          <w:color w:val="000000"/>
          <w:spacing w:val="4"/>
          <w:sz w:val="24"/>
        </w:rPr>
        <w:t>,</w:t>
      </w:r>
      <w:r w:rsidRPr="0070240B">
        <w:rPr>
          <w:color w:val="000000"/>
          <w:spacing w:val="4"/>
          <w:sz w:val="24"/>
        </w:rPr>
        <w:t xml:space="preserve"> jest w szczególności zaświadczenie/inny</w:t>
      </w:r>
      <w:r w:rsidRPr="00FE0485">
        <w:rPr>
          <w:color w:val="000000"/>
          <w:sz w:val="24"/>
        </w:rPr>
        <w:t xml:space="preserve"> </w:t>
      </w:r>
      <w:r w:rsidRPr="002A3597">
        <w:rPr>
          <w:color w:val="000000"/>
          <w:spacing w:val="-2"/>
          <w:sz w:val="24"/>
        </w:rPr>
        <w:t>dokument wystawiony przez właściwy podmiot, albo oświadczenie uczestnika projektu/</w:t>
      </w:r>
      <w:r w:rsidR="002A3597" w:rsidRPr="002A3597">
        <w:rPr>
          <w:color w:val="000000"/>
          <w:spacing w:val="-2"/>
          <w:sz w:val="24"/>
        </w:rPr>
        <w:t xml:space="preserve"> </w:t>
      </w:r>
      <w:r w:rsidRPr="00FE0485">
        <w:rPr>
          <w:color w:val="000000"/>
          <w:sz w:val="24"/>
        </w:rPr>
        <w:t xml:space="preserve">podmiotu otrzymującego wsparcie, jeżeli kryterium </w:t>
      </w:r>
      <w:r w:rsidR="00E3774E">
        <w:rPr>
          <w:color w:val="000000"/>
          <w:sz w:val="24"/>
        </w:rPr>
        <w:t>to</w:t>
      </w:r>
      <w:r w:rsidRPr="00FE0485">
        <w:rPr>
          <w:color w:val="000000"/>
          <w:sz w:val="24"/>
        </w:rPr>
        <w:t xml:space="preserve"> nie może zostać potwierdzone dokumentem wystawionym przez właściwy podmiot.</w:t>
      </w:r>
      <w:r w:rsidR="005F0221" w:rsidRPr="005F0221">
        <w:t xml:space="preserve"> </w:t>
      </w:r>
      <w:r w:rsidR="005F0221">
        <w:rPr>
          <w:color w:val="000000"/>
          <w:sz w:val="24"/>
        </w:rPr>
        <w:t>W</w:t>
      </w:r>
      <w:r w:rsidR="005F0221" w:rsidRPr="005F0221">
        <w:rPr>
          <w:color w:val="000000"/>
          <w:sz w:val="24"/>
        </w:rPr>
        <w:t xml:space="preserve">eryfikowane </w:t>
      </w:r>
      <w:r w:rsidR="005F0221">
        <w:rPr>
          <w:color w:val="000000"/>
          <w:sz w:val="24"/>
        </w:rPr>
        <w:t xml:space="preserve">to </w:t>
      </w:r>
      <w:r w:rsidR="005F0221" w:rsidRPr="005F0221">
        <w:rPr>
          <w:color w:val="000000"/>
          <w:sz w:val="24"/>
        </w:rPr>
        <w:t>będzie przez nas w trakcie realizacji projektu.</w:t>
      </w:r>
      <w:r w:rsidRPr="00FE0485">
        <w:rPr>
          <w:color w:val="000000"/>
          <w:sz w:val="24"/>
        </w:rPr>
        <w:t xml:space="preserve"> Ponadto uczestnik projektu musi </w:t>
      </w:r>
      <w:r w:rsidRPr="00BE2EDA">
        <w:rPr>
          <w:color w:val="000000"/>
          <w:spacing w:val="-8"/>
          <w:sz w:val="24"/>
        </w:rPr>
        <w:t xml:space="preserve">być zobowiązany do </w:t>
      </w:r>
      <w:r w:rsidRPr="00917D03">
        <w:rPr>
          <w:color w:val="000000"/>
          <w:sz w:val="24"/>
        </w:rPr>
        <w:t>przekazania informacji na temat jego sytuacji po opuszczeniu projektu.</w:t>
      </w:r>
    </w:p>
    <w:p w14:paraId="1EFA2D1C" w14:textId="154288C5" w:rsidR="00565E97" w:rsidRPr="00565E97" w:rsidRDefault="00565E97" w:rsidP="00565E97">
      <w:pPr>
        <w:spacing w:before="120" w:after="120"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W </w:t>
      </w:r>
      <w:r w:rsidRPr="00565E97">
        <w:rPr>
          <w:color w:val="000000"/>
          <w:sz w:val="24"/>
        </w:rPr>
        <w:t>zależn</w:t>
      </w:r>
      <w:r>
        <w:rPr>
          <w:color w:val="000000"/>
          <w:sz w:val="24"/>
        </w:rPr>
        <w:t>ości</w:t>
      </w:r>
      <w:r w:rsidRPr="00565E97">
        <w:rPr>
          <w:color w:val="000000"/>
          <w:sz w:val="24"/>
        </w:rPr>
        <w:t xml:space="preserve"> od sytuacji lub statusu danego</w:t>
      </w:r>
      <w:r>
        <w:rPr>
          <w:color w:val="000000"/>
          <w:sz w:val="24"/>
        </w:rPr>
        <w:t xml:space="preserve"> </w:t>
      </w:r>
      <w:r w:rsidRPr="00565E97">
        <w:rPr>
          <w:color w:val="000000"/>
          <w:sz w:val="24"/>
        </w:rPr>
        <w:t>uczestnika projektu</w:t>
      </w:r>
      <w:r>
        <w:rPr>
          <w:color w:val="000000"/>
          <w:sz w:val="24"/>
        </w:rPr>
        <w:t>,</w:t>
      </w:r>
      <w:r w:rsidRPr="00565E97">
        <w:rPr>
          <w:color w:val="000000"/>
          <w:sz w:val="24"/>
        </w:rPr>
        <w:t xml:space="preserve"> </w:t>
      </w:r>
      <w:r>
        <w:rPr>
          <w:color w:val="000000"/>
          <w:sz w:val="24"/>
        </w:rPr>
        <w:t>r</w:t>
      </w:r>
      <w:r w:rsidRPr="00565E97">
        <w:rPr>
          <w:color w:val="000000"/>
          <w:sz w:val="24"/>
        </w:rPr>
        <w:t>ekomenduje</w:t>
      </w:r>
      <w:r>
        <w:rPr>
          <w:color w:val="000000"/>
          <w:sz w:val="24"/>
        </w:rPr>
        <w:t>my</w:t>
      </w:r>
      <w:r w:rsidRPr="00565E97">
        <w:rPr>
          <w:color w:val="000000"/>
          <w:sz w:val="24"/>
        </w:rPr>
        <w:t xml:space="preserve"> stosowanie poniższych dokumentów potwierdzających spełnienie przez uczestnika</w:t>
      </w:r>
      <w:r>
        <w:rPr>
          <w:color w:val="000000"/>
          <w:sz w:val="24"/>
        </w:rPr>
        <w:t xml:space="preserve"> </w:t>
      </w:r>
      <w:r w:rsidRPr="00565E97">
        <w:rPr>
          <w:color w:val="000000"/>
          <w:sz w:val="24"/>
        </w:rPr>
        <w:t xml:space="preserve">projektu kryterium kwalifikowalności uprawniającego do udziału w projekcie, np.: </w:t>
      </w:r>
    </w:p>
    <w:p w14:paraId="30A2D810" w14:textId="05951058" w:rsidR="008B2A82" w:rsidRPr="008B2A82" w:rsidRDefault="008B2A82" w:rsidP="00173FFA">
      <w:pPr>
        <w:pStyle w:val="Akapitzlist"/>
        <w:numPr>
          <w:ilvl w:val="0"/>
          <w:numId w:val="60"/>
        </w:numPr>
        <w:spacing w:before="120" w:after="120" w:line="360" w:lineRule="auto"/>
        <w:rPr>
          <w:color w:val="000000"/>
          <w:sz w:val="24"/>
        </w:rPr>
      </w:pPr>
      <w:r w:rsidRPr="008B2A82">
        <w:rPr>
          <w:color w:val="000000"/>
          <w:sz w:val="24"/>
        </w:rPr>
        <w:t>w przypadku obywateli państw trzecich</w:t>
      </w:r>
      <w:r w:rsidR="008A5C45">
        <w:rPr>
          <w:color w:val="000000"/>
          <w:sz w:val="24"/>
        </w:rPr>
        <w:t xml:space="preserve"> oraz członków ich rodzin</w:t>
      </w:r>
      <w:r w:rsidRPr="008B2A82">
        <w:rPr>
          <w:color w:val="000000"/>
          <w:sz w:val="24"/>
        </w:rPr>
        <w:t>:</w:t>
      </w:r>
    </w:p>
    <w:p w14:paraId="4F551D90" w14:textId="77777777" w:rsidR="008B2A82" w:rsidRDefault="00565E97" w:rsidP="0057476B">
      <w:pPr>
        <w:pStyle w:val="Akapitzlist"/>
        <w:numPr>
          <w:ilvl w:val="1"/>
          <w:numId w:val="60"/>
        </w:numPr>
        <w:spacing w:before="120" w:after="120" w:line="360" w:lineRule="auto"/>
        <w:ind w:left="993" w:hanging="284"/>
        <w:rPr>
          <w:color w:val="000000"/>
          <w:sz w:val="24"/>
        </w:rPr>
      </w:pPr>
      <w:r w:rsidRPr="008B2A82">
        <w:rPr>
          <w:color w:val="000000"/>
          <w:sz w:val="24"/>
        </w:rPr>
        <w:t>dokument upoważniający do pobytu i pracy: wiza, karta pobytu (czasowego, stałego lub rezydenta długoterminowego UE);</w:t>
      </w:r>
    </w:p>
    <w:p w14:paraId="77F61A54" w14:textId="22975DF9" w:rsidR="00565E97" w:rsidRPr="008B2A82" w:rsidRDefault="00565E97" w:rsidP="0057476B">
      <w:pPr>
        <w:pStyle w:val="Akapitzlist"/>
        <w:numPr>
          <w:ilvl w:val="1"/>
          <w:numId w:val="60"/>
        </w:numPr>
        <w:spacing w:before="120" w:after="120" w:line="360" w:lineRule="auto"/>
        <w:ind w:left="993" w:hanging="284"/>
        <w:rPr>
          <w:color w:val="000000"/>
          <w:sz w:val="24"/>
        </w:rPr>
      </w:pPr>
      <w:r w:rsidRPr="008B2A82">
        <w:rPr>
          <w:color w:val="000000"/>
          <w:sz w:val="24"/>
        </w:rPr>
        <w:lastRenderedPageBreak/>
        <w:t>dokument potwierdzający objęcie ochroną (np.: ochroną czasową; ochroną międzynarodową – status uchodźcy, ochron</w:t>
      </w:r>
      <w:r w:rsidR="003B7EE7">
        <w:rPr>
          <w:color w:val="000000"/>
          <w:sz w:val="24"/>
        </w:rPr>
        <w:t>ą</w:t>
      </w:r>
      <w:r w:rsidRPr="008B2A82">
        <w:rPr>
          <w:color w:val="000000"/>
          <w:sz w:val="24"/>
        </w:rPr>
        <w:t xml:space="preserve"> uzupełniając</w:t>
      </w:r>
      <w:r w:rsidR="003B7EE7">
        <w:rPr>
          <w:color w:val="000000"/>
          <w:sz w:val="24"/>
        </w:rPr>
        <w:t>ą</w:t>
      </w:r>
      <w:r w:rsidRPr="008B2A82">
        <w:rPr>
          <w:color w:val="000000"/>
          <w:sz w:val="24"/>
        </w:rPr>
        <w:t>; ochroną krajową – pobyt ze względów humanitarnych, zgoda na pobyt tolerowany)</w:t>
      </w:r>
      <w:r w:rsidR="008B2A82">
        <w:rPr>
          <w:color w:val="000000"/>
          <w:sz w:val="24"/>
        </w:rPr>
        <w:t>;</w:t>
      </w:r>
    </w:p>
    <w:p w14:paraId="7E1DD1C5" w14:textId="4CB96727" w:rsidR="008B2A82" w:rsidRPr="001E5F44" w:rsidRDefault="008B2A82" w:rsidP="00173FFA">
      <w:pPr>
        <w:pStyle w:val="Akapitzlist"/>
        <w:numPr>
          <w:ilvl w:val="0"/>
          <w:numId w:val="60"/>
        </w:numPr>
        <w:spacing w:before="120" w:after="120" w:line="360" w:lineRule="auto"/>
        <w:rPr>
          <w:color w:val="000000"/>
          <w:sz w:val="24"/>
        </w:rPr>
      </w:pPr>
      <w:r w:rsidRPr="008B2A82">
        <w:rPr>
          <w:color w:val="000000"/>
          <w:sz w:val="24"/>
        </w:rPr>
        <w:t xml:space="preserve">w przypadku osób </w:t>
      </w:r>
      <w:r w:rsidR="00962D40">
        <w:rPr>
          <w:color w:val="000000"/>
          <w:sz w:val="24"/>
        </w:rPr>
        <w:t>przebywających w Polsce</w:t>
      </w:r>
      <w:r w:rsidRPr="008B2A82">
        <w:rPr>
          <w:color w:val="000000"/>
          <w:sz w:val="24"/>
        </w:rPr>
        <w:t xml:space="preserve"> w związku z agresją Federacji</w:t>
      </w:r>
      <w:r>
        <w:rPr>
          <w:color w:val="000000"/>
          <w:sz w:val="24"/>
        </w:rPr>
        <w:t xml:space="preserve"> </w:t>
      </w:r>
      <w:r w:rsidRPr="001E5F44">
        <w:rPr>
          <w:color w:val="000000"/>
          <w:sz w:val="24"/>
        </w:rPr>
        <w:t xml:space="preserve">Rosyjskiej na Ukrainę - dokumenty </w:t>
      </w:r>
      <w:r w:rsidR="006E3C1D" w:rsidRPr="006E3C1D">
        <w:rPr>
          <w:color w:val="000000"/>
          <w:sz w:val="24"/>
        </w:rPr>
        <w:t xml:space="preserve">potwierdzające nadanie numeru PESEL dla obywateli Ukrainy przybyłych do Polski po 24 lutego 2022 r., zaświadczenie o </w:t>
      </w:r>
      <w:r w:rsidR="006E3C1D" w:rsidRPr="00B977BB">
        <w:rPr>
          <w:color w:val="000000"/>
          <w:spacing w:val="-2"/>
          <w:sz w:val="24"/>
        </w:rPr>
        <w:t>objęciu ochroną czasową z Urzędu do Spraw Cudzoziemców lub inny dokument</w:t>
      </w:r>
      <w:r w:rsidR="006E3C1D" w:rsidRPr="006E3C1D">
        <w:rPr>
          <w:color w:val="000000"/>
          <w:sz w:val="24"/>
        </w:rPr>
        <w:t xml:space="preserve"> </w:t>
      </w:r>
      <w:r w:rsidR="006E3C1D" w:rsidRPr="00B977BB">
        <w:rPr>
          <w:color w:val="000000"/>
          <w:spacing w:val="-6"/>
          <w:sz w:val="24"/>
        </w:rPr>
        <w:t>potwierdzający przekroczenie granicy RP w związku z agresją Federacji Rosyjskiej</w:t>
      </w:r>
      <w:r w:rsidR="006E3C1D" w:rsidRPr="006E3C1D">
        <w:rPr>
          <w:color w:val="000000"/>
          <w:sz w:val="24"/>
        </w:rPr>
        <w:t xml:space="preserve"> w Ukrainie</w:t>
      </w:r>
      <w:r w:rsidRPr="001E5F44">
        <w:rPr>
          <w:color w:val="000000"/>
          <w:sz w:val="24"/>
        </w:rPr>
        <w:t>;</w:t>
      </w:r>
    </w:p>
    <w:p w14:paraId="61BC67BD" w14:textId="7FB714B0" w:rsidR="003A5EF3" w:rsidRPr="003A5EF3" w:rsidRDefault="008B2A82" w:rsidP="00E823B8">
      <w:pPr>
        <w:pStyle w:val="Akapitzlist"/>
        <w:numPr>
          <w:ilvl w:val="0"/>
          <w:numId w:val="60"/>
        </w:numPr>
        <w:spacing w:before="120" w:after="120" w:line="360" w:lineRule="auto"/>
        <w:rPr>
          <w:bCs/>
          <w:color w:val="000000"/>
          <w:sz w:val="24"/>
        </w:rPr>
      </w:pPr>
      <w:r w:rsidRPr="008B2A82">
        <w:rPr>
          <w:color w:val="000000"/>
          <w:sz w:val="24"/>
        </w:rPr>
        <w:t>w przypadku</w:t>
      </w:r>
      <w:r w:rsidR="003A5EF3">
        <w:rPr>
          <w:color w:val="000000"/>
          <w:sz w:val="24"/>
        </w:rPr>
        <w:t>:</w:t>
      </w:r>
      <w:r w:rsidRPr="008B2A82">
        <w:rPr>
          <w:color w:val="000000"/>
          <w:sz w:val="24"/>
        </w:rPr>
        <w:t xml:space="preserve"> </w:t>
      </w:r>
      <w:r w:rsidR="001E5F44" w:rsidRPr="001E5F44">
        <w:rPr>
          <w:color w:val="000000"/>
          <w:sz w:val="24"/>
        </w:rPr>
        <w:t>organizacji społeczeństwa obywatelskiego</w:t>
      </w:r>
      <w:r w:rsidR="001E5F44">
        <w:rPr>
          <w:color w:val="000000"/>
          <w:sz w:val="24"/>
        </w:rPr>
        <w:t xml:space="preserve">; </w:t>
      </w:r>
      <w:r w:rsidR="001E5F44" w:rsidRPr="001E5F44">
        <w:rPr>
          <w:color w:val="000000"/>
          <w:sz w:val="24"/>
        </w:rPr>
        <w:t>partnerów społecznych i środowisk organizacji społeczeństwa obywatelskiego</w:t>
      </w:r>
      <w:r w:rsidR="001E5F44">
        <w:rPr>
          <w:color w:val="000000"/>
          <w:sz w:val="24"/>
        </w:rPr>
        <w:t xml:space="preserve">; </w:t>
      </w:r>
      <w:r w:rsidR="001E5F44" w:rsidRPr="001E5F44">
        <w:rPr>
          <w:color w:val="000000"/>
          <w:sz w:val="24"/>
        </w:rPr>
        <w:t>podmiotów tworzących nowe punkty pomocowe świadczące wsparcie na rzecz obywateli państw trzecich</w:t>
      </w:r>
      <w:r w:rsidR="003A5EF3">
        <w:rPr>
          <w:color w:val="000000"/>
          <w:sz w:val="24"/>
        </w:rPr>
        <w:t xml:space="preserve"> -</w:t>
      </w:r>
      <w:r w:rsidR="003B7EE7">
        <w:rPr>
          <w:color w:val="000000"/>
          <w:sz w:val="24"/>
        </w:rPr>
        <w:t xml:space="preserve"> </w:t>
      </w:r>
      <w:r w:rsidRPr="003B7EE7">
        <w:rPr>
          <w:color w:val="000000"/>
          <w:sz w:val="24"/>
        </w:rPr>
        <w:t>dokument potwierdzający zakres działalności podmiotu – np. KRS, statut</w:t>
      </w:r>
      <w:bookmarkEnd w:id="47"/>
      <w:r w:rsidR="003A5EF3">
        <w:rPr>
          <w:color w:val="000000"/>
          <w:sz w:val="24"/>
        </w:rPr>
        <w:t>;</w:t>
      </w:r>
    </w:p>
    <w:p w14:paraId="4C0D694C" w14:textId="66B921C8" w:rsidR="00C176C7" w:rsidRPr="00524824" w:rsidRDefault="003A5EF3" w:rsidP="00E823B8">
      <w:pPr>
        <w:pStyle w:val="Akapitzlist"/>
        <w:numPr>
          <w:ilvl w:val="0"/>
          <w:numId w:val="60"/>
        </w:numPr>
        <w:spacing w:before="120" w:after="120" w:line="360" w:lineRule="auto"/>
        <w:rPr>
          <w:bCs/>
          <w:color w:val="000000"/>
          <w:sz w:val="24"/>
        </w:rPr>
      </w:pPr>
      <w:r w:rsidRPr="00524824">
        <w:rPr>
          <w:color w:val="000000"/>
          <w:sz w:val="24"/>
        </w:rPr>
        <w:t xml:space="preserve">w </w:t>
      </w:r>
      <w:r w:rsidRPr="00C94B40">
        <w:rPr>
          <w:color w:val="000000"/>
          <w:spacing w:val="-6"/>
          <w:sz w:val="24"/>
        </w:rPr>
        <w:t>przypadku kadry realizującej działania w obszarze usług społecznych - dokument</w:t>
      </w:r>
      <w:r w:rsidRPr="00524824">
        <w:rPr>
          <w:color w:val="000000"/>
          <w:sz w:val="24"/>
        </w:rPr>
        <w:t xml:space="preserve"> potwierdzający zatrudnienie w danym podmi</w:t>
      </w:r>
      <w:r w:rsidRPr="00937B2E">
        <w:rPr>
          <w:color w:val="000000"/>
          <w:sz w:val="24"/>
        </w:rPr>
        <w:t>ocie</w:t>
      </w:r>
      <w:r w:rsidR="00524824" w:rsidRPr="00937B2E">
        <w:rPr>
          <w:color w:val="000000"/>
          <w:sz w:val="24"/>
        </w:rPr>
        <w:t xml:space="preserve"> </w:t>
      </w:r>
      <w:r w:rsidRPr="00524824">
        <w:rPr>
          <w:color w:val="000000"/>
          <w:sz w:val="24"/>
        </w:rPr>
        <w:t>np. kopia umowy o pracę</w:t>
      </w:r>
      <w:r w:rsidR="00C176C7" w:rsidRPr="00524824">
        <w:rPr>
          <w:bCs/>
          <w:color w:val="000000"/>
          <w:sz w:val="24"/>
        </w:rPr>
        <w:t>.</w:t>
      </w:r>
    </w:p>
    <w:p w14:paraId="6BBDDF80" w14:textId="3BA1DFA4" w:rsidR="00BD36D2" w:rsidRDefault="00BD36D2" w:rsidP="00D4450B">
      <w:pPr>
        <w:spacing w:before="240" w:after="120" w:line="360" w:lineRule="auto"/>
        <w:rPr>
          <w:b/>
          <w:color w:val="000000"/>
          <w:sz w:val="24"/>
        </w:rPr>
      </w:pPr>
      <w:r w:rsidRPr="00BD36D2">
        <w:rPr>
          <w:b/>
          <w:color w:val="000000"/>
          <w:sz w:val="24"/>
        </w:rPr>
        <w:t>UWAGA:</w:t>
      </w:r>
    </w:p>
    <w:p w14:paraId="6E34269C" w14:textId="77777777" w:rsidR="00957C31" w:rsidRPr="00FE0485" w:rsidRDefault="006D030E" w:rsidP="00DF1608">
      <w:pPr>
        <w:spacing w:before="0" w:after="120" w:line="360" w:lineRule="auto"/>
        <w:rPr>
          <w:color w:val="000000"/>
          <w:sz w:val="24"/>
        </w:rPr>
      </w:pPr>
      <w:r w:rsidRPr="00A77BD7">
        <w:rPr>
          <w:b/>
          <w:color w:val="000000"/>
          <w:spacing w:val="-6"/>
          <w:sz w:val="24"/>
        </w:rPr>
        <w:t xml:space="preserve">Osób niekorzystających z bezpośredniego wsparcia nie </w:t>
      </w:r>
      <w:r w:rsidR="000031F8" w:rsidRPr="00A77BD7">
        <w:rPr>
          <w:b/>
          <w:color w:val="000000"/>
          <w:spacing w:val="-6"/>
          <w:sz w:val="24"/>
        </w:rPr>
        <w:t xml:space="preserve">mogą Państwo </w:t>
      </w:r>
      <w:r w:rsidRPr="00A77BD7">
        <w:rPr>
          <w:b/>
          <w:color w:val="000000"/>
          <w:spacing w:val="-6"/>
          <w:sz w:val="24"/>
        </w:rPr>
        <w:t>wykazywać</w:t>
      </w:r>
      <w:r w:rsidRPr="00FE0485">
        <w:rPr>
          <w:b/>
          <w:color w:val="000000"/>
          <w:sz w:val="24"/>
        </w:rPr>
        <w:t xml:space="preserve"> jako uczestników.</w:t>
      </w:r>
    </w:p>
    <w:p w14:paraId="61BA2B47" w14:textId="2AEFE92D" w:rsidR="006D030E" w:rsidRPr="00FE0485" w:rsidRDefault="006D030E" w:rsidP="00DF1608">
      <w:pPr>
        <w:spacing w:before="0" w:after="120" w:line="360" w:lineRule="auto"/>
        <w:rPr>
          <w:color w:val="000000"/>
          <w:sz w:val="24"/>
        </w:rPr>
      </w:pPr>
      <w:r w:rsidRPr="00FE0485">
        <w:rPr>
          <w:color w:val="000000"/>
          <w:sz w:val="24"/>
        </w:rPr>
        <w:t xml:space="preserve">Bezpośrednie wsparcie uczestnika to wsparcie, na które zostały przeznaczone </w:t>
      </w:r>
      <w:r w:rsidRPr="00633A2C">
        <w:rPr>
          <w:color w:val="000000"/>
          <w:sz w:val="24"/>
        </w:rPr>
        <w:t xml:space="preserve">określone środki, świadczone na rzecz konkretnej osoby, mające doprowadzić do uzyskania korzyści przez uczestnika (np. </w:t>
      </w:r>
      <w:r w:rsidR="00497FC0">
        <w:rPr>
          <w:color w:val="000000"/>
          <w:sz w:val="24"/>
        </w:rPr>
        <w:t>nabycia kompetencji</w:t>
      </w:r>
      <w:r w:rsidR="006C2FE7" w:rsidRPr="00633A2C">
        <w:rPr>
          <w:color w:val="000000"/>
          <w:sz w:val="24"/>
        </w:rPr>
        <w:t>)</w:t>
      </w:r>
      <w:r w:rsidRPr="00633A2C">
        <w:rPr>
          <w:color w:val="000000"/>
          <w:sz w:val="24"/>
        </w:rPr>
        <w:t>.</w:t>
      </w:r>
    </w:p>
    <w:p w14:paraId="3E1B1F54" w14:textId="77777777" w:rsidR="00F818A6" w:rsidRDefault="007E1B46" w:rsidP="00FC0A77">
      <w:pPr>
        <w:spacing w:before="120" w:after="120" w:line="360" w:lineRule="auto"/>
        <w:rPr>
          <w:color w:val="000000"/>
          <w:sz w:val="24"/>
        </w:rPr>
      </w:pPr>
      <w:r>
        <w:rPr>
          <w:color w:val="000000"/>
          <w:sz w:val="24"/>
        </w:rPr>
        <w:t>Dane uczestników projektów są przetwarzane zgodnie z RODO.</w:t>
      </w:r>
    </w:p>
    <w:p w14:paraId="318DBFDE" w14:textId="69244F2C" w:rsidR="00F818A6" w:rsidRPr="00FE1D16" w:rsidRDefault="00F818A6" w:rsidP="00FC0A77">
      <w:pPr>
        <w:autoSpaceDE w:val="0"/>
        <w:autoSpaceDN w:val="0"/>
        <w:adjustRightInd w:val="0"/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FE1D16">
        <w:rPr>
          <w:rFonts w:cs="Arial"/>
          <w:color w:val="000000"/>
          <w:sz w:val="24"/>
          <w:szCs w:val="24"/>
        </w:rPr>
        <w:t xml:space="preserve">Wsparciem w ramach projektu mogą być objęte również „podmioty”. „Podmioty” korzystające bezpośrednio ze wsparcia </w:t>
      </w:r>
      <w:r w:rsidR="00B06A43">
        <w:rPr>
          <w:rFonts w:cs="Arial"/>
          <w:color w:val="000000"/>
          <w:sz w:val="24"/>
          <w:szCs w:val="24"/>
        </w:rPr>
        <w:t xml:space="preserve">EFS+ </w:t>
      </w:r>
      <w:r w:rsidRPr="00FE1D16">
        <w:rPr>
          <w:rFonts w:cs="Arial"/>
          <w:color w:val="000000"/>
          <w:sz w:val="24"/>
          <w:szCs w:val="24"/>
        </w:rPr>
        <w:t xml:space="preserve">to podmioty, które ta interwencja ma na celu wesprzeć. </w:t>
      </w:r>
    </w:p>
    <w:p w14:paraId="26068623" w14:textId="045C20AD" w:rsidR="00F818A6" w:rsidRPr="00FE1D16" w:rsidRDefault="00F818A6" w:rsidP="00F818A6">
      <w:pPr>
        <w:autoSpaceDE w:val="0"/>
        <w:autoSpaceDN w:val="0"/>
        <w:adjustRightInd w:val="0"/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FE1D16">
        <w:rPr>
          <w:rFonts w:cs="Arial"/>
          <w:color w:val="000000"/>
          <w:sz w:val="24"/>
          <w:szCs w:val="24"/>
        </w:rPr>
        <w:t xml:space="preserve">Wsparciem bezpośrednim dla podmiotu jest wsparcie realizowane na rzecz jego </w:t>
      </w:r>
      <w:r w:rsidRPr="00304916">
        <w:rPr>
          <w:rFonts w:cs="Arial"/>
          <w:color w:val="000000"/>
          <w:spacing w:val="-4"/>
          <w:sz w:val="24"/>
          <w:szCs w:val="24"/>
        </w:rPr>
        <w:t xml:space="preserve">funkcjonowania (np. </w:t>
      </w:r>
      <w:r w:rsidR="00340481" w:rsidRPr="00304916">
        <w:rPr>
          <w:rFonts w:cs="Arial"/>
          <w:color w:val="000000"/>
          <w:spacing w:val="-4"/>
          <w:sz w:val="24"/>
          <w:szCs w:val="24"/>
        </w:rPr>
        <w:t xml:space="preserve">w formie </w:t>
      </w:r>
      <w:r w:rsidRPr="00304916">
        <w:rPr>
          <w:rFonts w:cs="Arial"/>
          <w:color w:val="000000"/>
          <w:spacing w:val="-4"/>
          <w:sz w:val="24"/>
          <w:szCs w:val="24"/>
        </w:rPr>
        <w:t>wprowadzenia zmiany jakościowej w jego funkcjonowaniu,</w:t>
      </w:r>
      <w:r w:rsidRPr="00B819F9">
        <w:rPr>
          <w:rFonts w:cs="Arial"/>
          <w:color w:val="000000"/>
          <w:spacing w:val="-8"/>
          <w:sz w:val="24"/>
          <w:szCs w:val="24"/>
        </w:rPr>
        <w:t xml:space="preserve"> </w:t>
      </w:r>
      <w:r w:rsidRPr="00B819F9">
        <w:rPr>
          <w:rFonts w:cs="Arial"/>
          <w:color w:val="000000"/>
          <w:spacing w:val="-6"/>
          <w:sz w:val="24"/>
          <w:szCs w:val="24"/>
        </w:rPr>
        <w:t>oddelegowania pracownika</w:t>
      </w:r>
      <w:r w:rsidRPr="00B819F9">
        <w:rPr>
          <w:rFonts w:cs="Arial"/>
          <w:color w:val="000000"/>
          <w:spacing w:val="-8"/>
          <w:sz w:val="24"/>
          <w:szCs w:val="24"/>
        </w:rPr>
        <w:t xml:space="preserve"> </w:t>
      </w:r>
      <w:r w:rsidRPr="00B819F9">
        <w:rPr>
          <w:rFonts w:cs="Arial"/>
          <w:color w:val="000000"/>
          <w:spacing w:val="-6"/>
          <w:sz w:val="24"/>
          <w:szCs w:val="24"/>
        </w:rPr>
        <w:t>przez pracodawcę</w:t>
      </w:r>
      <w:r w:rsidRPr="00B819F9">
        <w:rPr>
          <w:rFonts w:cs="Arial"/>
          <w:color w:val="000000"/>
          <w:spacing w:val="-8"/>
          <w:sz w:val="24"/>
          <w:szCs w:val="24"/>
        </w:rPr>
        <w:t xml:space="preserve"> </w:t>
      </w:r>
      <w:r w:rsidRPr="00FE1D16">
        <w:rPr>
          <w:rFonts w:cs="Arial"/>
          <w:color w:val="000000"/>
          <w:sz w:val="24"/>
          <w:szCs w:val="24"/>
        </w:rPr>
        <w:t>na szkolenie).</w:t>
      </w:r>
    </w:p>
    <w:p w14:paraId="6354A210" w14:textId="77777777" w:rsidR="00F818A6" w:rsidRPr="00FE1D16" w:rsidRDefault="00F818A6" w:rsidP="00F818A6">
      <w:pPr>
        <w:autoSpaceDE w:val="0"/>
        <w:autoSpaceDN w:val="0"/>
        <w:adjustRightInd w:val="0"/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F818A6">
        <w:rPr>
          <w:rFonts w:cs="Arial"/>
          <w:color w:val="000000"/>
          <w:spacing w:val="-2"/>
          <w:sz w:val="24"/>
          <w:szCs w:val="24"/>
        </w:rPr>
        <w:lastRenderedPageBreak/>
        <w:t xml:space="preserve">Wsparciem bezpośrednim dla danego podmiotu </w:t>
      </w:r>
      <w:r w:rsidRPr="00F818A6">
        <w:rPr>
          <w:rFonts w:cs="Arial"/>
          <w:b/>
          <w:bCs/>
          <w:color w:val="000000"/>
          <w:spacing w:val="-2"/>
          <w:sz w:val="24"/>
          <w:szCs w:val="24"/>
        </w:rPr>
        <w:t>nie jest</w:t>
      </w:r>
      <w:r w:rsidRPr="00F818A6">
        <w:rPr>
          <w:rFonts w:cs="Arial"/>
          <w:color w:val="000000"/>
          <w:spacing w:val="-2"/>
          <w:sz w:val="24"/>
          <w:szCs w:val="24"/>
        </w:rPr>
        <w:t xml:space="preserve"> przeszkolenie lub inna forma wsparcia jego pracownika w sytuacji, gdy nie wynika to z potrzeb tego podmiotu</w:t>
      </w:r>
      <w:r w:rsidRPr="00FE1D16">
        <w:rPr>
          <w:rFonts w:cs="Arial"/>
          <w:color w:val="000000"/>
          <w:sz w:val="24"/>
          <w:szCs w:val="24"/>
        </w:rPr>
        <w:t xml:space="preserve"> (np. pracownik zgłasza się na szkolenie z własnej inicjatywy).</w:t>
      </w:r>
    </w:p>
    <w:p w14:paraId="40DA263D" w14:textId="77777777" w:rsidR="000E62CA" w:rsidRDefault="00F818A6" w:rsidP="00863E29">
      <w:pPr>
        <w:spacing w:before="120" w:after="120" w:line="360" w:lineRule="auto"/>
        <w:rPr>
          <w:color w:val="000000"/>
          <w:sz w:val="24"/>
        </w:rPr>
      </w:pPr>
      <w:r w:rsidRPr="00510FAD">
        <w:rPr>
          <w:rFonts w:cs="Arial"/>
          <w:color w:val="000000"/>
          <w:sz w:val="24"/>
          <w:szCs w:val="24"/>
        </w:rPr>
        <w:t>Podmioty będące beneficjentami nie są co do zasady wykazywane jako podmioty objęte wsparciem</w:t>
      </w:r>
      <w:r w:rsidRPr="00510FAD">
        <w:rPr>
          <w:rFonts w:eastAsia="Calibri" w:cs="Arial"/>
          <w:sz w:val="24"/>
          <w:szCs w:val="24"/>
        </w:rPr>
        <w:t xml:space="preserve"> oraz we wskaźnikach produktu i rezultatu</w:t>
      </w:r>
      <w:r w:rsidRPr="00510FAD">
        <w:rPr>
          <w:rFonts w:cs="Arial"/>
          <w:color w:val="000000"/>
          <w:sz w:val="24"/>
          <w:szCs w:val="24"/>
        </w:rPr>
        <w:t>, jeśli nie są adresatami wsparcia bezpośredniego.</w:t>
      </w:r>
    </w:p>
    <w:p w14:paraId="0BF9D79E" w14:textId="77777777" w:rsidR="00BB404B" w:rsidRPr="00FE0485" w:rsidRDefault="00BB404B" w:rsidP="00863E29">
      <w:pPr>
        <w:pStyle w:val="Nagwek1"/>
        <w:numPr>
          <w:ilvl w:val="0"/>
          <w:numId w:val="3"/>
        </w:numPr>
        <w:spacing w:before="240"/>
        <w:ind w:left="850" w:hanging="357"/>
        <w:rPr>
          <w:rFonts w:ascii="Arial" w:hAnsi="Arial"/>
        </w:rPr>
      </w:pPr>
      <w:bookmarkStart w:id="48" w:name="_Toc132701836"/>
      <w:bookmarkStart w:id="49" w:name="_Toc132791226"/>
      <w:bookmarkStart w:id="50" w:name="_Toc132701837"/>
      <w:bookmarkStart w:id="51" w:name="_Toc132791227"/>
      <w:bookmarkStart w:id="52" w:name="_Wymagania_w_zakresie"/>
      <w:bookmarkStart w:id="53" w:name="_Toc122342096"/>
      <w:bookmarkStart w:id="54" w:name="_Toc155609216"/>
      <w:bookmarkEnd w:id="48"/>
      <w:bookmarkEnd w:id="49"/>
      <w:bookmarkEnd w:id="50"/>
      <w:bookmarkEnd w:id="51"/>
      <w:bookmarkEnd w:id="52"/>
      <w:r w:rsidRPr="00FE0485">
        <w:rPr>
          <w:rFonts w:ascii="Arial" w:hAnsi="Arial"/>
        </w:rPr>
        <w:t>Wymagania w zakresie realizacji projektu partnerskiego</w:t>
      </w:r>
      <w:bookmarkEnd w:id="53"/>
      <w:bookmarkEnd w:id="54"/>
    </w:p>
    <w:p w14:paraId="0AD179A1" w14:textId="77777777" w:rsidR="00BB404B" w:rsidRDefault="00BB404B" w:rsidP="00863E29">
      <w:pPr>
        <w:autoSpaceDE w:val="0"/>
        <w:autoSpaceDN w:val="0"/>
        <w:adjustRightInd w:val="0"/>
        <w:spacing w:before="0" w:after="120" w:line="360" w:lineRule="auto"/>
        <w:rPr>
          <w:color w:val="000000"/>
          <w:sz w:val="24"/>
        </w:rPr>
      </w:pPr>
      <w:r w:rsidRPr="00A77BD7">
        <w:rPr>
          <w:color w:val="000000"/>
          <w:spacing w:val="-4"/>
          <w:sz w:val="24"/>
        </w:rPr>
        <w:t xml:space="preserve">Projekt </w:t>
      </w:r>
      <w:r w:rsidR="0073605A" w:rsidRPr="00A77BD7">
        <w:rPr>
          <w:color w:val="000000"/>
          <w:spacing w:val="-4"/>
          <w:sz w:val="24"/>
        </w:rPr>
        <w:t xml:space="preserve">mogą </w:t>
      </w:r>
      <w:r w:rsidR="002257E6" w:rsidRPr="00A77BD7">
        <w:rPr>
          <w:color w:val="000000"/>
          <w:spacing w:val="-4"/>
          <w:sz w:val="24"/>
        </w:rPr>
        <w:t>P</w:t>
      </w:r>
      <w:r w:rsidR="0073605A" w:rsidRPr="00A77BD7">
        <w:rPr>
          <w:color w:val="000000"/>
          <w:spacing w:val="-4"/>
          <w:sz w:val="24"/>
        </w:rPr>
        <w:t>aństwo</w:t>
      </w:r>
      <w:r w:rsidRPr="00A77BD7">
        <w:rPr>
          <w:color w:val="000000"/>
          <w:spacing w:val="-4"/>
          <w:sz w:val="24"/>
        </w:rPr>
        <w:t xml:space="preserve"> realizowa</w:t>
      </w:r>
      <w:r w:rsidR="0073605A" w:rsidRPr="00A77BD7">
        <w:rPr>
          <w:color w:val="000000"/>
          <w:spacing w:val="-4"/>
          <w:sz w:val="24"/>
        </w:rPr>
        <w:t>ć</w:t>
      </w:r>
      <w:r w:rsidRPr="00A77BD7">
        <w:rPr>
          <w:color w:val="000000"/>
          <w:spacing w:val="-4"/>
          <w:sz w:val="24"/>
        </w:rPr>
        <w:t xml:space="preserve"> w partnerstwie – zgodnie z zapisami art. 39 ustawy</w:t>
      </w:r>
      <w:r w:rsidRPr="00BC0747">
        <w:rPr>
          <w:color w:val="000000"/>
          <w:sz w:val="24"/>
        </w:rPr>
        <w:t xml:space="preserve"> wdrożeniowej</w:t>
      </w:r>
      <w:r w:rsidRPr="00FE0485">
        <w:rPr>
          <w:color w:val="000000"/>
          <w:sz w:val="24"/>
        </w:rPr>
        <w:t>.</w:t>
      </w:r>
    </w:p>
    <w:p w14:paraId="2133D5EE" w14:textId="77777777" w:rsidR="00BD36D2" w:rsidRDefault="00BD36D2" w:rsidP="00443E0E">
      <w:pPr>
        <w:autoSpaceDE w:val="0"/>
        <w:autoSpaceDN w:val="0"/>
        <w:adjustRightInd w:val="0"/>
        <w:spacing w:before="0" w:line="360" w:lineRule="auto"/>
        <w:rPr>
          <w:b/>
          <w:color w:val="000000"/>
          <w:sz w:val="24"/>
        </w:rPr>
      </w:pPr>
      <w:r w:rsidRPr="00BD36D2">
        <w:rPr>
          <w:b/>
          <w:color w:val="000000"/>
          <w:sz w:val="24"/>
        </w:rPr>
        <w:t>UWAGA:</w:t>
      </w:r>
    </w:p>
    <w:p w14:paraId="5CA2C707" w14:textId="77777777" w:rsidR="00BD36D2" w:rsidRPr="00BD36D2" w:rsidRDefault="00BB404B" w:rsidP="00A77BD7">
      <w:pPr>
        <w:autoSpaceDE w:val="0"/>
        <w:autoSpaceDN w:val="0"/>
        <w:adjustRightInd w:val="0"/>
        <w:spacing w:before="0" w:after="120" w:line="360" w:lineRule="auto"/>
        <w:rPr>
          <w:rFonts w:cs="Arial"/>
        </w:rPr>
      </w:pPr>
      <w:r w:rsidRPr="00BD36D2">
        <w:rPr>
          <w:rFonts w:cs="Arial"/>
          <w:b/>
          <w:color w:val="000000"/>
          <w:sz w:val="24"/>
        </w:rPr>
        <w:t xml:space="preserve">W celu wspólnej realizacji projektu, </w:t>
      </w:r>
      <w:r w:rsidR="0073605A" w:rsidRPr="00BD36D2">
        <w:rPr>
          <w:rFonts w:cs="Arial"/>
          <w:b/>
          <w:color w:val="000000"/>
          <w:sz w:val="24"/>
        </w:rPr>
        <w:t xml:space="preserve">mogą Państwo </w:t>
      </w:r>
      <w:r w:rsidRPr="00BD36D2">
        <w:rPr>
          <w:rFonts w:cs="Arial"/>
          <w:b/>
          <w:color w:val="000000"/>
          <w:sz w:val="24"/>
        </w:rPr>
        <w:t>utworz</w:t>
      </w:r>
      <w:r w:rsidR="0073605A" w:rsidRPr="00BD36D2">
        <w:rPr>
          <w:rFonts w:cs="Arial"/>
          <w:b/>
          <w:color w:val="000000"/>
          <w:sz w:val="24"/>
        </w:rPr>
        <w:t>yć</w:t>
      </w:r>
      <w:r w:rsidRPr="00BD36D2">
        <w:rPr>
          <w:rFonts w:cs="Arial"/>
          <w:b/>
          <w:color w:val="000000"/>
          <w:sz w:val="24"/>
        </w:rPr>
        <w:t xml:space="preserve"> partnerstwo,</w:t>
      </w:r>
      <w:r w:rsidR="007527CC" w:rsidRPr="00BD36D2">
        <w:rPr>
          <w:rFonts w:cs="Arial"/>
          <w:b/>
          <w:color w:val="000000"/>
          <w:sz w:val="24"/>
        </w:rPr>
        <w:t xml:space="preserve"> </w:t>
      </w:r>
      <w:r w:rsidR="007E1B46" w:rsidRPr="00BD36D2">
        <w:rPr>
          <w:rFonts w:cs="Arial"/>
          <w:b/>
          <w:color w:val="000000"/>
          <w:sz w:val="24"/>
        </w:rPr>
        <w:t>w</w:t>
      </w:r>
      <w:r w:rsidR="00C174D3" w:rsidRPr="00BD36D2">
        <w:rPr>
          <w:rFonts w:cs="Arial"/>
          <w:b/>
          <w:color w:val="000000"/>
          <w:sz w:val="24"/>
        </w:rPr>
        <w:t> </w:t>
      </w:r>
      <w:r w:rsidR="007E1B46" w:rsidRPr="00BD36D2">
        <w:rPr>
          <w:rFonts w:cs="Arial"/>
          <w:b/>
          <w:color w:val="000000"/>
          <w:sz w:val="24"/>
        </w:rPr>
        <w:t xml:space="preserve">ramach </w:t>
      </w:r>
      <w:r w:rsidR="007527CC" w:rsidRPr="00BD36D2">
        <w:rPr>
          <w:rFonts w:cs="Arial"/>
          <w:b/>
          <w:color w:val="000000"/>
          <w:sz w:val="24"/>
        </w:rPr>
        <w:t>które</w:t>
      </w:r>
      <w:r w:rsidR="007E1B46" w:rsidRPr="00BD36D2">
        <w:rPr>
          <w:rFonts w:cs="Arial"/>
          <w:b/>
          <w:color w:val="000000"/>
          <w:sz w:val="24"/>
        </w:rPr>
        <w:t xml:space="preserve">go </w:t>
      </w:r>
      <w:r w:rsidR="00FE4D67">
        <w:rPr>
          <w:rFonts w:cs="Arial"/>
          <w:b/>
          <w:color w:val="000000"/>
          <w:sz w:val="24"/>
        </w:rPr>
        <w:t>razem</w:t>
      </w:r>
      <w:r w:rsidR="00FE4D67" w:rsidRPr="00BD36D2">
        <w:rPr>
          <w:rFonts w:cs="Arial"/>
          <w:b/>
          <w:color w:val="000000"/>
          <w:sz w:val="24"/>
        </w:rPr>
        <w:t xml:space="preserve"> </w:t>
      </w:r>
      <w:r w:rsidR="007E1B46" w:rsidRPr="00BD36D2">
        <w:rPr>
          <w:rFonts w:cs="Arial"/>
          <w:b/>
          <w:color w:val="000000"/>
          <w:sz w:val="24"/>
        </w:rPr>
        <w:t>z innymi podmiotami</w:t>
      </w:r>
      <w:r w:rsidRPr="00BD36D2">
        <w:rPr>
          <w:rFonts w:cs="Arial"/>
          <w:b/>
          <w:color w:val="000000"/>
          <w:sz w:val="24"/>
        </w:rPr>
        <w:t xml:space="preserve"> </w:t>
      </w:r>
      <w:r w:rsidR="007E1B46" w:rsidRPr="00BD36D2">
        <w:rPr>
          <w:rFonts w:cs="Arial"/>
          <w:b/>
          <w:color w:val="000000"/>
          <w:sz w:val="24"/>
        </w:rPr>
        <w:t>z</w:t>
      </w:r>
      <w:r w:rsidRPr="00BD36D2">
        <w:rPr>
          <w:rFonts w:cs="Arial"/>
          <w:b/>
          <w:color w:val="000000"/>
          <w:sz w:val="24"/>
        </w:rPr>
        <w:t>realizuj</w:t>
      </w:r>
      <w:r w:rsidR="007068FA">
        <w:rPr>
          <w:rFonts w:cs="Arial"/>
          <w:b/>
          <w:color w:val="000000"/>
          <w:sz w:val="24"/>
        </w:rPr>
        <w:t>ą Państwo</w:t>
      </w:r>
      <w:r w:rsidRPr="00BD36D2">
        <w:rPr>
          <w:rFonts w:cs="Arial"/>
          <w:b/>
          <w:color w:val="000000"/>
          <w:sz w:val="24"/>
        </w:rPr>
        <w:t xml:space="preserve"> wspólnie projekt, zwany dalej „projektem partnerskim</w:t>
      </w:r>
      <w:r w:rsidRPr="00BD36D2">
        <w:rPr>
          <w:rFonts w:cs="Arial"/>
          <w:b/>
          <w:bCs/>
          <w:color w:val="000000"/>
          <w:sz w:val="24"/>
          <w:szCs w:val="24"/>
        </w:rPr>
        <w:t>”</w:t>
      </w:r>
      <w:r w:rsidR="008F72FD" w:rsidRPr="00BD36D2">
        <w:rPr>
          <w:rFonts w:cs="Arial"/>
          <w:b/>
          <w:bCs/>
          <w:color w:val="000000"/>
          <w:sz w:val="24"/>
          <w:szCs w:val="24"/>
        </w:rPr>
        <w:t>,</w:t>
      </w:r>
      <w:r w:rsidR="0073605A" w:rsidRPr="00BD36D2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957C31" w:rsidRPr="00BD36D2">
        <w:rPr>
          <w:rFonts w:cs="Arial"/>
          <w:b/>
          <w:color w:val="000000"/>
          <w:sz w:val="24"/>
          <w:szCs w:val="24"/>
        </w:rPr>
        <w:t>n</w:t>
      </w:r>
      <w:r w:rsidRPr="00BD36D2">
        <w:rPr>
          <w:rFonts w:cs="Arial"/>
          <w:b/>
          <w:color w:val="000000"/>
          <w:sz w:val="24"/>
          <w:szCs w:val="24"/>
        </w:rPr>
        <w:t>a</w:t>
      </w:r>
      <w:r w:rsidRPr="00BD36D2">
        <w:rPr>
          <w:rFonts w:cs="Arial"/>
          <w:b/>
          <w:color w:val="000000"/>
          <w:sz w:val="24"/>
        </w:rPr>
        <w:t xml:space="preserve"> warunkach określonych w</w:t>
      </w:r>
      <w:r w:rsidR="00C174D3" w:rsidRPr="00BD36D2">
        <w:rPr>
          <w:rFonts w:cs="Arial"/>
          <w:b/>
          <w:color w:val="000000"/>
          <w:sz w:val="24"/>
        </w:rPr>
        <w:t> </w:t>
      </w:r>
      <w:r w:rsidRPr="00BD36D2">
        <w:rPr>
          <w:rFonts w:cs="Arial"/>
          <w:b/>
          <w:color w:val="000000"/>
          <w:sz w:val="24"/>
        </w:rPr>
        <w:t>porozumieniu albo umowie o</w:t>
      </w:r>
      <w:r w:rsidR="00E756A7" w:rsidRPr="00BD36D2">
        <w:rPr>
          <w:rFonts w:cs="Arial"/>
          <w:b/>
          <w:color w:val="000000"/>
          <w:sz w:val="24"/>
        </w:rPr>
        <w:t> </w:t>
      </w:r>
      <w:r w:rsidRPr="00BD36D2">
        <w:rPr>
          <w:rFonts w:cs="Arial"/>
          <w:b/>
          <w:color w:val="000000"/>
          <w:sz w:val="24"/>
        </w:rPr>
        <w:t>partnerstwie</w:t>
      </w:r>
      <w:r w:rsidRPr="0056191D">
        <w:rPr>
          <w:rFonts w:cs="Arial"/>
          <w:b/>
          <w:color w:val="000000"/>
          <w:sz w:val="24"/>
        </w:rPr>
        <w:t>.</w:t>
      </w:r>
      <w:r w:rsidR="00F30780" w:rsidRPr="00BD36D2">
        <w:rPr>
          <w:rFonts w:cs="Arial"/>
        </w:rPr>
        <w:t xml:space="preserve"> </w:t>
      </w:r>
    </w:p>
    <w:p w14:paraId="6BBA40E4" w14:textId="77777777" w:rsidR="00BB404B" w:rsidRPr="000B56E3" w:rsidRDefault="007527CC" w:rsidP="00443E0E">
      <w:pPr>
        <w:autoSpaceDE w:val="0"/>
        <w:autoSpaceDN w:val="0"/>
        <w:adjustRightInd w:val="0"/>
        <w:spacing w:before="0" w:line="360" w:lineRule="auto"/>
        <w:rPr>
          <w:rFonts w:cs="Arial"/>
          <w:color w:val="000000"/>
          <w:sz w:val="24"/>
          <w:szCs w:val="24"/>
        </w:rPr>
      </w:pPr>
      <w:r w:rsidRPr="00FE0485">
        <w:rPr>
          <w:color w:val="000000"/>
          <w:sz w:val="24"/>
        </w:rPr>
        <w:t xml:space="preserve">Udział partnerów w projekcie partnerskim nie może polegać na wniesieniu do jego realizacji </w:t>
      </w:r>
      <w:r w:rsidR="000008F9">
        <w:rPr>
          <w:color w:val="000000"/>
          <w:sz w:val="24"/>
        </w:rPr>
        <w:t xml:space="preserve">wyłącznie jednego </w:t>
      </w:r>
      <w:r w:rsidR="000008F9" w:rsidRPr="000B56E3">
        <w:rPr>
          <w:rFonts w:cs="Arial"/>
          <w:color w:val="000000"/>
          <w:sz w:val="24"/>
          <w:szCs w:val="24"/>
        </w:rPr>
        <w:t xml:space="preserve">z poniższych </w:t>
      </w:r>
      <w:r w:rsidRPr="000B56E3">
        <w:rPr>
          <w:rFonts w:cs="Arial"/>
          <w:color w:val="000000"/>
          <w:sz w:val="24"/>
          <w:szCs w:val="24"/>
        </w:rPr>
        <w:t>zasobów</w:t>
      </w:r>
      <w:r w:rsidR="000008F9" w:rsidRPr="000B56E3">
        <w:rPr>
          <w:rFonts w:cs="Arial"/>
          <w:color w:val="000000"/>
          <w:sz w:val="24"/>
          <w:szCs w:val="24"/>
        </w:rPr>
        <w:t>:</w:t>
      </w:r>
      <w:r w:rsidRPr="000B56E3">
        <w:rPr>
          <w:rFonts w:cs="Arial"/>
          <w:sz w:val="24"/>
          <w:szCs w:val="24"/>
        </w:rPr>
        <w:t xml:space="preserve"> </w:t>
      </w:r>
      <w:r w:rsidRPr="000B56E3">
        <w:rPr>
          <w:rFonts w:cs="Arial"/>
          <w:color w:val="000000"/>
          <w:sz w:val="24"/>
          <w:szCs w:val="24"/>
        </w:rPr>
        <w:t xml:space="preserve">ludzkich, organizacyjnych, technicznych lub finansowych. Ponadto zadania </w:t>
      </w:r>
      <w:r w:rsidR="00003C16" w:rsidRPr="003B2746">
        <w:rPr>
          <w:rFonts w:cs="Arial"/>
          <w:color w:val="000000"/>
          <w:sz w:val="24"/>
          <w:szCs w:val="24"/>
        </w:rPr>
        <w:t>realizowane</w:t>
      </w:r>
      <w:r w:rsidRPr="007B73BB">
        <w:rPr>
          <w:rFonts w:cs="Arial"/>
          <w:color w:val="000000"/>
          <w:sz w:val="24"/>
          <w:szCs w:val="24"/>
        </w:rPr>
        <w:t xml:space="preserve"> przez poszczególnych partnerów w ramach projektu partnerskiego nie mogą polegać na oferowaniu towarów, świadczeniu usług lub wykonywaniu robót budowlanych na rzecz pozostałych partnerów.</w:t>
      </w:r>
    </w:p>
    <w:p w14:paraId="63585380" w14:textId="20BD0AA7" w:rsidR="00FB57B3" w:rsidRDefault="00CC5641" w:rsidP="00BE2EDA">
      <w:pPr>
        <w:autoSpaceDE w:val="0"/>
        <w:autoSpaceDN w:val="0"/>
        <w:adjustRightInd w:val="0"/>
        <w:spacing w:before="120" w:line="360" w:lineRule="auto"/>
        <w:rPr>
          <w:color w:val="000000"/>
          <w:spacing w:val="4"/>
          <w:sz w:val="24"/>
        </w:rPr>
      </w:pPr>
      <w:r w:rsidRPr="005C077A">
        <w:rPr>
          <w:rFonts w:cs="Arial"/>
          <w:color w:val="000000"/>
          <w:sz w:val="24"/>
          <w:szCs w:val="24"/>
        </w:rPr>
        <w:t>Partnerem wiodącym w projekcie partnerskim może być wyłącznie podmiot inicjujący projekt i tylko taki, którego potencjał ekonomiczny</w:t>
      </w:r>
      <w:r w:rsidRPr="00873982">
        <w:rPr>
          <w:color w:val="000000"/>
          <w:sz w:val="24"/>
        </w:rPr>
        <w:t xml:space="preserve"> zapewnia prawidłową realizację </w:t>
      </w:r>
      <w:r w:rsidRPr="00873982">
        <w:rPr>
          <w:color w:val="000000"/>
          <w:spacing w:val="4"/>
          <w:sz w:val="24"/>
        </w:rPr>
        <w:t>projektu partnerskiego</w:t>
      </w:r>
      <w:r w:rsidRPr="00A77BD7">
        <w:rPr>
          <w:color w:val="000000"/>
          <w:spacing w:val="4"/>
          <w:sz w:val="24"/>
        </w:rPr>
        <w:t xml:space="preserve">. </w:t>
      </w:r>
      <w:r w:rsidR="00420548" w:rsidRPr="00420548">
        <w:rPr>
          <w:color w:val="000000"/>
          <w:spacing w:val="4"/>
          <w:sz w:val="24"/>
        </w:rPr>
        <w:t>Oznacza to, że partner wiodący powinien posiadać zdolność do zabezpieczenia prawidłowej realizacji projektu oraz zasoby umożliwiające zaspokojenie ewentualnych roszczeń właściwej instytucji</w:t>
      </w:r>
      <w:r w:rsidR="00420548">
        <w:rPr>
          <w:color w:val="000000"/>
          <w:spacing w:val="4"/>
          <w:sz w:val="24"/>
        </w:rPr>
        <w:t>,</w:t>
      </w:r>
      <w:r w:rsidR="00420548" w:rsidRPr="00420548">
        <w:rPr>
          <w:color w:val="000000"/>
          <w:spacing w:val="4"/>
          <w:sz w:val="24"/>
        </w:rPr>
        <w:t xml:space="preserve"> np. w przypadku, </w:t>
      </w:r>
      <w:r w:rsidR="00420548" w:rsidRPr="0005518C">
        <w:rPr>
          <w:color w:val="000000"/>
          <w:spacing w:val="4"/>
          <w:sz w:val="24"/>
        </w:rPr>
        <w:t xml:space="preserve">gdyby </w:t>
      </w:r>
      <w:r w:rsidR="00DB087C" w:rsidRPr="0005518C">
        <w:rPr>
          <w:color w:val="000000"/>
          <w:spacing w:val="4"/>
          <w:sz w:val="24"/>
        </w:rPr>
        <w:t xml:space="preserve">w </w:t>
      </w:r>
      <w:r w:rsidR="00420548" w:rsidRPr="0005518C">
        <w:rPr>
          <w:color w:val="000000"/>
          <w:spacing w:val="4"/>
          <w:sz w:val="24"/>
        </w:rPr>
        <w:t>projek</w:t>
      </w:r>
      <w:r w:rsidR="00DB087C" w:rsidRPr="0005518C">
        <w:rPr>
          <w:color w:val="000000"/>
          <w:spacing w:val="4"/>
          <w:sz w:val="24"/>
        </w:rPr>
        <w:t>cie</w:t>
      </w:r>
      <w:r w:rsidR="00420548" w:rsidRPr="0005518C">
        <w:rPr>
          <w:color w:val="000000"/>
          <w:spacing w:val="4"/>
          <w:sz w:val="24"/>
        </w:rPr>
        <w:t xml:space="preserve"> został</w:t>
      </w:r>
      <w:r w:rsidR="00DB087C" w:rsidRPr="0005518C">
        <w:rPr>
          <w:color w:val="000000"/>
          <w:spacing w:val="4"/>
          <w:sz w:val="24"/>
        </w:rPr>
        <w:t>y stwierdzone nieprawidłowości</w:t>
      </w:r>
      <w:r w:rsidR="00420548" w:rsidRPr="0005518C">
        <w:rPr>
          <w:color w:val="000000"/>
          <w:spacing w:val="4"/>
          <w:sz w:val="24"/>
        </w:rPr>
        <w:t>.</w:t>
      </w:r>
      <w:r w:rsidR="00420548" w:rsidRPr="00420548">
        <w:rPr>
          <w:color w:val="000000"/>
          <w:spacing w:val="4"/>
          <w:sz w:val="24"/>
        </w:rPr>
        <w:t xml:space="preserve"> Dodatkowo, </w:t>
      </w:r>
      <w:r w:rsidR="00420548" w:rsidRPr="00395E3B">
        <w:rPr>
          <w:color w:val="000000"/>
          <w:spacing w:val="-4"/>
          <w:sz w:val="24"/>
        </w:rPr>
        <w:t>odpowiedni potencjał partnera wiodącego jest istotny w kontekście dalszej realizacji</w:t>
      </w:r>
      <w:r w:rsidR="00420548" w:rsidRPr="00420548">
        <w:rPr>
          <w:color w:val="000000"/>
          <w:spacing w:val="4"/>
          <w:sz w:val="24"/>
        </w:rPr>
        <w:t xml:space="preserve"> projektu, gdyby któryś z pozostałych partnerów wy</w:t>
      </w:r>
      <w:r w:rsidR="00420548">
        <w:rPr>
          <w:color w:val="000000"/>
          <w:spacing w:val="4"/>
          <w:sz w:val="24"/>
        </w:rPr>
        <w:t>cofał się z udziału w projekcie</w:t>
      </w:r>
      <w:r w:rsidR="00420548" w:rsidRPr="00420548">
        <w:rPr>
          <w:color w:val="000000"/>
          <w:spacing w:val="4"/>
          <w:sz w:val="24"/>
        </w:rPr>
        <w:t xml:space="preserve"> w trakcie jego realizacji.</w:t>
      </w:r>
    </w:p>
    <w:p w14:paraId="4E884C43" w14:textId="77777777" w:rsidR="0051100D" w:rsidRPr="00FE0485" w:rsidRDefault="0051100D" w:rsidP="00DC73E1">
      <w:pPr>
        <w:autoSpaceDE w:val="0"/>
        <w:autoSpaceDN w:val="0"/>
        <w:adjustRightInd w:val="0"/>
        <w:spacing w:before="120" w:after="240" w:line="360" w:lineRule="auto"/>
        <w:rPr>
          <w:color w:val="000000"/>
          <w:sz w:val="24"/>
        </w:rPr>
      </w:pPr>
      <w:r w:rsidRPr="00A77BD7">
        <w:rPr>
          <w:color w:val="000000"/>
          <w:spacing w:val="4"/>
          <w:sz w:val="24"/>
        </w:rPr>
        <w:t>W projektach realizowanych w partnerstwie, umowa</w:t>
      </w:r>
      <w:r w:rsidRPr="00E0219C">
        <w:rPr>
          <w:color w:val="000000"/>
          <w:sz w:val="24"/>
        </w:rPr>
        <w:t xml:space="preserve"> o</w:t>
      </w:r>
      <w:r w:rsidR="00E756A7">
        <w:rPr>
          <w:color w:val="000000"/>
          <w:sz w:val="24"/>
        </w:rPr>
        <w:t> </w:t>
      </w:r>
      <w:r w:rsidRPr="00E0219C">
        <w:rPr>
          <w:color w:val="000000"/>
          <w:sz w:val="24"/>
        </w:rPr>
        <w:t>dofinansowanie projektu</w:t>
      </w:r>
      <w:r w:rsidRPr="00FE0485">
        <w:rPr>
          <w:color w:val="000000"/>
          <w:sz w:val="24"/>
        </w:rPr>
        <w:t xml:space="preserve"> jest</w:t>
      </w:r>
      <w:r w:rsidR="00E756A7">
        <w:rPr>
          <w:color w:val="000000"/>
          <w:sz w:val="24"/>
        </w:rPr>
        <w:t xml:space="preserve"> </w:t>
      </w:r>
      <w:r w:rsidR="00E756A7" w:rsidRPr="00395E3B">
        <w:rPr>
          <w:color w:val="000000"/>
          <w:spacing w:val="-4"/>
          <w:sz w:val="24"/>
        </w:rPr>
        <w:t xml:space="preserve">przez nas </w:t>
      </w:r>
      <w:r w:rsidRPr="00395E3B">
        <w:rPr>
          <w:color w:val="000000"/>
          <w:spacing w:val="-4"/>
          <w:sz w:val="24"/>
        </w:rPr>
        <w:t>zawierana z partnerem wiodącym będącym Beneficjentem odpowiedzialnym</w:t>
      </w:r>
      <w:r w:rsidRPr="00FE0485">
        <w:rPr>
          <w:color w:val="000000"/>
          <w:sz w:val="24"/>
        </w:rPr>
        <w:t xml:space="preserve"> </w:t>
      </w:r>
      <w:r w:rsidRPr="00FE0485">
        <w:rPr>
          <w:color w:val="000000"/>
          <w:sz w:val="24"/>
        </w:rPr>
        <w:lastRenderedPageBreak/>
        <w:t xml:space="preserve">za przygotowanie i </w:t>
      </w:r>
      <w:r w:rsidRPr="0051100D">
        <w:rPr>
          <w:rFonts w:cs="Arial"/>
          <w:color w:val="000000"/>
          <w:sz w:val="24"/>
          <w:szCs w:val="24"/>
        </w:rPr>
        <w:t>realizację</w:t>
      </w:r>
      <w:r w:rsidRPr="00FE0485">
        <w:rPr>
          <w:color w:val="000000"/>
          <w:sz w:val="24"/>
        </w:rPr>
        <w:t xml:space="preserve"> projektu w zakresie określonym w porozumieniu lub umowie o partnerstwie</w:t>
      </w:r>
      <w:r w:rsidR="007E1B46">
        <w:rPr>
          <w:color w:val="000000"/>
          <w:sz w:val="24"/>
        </w:rPr>
        <w:t>.</w:t>
      </w:r>
      <w:r w:rsidR="007E1B46" w:rsidRPr="00FE0485">
        <w:rPr>
          <w:color w:val="000000"/>
          <w:sz w:val="24"/>
        </w:rPr>
        <w:t xml:space="preserve"> </w:t>
      </w:r>
      <w:bookmarkStart w:id="55" w:name="_Hlk125108667"/>
      <w:r w:rsidR="00490C87">
        <w:rPr>
          <w:color w:val="000000"/>
          <w:sz w:val="24"/>
        </w:rPr>
        <w:t>O</w:t>
      </w:r>
      <w:r w:rsidR="00490C87" w:rsidRPr="00FE0485">
        <w:rPr>
          <w:color w:val="000000"/>
          <w:sz w:val="24"/>
        </w:rPr>
        <w:t xml:space="preserve"> ile umowa partnerska nie reguluje tej kwestii odmiennie, </w:t>
      </w:r>
      <w:r w:rsidR="00490C87" w:rsidRPr="00C001A8">
        <w:rPr>
          <w:color w:val="000000"/>
          <w:spacing w:val="-4"/>
          <w:sz w:val="24"/>
        </w:rPr>
        <w:t xml:space="preserve">środki na realizację projektu otrzymuje każdy z partnerów. </w:t>
      </w:r>
      <w:r w:rsidRPr="00C001A8">
        <w:rPr>
          <w:color w:val="000000"/>
          <w:spacing w:val="-4"/>
          <w:sz w:val="24"/>
        </w:rPr>
        <w:t>Oznacza to, że wykluczenie</w:t>
      </w:r>
      <w:r w:rsidRPr="00FE0485">
        <w:rPr>
          <w:color w:val="000000"/>
          <w:sz w:val="24"/>
        </w:rPr>
        <w:t xml:space="preserve"> danego podmiotu z możliwości otrzymania środków uniemożliwia mu uzyskanie statusu partnera w projekcie</w:t>
      </w:r>
      <w:bookmarkEnd w:id="55"/>
      <w:r w:rsidRPr="00FE0485">
        <w:rPr>
          <w:color w:val="000000"/>
          <w:sz w:val="24"/>
        </w:rPr>
        <w:t>.</w:t>
      </w:r>
    </w:p>
    <w:p w14:paraId="5DE27C5B" w14:textId="77777777" w:rsidR="00BB404B" w:rsidRPr="00FE0485" w:rsidRDefault="00BB404B" w:rsidP="001D587D">
      <w:pPr>
        <w:autoSpaceDE w:val="0"/>
        <w:autoSpaceDN w:val="0"/>
        <w:adjustRightInd w:val="0"/>
        <w:spacing w:before="240" w:line="360" w:lineRule="auto"/>
        <w:rPr>
          <w:b/>
          <w:color w:val="000000"/>
          <w:sz w:val="24"/>
        </w:rPr>
      </w:pPr>
      <w:bookmarkStart w:id="56" w:name="_Hlk129347694"/>
      <w:r w:rsidRPr="00FE0485">
        <w:rPr>
          <w:b/>
          <w:color w:val="000000"/>
          <w:sz w:val="24"/>
        </w:rPr>
        <w:t>UWAGA:</w:t>
      </w:r>
    </w:p>
    <w:bookmarkEnd w:id="56"/>
    <w:p w14:paraId="54C99CFA" w14:textId="77777777" w:rsidR="00BB404B" w:rsidRPr="00BD36D2" w:rsidRDefault="00BB404B" w:rsidP="00BB404B">
      <w:pPr>
        <w:autoSpaceDE w:val="0"/>
        <w:autoSpaceDN w:val="0"/>
        <w:adjustRightInd w:val="0"/>
        <w:spacing w:before="0" w:line="360" w:lineRule="auto"/>
        <w:rPr>
          <w:b/>
          <w:bCs/>
          <w:color w:val="000000"/>
          <w:sz w:val="24"/>
        </w:rPr>
      </w:pPr>
      <w:r w:rsidRPr="00A77BD7">
        <w:rPr>
          <w:rFonts w:cs="Arial"/>
          <w:b/>
          <w:bCs/>
          <w:color w:val="000000"/>
          <w:spacing w:val="-8"/>
          <w:sz w:val="24"/>
        </w:rPr>
        <w:t xml:space="preserve">Stroną porozumienia </w:t>
      </w:r>
      <w:r w:rsidR="002E2F23" w:rsidRPr="00A77BD7">
        <w:rPr>
          <w:rFonts w:cs="Arial"/>
          <w:b/>
          <w:bCs/>
          <w:color w:val="000000"/>
          <w:spacing w:val="-8"/>
          <w:sz w:val="24"/>
        </w:rPr>
        <w:t xml:space="preserve">jak </w:t>
      </w:r>
      <w:r w:rsidR="008747B6" w:rsidRPr="00A77BD7">
        <w:rPr>
          <w:rFonts w:cs="Arial"/>
          <w:b/>
          <w:bCs/>
          <w:color w:val="000000"/>
          <w:spacing w:val="-8"/>
          <w:sz w:val="24"/>
          <w:szCs w:val="24"/>
        </w:rPr>
        <w:t>i</w:t>
      </w:r>
      <w:r w:rsidR="002E2F23" w:rsidRPr="00A77BD7">
        <w:rPr>
          <w:rFonts w:cs="Arial"/>
          <w:b/>
          <w:bCs/>
          <w:color w:val="000000"/>
          <w:spacing w:val="-8"/>
          <w:sz w:val="24"/>
        </w:rPr>
        <w:t xml:space="preserve"> </w:t>
      </w:r>
      <w:r w:rsidRPr="00A77BD7">
        <w:rPr>
          <w:rFonts w:cs="Arial"/>
          <w:b/>
          <w:bCs/>
          <w:color w:val="000000"/>
          <w:spacing w:val="-8"/>
          <w:sz w:val="24"/>
        </w:rPr>
        <w:t>umowy o partnerstwie</w:t>
      </w:r>
      <w:r w:rsidR="003D19DA" w:rsidRPr="00A77BD7">
        <w:rPr>
          <w:rFonts w:cs="Arial"/>
          <w:b/>
          <w:bCs/>
          <w:color w:val="000000"/>
          <w:spacing w:val="-8"/>
          <w:sz w:val="24"/>
        </w:rPr>
        <w:t>,</w:t>
      </w:r>
      <w:r w:rsidRPr="00A77BD7">
        <w:rPr>
          <w:rFonts w:cs="Arial"/>
          <w:b/>
          <w:bCs/>
          <w:color w:val="000000"/>
          <w:spacing w:val="-8"/>
          <w:sz w:val="24"/>
        </w:rPr>
        <w:t xml:space="preserve"> nie może być podmiot wykluczony</w:t>
      </w:r>
      <w:r w:rsidRPr="00BD36D2">
        <w:rPr>
          <w:b/>
          <w:bCs/>
          <w:color w:val="000000"/>
          <w:sz w:val="24"/>
        </w:rPr>
        <w:t xml:space="preserve"> </w:t>
      </w:r>
      <w:r w:rsidRPr="00A77BD7">
        <w:rPr>
          <w:b/>
          <w:bCs/>
          <w:color w:val="000000"/>
          <w:spacing w:val="-4"/>
          <w:sz w:val="24"/>
        </w:rPr>
        <w:t>z</w:t>
      </w:r>
      <w:r w:rsidR="00C174D3" w:rsidRPr="00A77BD7">
        <w:rPr>
          <w:b/>
          <w:bCs/>
          <w:color w:val="000000"/>
          <w:spacing w:val="-4"/>
          <w:sz w:val="24"/>
        </w:rPr>
        <w:t> </w:t>
      </w:r>
      <w:r w:rsidRPr="00A77BD7">
        <w:rPr>
          <w:b/>
          <w:bCs/>
          <w:color w:val="000000"/>
          <w:spacing w:val="-4"/>
          <w:sz w:val="24"/>
        </w:rPr>
        <w:t xml:space="preserve">możliwości otrzymania dofinansowania na podstawie przepisów </w:t>
      </w:r>
      <w:r w:rsidR="003D19DA" w:rsidRPr="00A77BD7">
        <w:rPr>
          <w:b/>
          <w:bCs/>
          <w:color w:val="000000"/>
          <w:spacing w:val="-4"/>
          <w:sz w:val="24"/>
        </w:rPr>
        <w:t>wymienionych</w:t>
      </w:r>
      <w:r w:rsidR="003D19DA" w:rsidRPr="00BD36D2">
        <w:rPr>
          <w:b/>
          <w:bCs/>
          <w:color w:val="000000"/>
          <w:sz w:val="24"/>
        </w:rPr>
        <w:t xml:space="preserve"> </w:t>
      </w:r>
      <w:r w:rsidR="003D19DA" w:rsidRPr="00315F48">
        <w:rPr>
          <w:b/>
          <w:bCs/>
          <w:color w:val="000000"/>
          <w:spacing w:val="-8"/>
          <w:sz w:val="24"/>
        </w:rPr>
        <w:t>w</w:t>
      </w:r>
      <w:r w:rsidR="00C174D3" w:rsidRPr="00315F48">
        <w:rPr>
          <w:b/>
          <w:bCs/>
          <w:color w:val="000000"/>
          <w:spacing w:val="-8"/>
          <w:sz w:val="24"/>
        </w:rPr>
        <w:t> </w:t>
      </w:r>
      <w:r w:rsidR="002E2F23" w:rsidRPr="00315F48">
        <w:rPr>
          <w:b/>
          <w:bCs/>
          <w:color w:val="000000"/>
          <w:spacing w:val="-8"/>
          <w:sz w:val="24"/>
        </w:rPr>
        <w:t>Regulaminie</w:t>
      </w:r>
      <w:r w:rsidR="003D19DA" w:rsidRPr="00315F48">
        <w:rPr>
          <w:b/>
          <w:bCs/>
          <w:color w:val="000000"/>
          <w:spacing w:val="-8"/>
          <w:sz w:val="24"/>
        </w:rPr>
        <w:t xml:space="preserve"> </w:t>
      </w:r>
      <w:r w:rsidR="009A1C70" w:rsidRPr="00315F48">
        <w:rPr>
          <w:rFonts w:cs="Arial"/>
          <w:b/>
          <w:bCs/>
          <w:color w:val="000000"/>
          <w:spacing w:val="-8"/>
          <w:sz w:val="24"/>
          <w:szCs w:val="24"/>
        </w:rPr>
        <w:t>w</w:t>
      </w:r>
      <w:r w:rsidR="009A1C70" w:rsidRPr="00315F48">
        <w:rPr>
          <w:rFonts w:ascii="Calibri" w:hAnsi="Calibri" w:cs="Calibri"/>
          <w:b/>
          <w:bCs/>
          <w:color w:val="000000"/>
          <w:spacing w:val="-8"/>
          <w:sz w:val="24"/>
          <w:szCs w:val="24"/>
        </w:rPr>
        <w:t xml:space="preserve"> </w:t>
      </w:r>
      <w:hyperlink w:anchor="_Typy_Wnioskodawców/Beneficjentów_or" w:history="1">
        <w:r w:rsidR="000F6BD2" w:rsidRPr="00315F48">
          <w:rPr>
            <w:rStyle w:val="Hipercze"/>
            <w:rFonts w:cs="Arial"/>
            <w:b/>
            <w:bCs/>
            <w:spacing w:val="-8"/>
            <w:sz w:val="24"/>
            <w:szCs w:val="24"/>
          </w:rPr>
          <w:t>Rozdziale 4 Typy Wnioskodawców/ Beneficjentów oraz Partnerów.</w:t>
        </w:r>
      </w:hyperlink>
    </w:p>
    <w:p w14:paraId="55980E91" w14:textId="77777777" w:rsidR="00BB404B" w:rsidRPr="00053FBF" w:rsidRDefault="00BB404B" w:rsidP="00B23C0B">
      <w:pPr>
        <w:autoSpaceDE w:val="0"/>
        <w:autoSpaceDN w:val="0"/>
        <w:adjustRightInd w:val="0"/>
        <w:spacing w:before="240" w:after="120" w:line="360" w:lineRule="auto"/>
        <w:rPr>
          <w:color w:val="000000"/>
          <w:sz w:val="24"/>
          <w:szCs w:val="24"/>
        </w:rPr>
      </w:pPr>
      <w:r w:rsidRPr="00A77BD7">
        <w:rPr>
          <w:color w:val="000000"/>
          <w:spacing w:val="-8"/>
          <w:sz w:val="24"/>
        </w:rPr>
        <w:t>Podmiot, o którym mowa w art. 4, art. 5 ust. 1 i art. 6 ustawy Prawo zamówień publicznych,</w:t>
      </w:r>
      <w:r w:rsidRPr="00D32969">
        <w:rPr>
          <w:color w:val="000000"/>
          <w:sz w:val="24"/>
        </w:rPr>
        <w:t xml:space="preserve"> inicjujący projekt partnerski, dokonuje wyboru partnerów spośród podmiotów </w:t>
      </w:r>
      <w:r w:rsidRPr="00DF1608">
        <w:rPr>
          <w:color w:val="000000"/>
          <w:sz w:val="24"/>
          <w:szCs w:val="24"/>
        </w:rPr>
        <w:t>innych niż wymienione w art. 4 tej ustawy, z zachowaniem zasady przejrzystości i równego trakt</w:t>
      </w:r>
      <w:r w:rsidRPr="00C56D24">
        <w:rPr>
          <w:color w:val="000000"/>
          <w:sz w:val="24"/>
          <w:szCs w:val="24"/>
        </w:rPr>
        <w:t xml:space="preserve">owania. Podmiot ten, dokonując wyboru, jest </w:t>
      </w:r>
      <w:r w:rsidR="000E7022" w:rsidRPr="00053FBF">
        <w:rPr>
          <w:color w:val="000000"/>
          <w:sz w:val="24"/>
          <w:szCs w:val="24"/>
        </w:rPr>
        <w:t>z</w:t>
      </w:r>
      <w:r w:rsidRPr="00053FBF">
        <w:rPr>
          <w:color w:val="000000"/>
          <w:sz w:val="24"/>
          <w:szCs w:val="24"/>
        </w:rPr>
        <w:t>obowiązany w szczególności do:</w:t>
      </w:r>
    </w:p>
    <w:p w14:paraId="4573B228" w14:textId="77777777" w:rsidR="00BB404B" w:rsidRPr="00053FBF" w:rsidRDefault="00BB404B" w:rsidP="00173FFA">
      <w:pPr>
        <w:numPr>
          <w:ilvl w:val="1"/>
          <w:numId w:val="13"/>
        </w:numPr>
        <w:autoSpaceDE w:val="0"/>
        <w:autoSpaceDN w:val="0"/>
        <w:adjustRightInd w:val="0"/>
        <w:spacing w:before="0" w:after="120" w:line="360" w:lineRule="auto"/>
        <w:ind w:left="709" w:hanging="425"/>
        <w:rPr>
          <w:color w:val="000000"/>
          <w:sz w:val="24"/>
          <w:szCs w:val="24"/>
        </w:rPr>
      </w:pPr>
      <w:r w:rsidRPr="00053FBF">
        <w:rPr>
          <w:color w:val="000000"/>
          <w:sz w:val="24"/>
          <w:szCs w:val="24"/>
        </w:rPr>
        <w:t>ogłoszenia otwartego naboru partnerów na swojej stronie internetowej wraz ze wskazaniem co najmniej 21-dniowego terminu na zgłaszanie się partnerów;</w:t>
      </w:r>
    </w:p>
    <w:p w14:paraId="02868E70" w14:textId="77777777" w:rsidR="00BB404B" w:rsidRPr="00A55DE8" w:rsidRDefault="00BB404B" w:rsidP="00173FFA">
      <w:pPr>
        <w:numPr>
          <w:ilvl w:val="1"/>
          <w:numId w:val="13"/>
        </w:numPr>
        <w:autoSpaceDE w:val="0"/>
        <w:autoSpaceDN w:val="0"/>
        <w:adjustRightInd w:val="0"/>
        <w:spacing w:before="0" w:after="120" w:line="360" w:lineRule="auto"/>
        <w:ind w:left="709" w:hanging="425"/>
        <w:rPr>
          <w:color w:val="000000"/>
          <w:sz w:val="24"/>
          <w:szCs w:val="24"/>
        </w:rPr>
      </w:pPr>
      <w:r w:rsidRPr="00053FBF">
        <w:rPr>
          <w:color w:val="000000"/>
          <w:sz w:val="24"/>
          <w:szCs w:val="24"/>
        </w:rPr>
        <w:t>uwzględnienia przy wyborze part</w:t>
      </w:r>
      <w:r w:rsidRPr="00BC77BF">
        <w:rPr>
          <w:color w:val="000000"/>
          <w:sz w:val="24"/>
          <w:szCs w:val="24"/>
        </w:rPr>
        <w:t>nerów zgodności działania potencjalnego partnera z celami partnerstwa, deklarowanego wkładu potencjalnego partnera w realizację celu partnerstwa oraz doświadczenia w realizacji projektów o</w:t>
      </w:r>
      <w:r w:rsidR="000E7022" w:rsidRPr="00BC77BF">
        <w:rPr>
          <w:color w:val="000000"/>
          <w:sz w:val="24"/>
          <w:szCs w:val="24"/>
        </w:rPr>
        <w:t> </w:t>
      </w:r>
      <w:r w:rsidRPr="00A55DE8">
        <w:rPr>
          <w:color w:val="000000"/>
          <w:sz w:val="24"/>
          <w:szCs w:val="24"/>
        </w:rPr>
        <w:t>podobnym charakterze;</w:t>
      </w:r>
    </w:p>
    <w:p w14:paraId="7F13135C" w14:textId="77777777" w:rsidR="00BB404B" w:rsidRPr="00FC2127" w:rsidRDefault="00BB404B" w:rsidP="00173FFA">
      <w:pPr>
        <w:numPr>
          <w:ilvl w:val="1"/>
          <w:numId w:val="13"/>
        </w:numPr>
        <w:autoSpaceDE w:val="0"/>
        <w:autoSpaceDN w:val="0"/>
        <w:adjustRightInd w:val="0"/>
        <w:spacing w:before="0" w:after="120" w:line="360" w:lineRule="auto"/>
        <w:ind w:left="709" w:hanging="425"/>
        <w:rPr>
          <w:color w:val="000000"/>
          <w:sz w:val="24"/>
          <w:szCs w:val="24"/>
        </w:rPr>
      </w:pPr>
      <w:r w:rsidRPr="00221A22">
        <w:rPr>
          <w:color w:val="000000"/>
          <w:sz w:val="24"/>
          <w:szCs w:val="24"/>
        </w:rPr>
        <w:t>podania do publicznej wiadomości na swojej st</w:t>
      </w:r>
      <w:r w:rsidRPr="00553D6E">
        <w:rPr>
          <w:color w:val="000000"/>
          <w:sz w:val="24"/>
          <w:szCs w:val="24"/>
        </w:rPr>
        <w:t>ronie internetowej informacji o</w:t>
      </w:r>
      <w:r w:rsidR="000E7022" w:rsidRPr="00FC2127">
        <w:rPr>
          <w:color w:val="000000"/>
          <w:sz w:val="24"/>
          <w:szCs w:val="24"/>
        </w:rPr>
        <w:t> </w:t>
      </w:r>
      <w:r w:rsidRPr="00FC2127">
        <w:rPr>
          <w:color w:val="000000"/>
          <w:sz w:val="24"/>
          <w:szCs w:val="24"/>
        </w:rPr>
        <w:t>podmiotach wybranych do pełnienia funkcji partnera.</w:t>
      </w:r>
    </w:p>
    <w:p w14:paraId="19DAA4DE" w14:textId="77777777" w:rsidR="00BB404B" w:rsidRPr="00053FBF" w:rsidRDefault="00BB404B" w:rsidP="00A77BD7">
      <w:pPr>
        <w:autoSpaceDE w:val="0"/>
        <w:autoSpaceDN w:val="0"/>
        <w:adjustRightInd w:val="0"/>
        <w:spacing w:before="0" w:after="120" w:line="360" w:lineRule="auto"/>
        <w:rPr>
          <w:color w:val="000000"/>
          <w:sz w:val="24"/>
          <w:szCs w:val="24"/>
        </w:rPr>
      </w:pPr>
      <w:r w:rsidRPr="00A77BD7">
        <w:rPr>
          <w:color w:val="000000"/>
          <w:spacing w:val="-6"/>
          <w:sz w:val="24"/>
          <w:szCs w:val="24"/>
        </w:rPr>
        <w:t>Przepisów pkt 1 i 2 nie stosuje się w przypadku wyboru podmiotów realizujących zadania</w:t>
      </w:r>
      <w:r w:rsidRPr="00DF1608">
        <w:rPr>
          <w:color w:val="000000"/>
          <w:sz w:val="24"/>
          <w:szCs w:val="24"/>
        </w:rPr>
        <w:t xml:space="preserve"> objęte projektem partnerskim na podstawie praw szczególnych lub wyłącznych. Prawami s</w:t>
      </w:r>
      <w:r w:rsidRPr="00C56D24">
        <w:rPr>
          <w:color w:val="000000"/>
          <w:sz w:val="24"/>
          <w:szCs w:val="24"/>
        </w:rPr>
        <w:t xml:space="preserve">zczególnymi lub wyłącznymi są prawa przyznane na podstawie przepisów </w:t>
      </w:r>
      <w:r w:rsidRPr="00C001A8">
        <w:rPr>
          <w:color w:val="000000"/>
          <w:spacing w:val="-6"/>
          <w:sz w:val="24"/>
          <w:szCs w:val="24"/>
        </w:rPr>
        <w:t>prawa albo decyzji administracyjnej, polegające na zastrzeżeniu wykonywania określonej</w:t>
      </w:r>
      <w:r w:rsidRPr="00C56D24">
        <w:rPr>
          <w:color w:val="000000"/>
          <w:sz w:val="24"/>
          <w:szCs w:val="24"/>
        </w:rPr>
        <w:t xml:space="preserve"> działalności dla jednego lub większej liczby podmiotów, wywierające istotny wpływ na możliwość wykon</w:t>
      </w:r>
      <w:r w:rsidRPr="00053FBF">
        <w:rPr>
          <w:color w:val="000000"/>
          <w:sz w:val="24"/>
          <w:szCs w:val="24"/>
        </w:rPr>
        <w:t>ywania tej działalności przez inne podmioty.</w:t>
      </w:r>
    </w:p>
    <w:p w14:paraId="73F3872D" w14:textId="77777777" w:rsidR="002E2F23" w:rsidRPr="00053FBF" w:rsidRDefault="002E2F23" w:rsidP="00A77BD7">
      <w:pPr>
        <w:autoSpaceDE w:val="0"/>
        <w:autoSpaceDN w:val="0"/>
        <w:adjustRightInd w:val="0"/>
        <w:spacing w:before="240" w:after="120" w:line="360" w:lineRule="auto"/>
        <w:rPr>
          <w:color w:val="000000"/>
          <w:sz w:val="24"/>
          <w:szCs w:val="24"/>
        </w:rPr>
      </w:pPr>
      <w:bookmarkStart w:id="57" w:name="_Hlk125108769"/>
      <w:r w:rsidRPr="00053FBF">
        <w:rPr>
          <w:color w:val="000000"/>
          <w:sz w:val="24"/>
          <w:szCs w:val="24"/>
        </w:rPr>
        <w:t>Wyboru partnerów muszą Państwo dokonać przed złożeniem wniosku</w:t>
      </w:r>
      <w:r w:rsidR="0038330D" w:rsidRPr="00053FBF">
        <w:rPr>
          <w:color w:val="000000"/>
          <w:sz w:val="24"/>
          <w:szCs w:val="24"/>
        </w:rPr>
        <w:t>.</w:t>
      </w:r>
      <w:r w:rsidRPr="00053FBF">
        <w:rPr>
          <w:color w:val="000000"/>
          <w:sz w:val="24"/>
          <w:szCs w:val="24"/>
        </w:rPr>
        <w:t xml:space="preserve"> </w:t>
      </w:r>
    </w:p>
    <w:bookmarkEnd w:id="57"/>
    <w:p w14:paraId="6095C1D5" w14:textId="77777777" w:rsidR="00A91DB6" w:rsidRPr="00C56D24" w:rsidRDefault="00CC2465" w:rsidP="00A77BD7">
      <w:pPr>
        <w:autoSpaceDE w:val="0"/>
        <w:autoSpaceDN w:val="0"/>
        <w:adjustRightInd w:val="0"/>
        <w:spacing w:before="240" w:after="120" w:line="360" w:lineRule="auto"/>
        <w:rPr>
          <w:color w:val="000000"/>
          <w:sz w:val="24"/>
          <w:szCs w:val="24"/>
        </w:rPr>
      </w:pPr>
      <w:r w:rsidRPr="00A77BD7">
        <w:rPr>
          <w:color w:val="000000"/>
          <w:spacing w:val="-4"/>
          <w:sz w:val="24"/>
          <w:szCs w:val="24"/>
        </w:rPr>
        <w:t>Powyższe wymogi dotyczące prawidłowości wyboru partnerów zostaną z</w:t>
      </w:r>
      <w:r w:rsidR="00A75D7C" w:rsidRPr="00A77BD7">
        <w:rPr>
          <w:color w:val="000000"/>
          <w:spacing w:val="-4"/>
          <w:sz w:val="24"/>
          <w:szCs w:val="24"/>
        </w:rPr>
        <w:t>weryfikowan</w:t>
      </w:r>
      <w:r w:rsidRPr="00A77BD7">
        <w:rPr>
          <w:color w:val="000000"/>
          <w:spacing w:val="-4"/>
          <w:sz w:val="24"/>
          <w:szCs w:val="24"/>
        </w:rPr>
        <w:t>e</w:t>
      </w:r>
      <w:r w:rsidR="00A75D7C" w:rsidRPr="00DF1608">
        <w:rPr>
          <w:color w:val="000000"/>
          <w:sz w:val="24"/>
          <w:szCs w:val="24"/>
        </w:rPr>
        <w:t xml:space="preserve"> </w:t>
      </w:r>
      <w:r w:rsidR="00BB404B" w:rsidRPr="00BE2EDA">
        <w:rPr>
          <w:color w:val="000000"/>
          <w:spacing w:val="-8"/>
          <w:sz w:val="24"/>
          <w:szCs w:val="24"/>
        </w:rPr>
        <w:t xml:space="preserve">na podstawie </w:t>
      </w:r>
      <w:r w:rsidR="00A91DB6" w:rsidRPr="00BE2EDA">
        <w:rPr>
          <w:color w:val="000000"/>
          <w:spacing w:val="-8"/>
          <w:sz w:val="24"/>
          <w:szCs w:val="24"/>
        </w:rPr>
        <w:t xml:space="preserve">oświadczenia </w:t>
      </w:r>
      <w:r w:rsidR="00740A14" w:rsidRPr="00BE2EDA">
        <w:rPr>
          <w:color w:val="000000"/>
          <w:spacing w:val="-8"/>
          <w:sz w:val="24"/>
          <w:szCs w:val="24"/>
        </w:rPr>
        <w:t xml:space="preserve">zawartego we </w:t>
      </w:r>
      <w:r w:rsidR="00A91DB6" w:rsidRPr="00BE2EDA">
        <w:rPr>
          <w:color w:val="000000"/>
          <w:spacing w:val="-8"/>
          <w:sz w:val="24"/>
          <w:szCs w:val="24"/>
        </w:rPr>
        <w:t>wniosku</w:t>
      </w:r>
      <w:r w:rsidR="00740A14" w:rsidRPr="00BE2EDA">
        <w:rPr>
          <w:color w:val="000000"/>
          <w:spacing w:val="-8"/>
          <w:sz w:val="24"/>
          <w:szCs w:val="24"/>
        </w:rPr>
        <w:t xml:space="preserve"> o dofinansowanie</w:t>
      </w:r>
      <w:r w:rsidR="00A91DB6" w:rsidRPr="00BE2EDA">
        <w:rPr>
          <w:color w:val="000000"/>
          <w:spacing w:val="-8"/>
          <w:sz w:val="24"/>
          <w:szCs w:val="24"/>
        </w:rPr>
        <w:t>. Kryterium</w:t>
      </w:r>
      <w:r w:rsidR="000E7022" w:rsidRPr="00BE2EDA">
        <w:rPr>
          <w:spacing w:val="-8"/>
          <w:sz w:val="24"/>
          <w:szCs w:val="24"/>
        </w:rPr>
        <w:t xml:space="preserve"> dotyczące</w:t>
      </w:r>
      <w:r w:rsidR="000E7022" w:rsidRPr="00237F96">
        <w:rPr>
          <w:sz w:val="24"/>
          <w:szCs w:val="24"/>
        </w:rPr>
        <w:t xml:space="preserve"> </w:t>
      </w:r>
      <w:r w:rsidR="000E7022" w:rsidRPr="00237F96">
        <w:rPr>
          <w:sz w:val="24"/>
          <w:szCs w:val="24"/>
        </w:rPr>
        <w:lastRenderedPageBreak/>
        <w:t>wyboru partnera „</w:t>
      </w:r>
      <w:r w:rsidR="000E7022" w:rsidRPr="00237F96">
        <w:rPr>
          <w:color w:val="000000"/>
          <w:sz w:val="24"/>
          <w:szCs w:val="24"/>
        </w:rPr>
        <w:t xml:space="preserve">Partnerstwo w projekcie” </w:t>
      </w:r>
      <w:r w:rsidR="00A91DB6" w:rsidRPr="00237F96">
        <w:rPr>
          <w:color w:val="000000"/>
          <w:sz w:val="24"/>
          <w:szCs w:val="24"/>
        </w:rPr>
        <w:t>podlega możliwości uzupełnienia/</w:t>
      </w:r>
      <w:r w:rsidR="000F6BD2">
        <w:rPr>
          <w:color w:val="000000"/>
          <w:sz w:val="24"/>
          <w:szCs w:val="24"/>
        </w:rPr>
        <w:t>poprawy</w:t>
      </w:r>
      <w:r w:rsidR="000F6BD2" w:rsidRPr="00237F96">
        <w:rPr>
          <w:color w:val="000000"/>
          <w:sz w:val="24"/>
          <w:szCs w:val="24"/>
        </w:rPr>
        <w:t xml:space="preserve"> </w:t>
      </w:r>
      <w:r w:rsidR="00A91DB6" w:rsidRPr="00237F96">
        <w:rPr>
          <w:color w:val="000000"/>
          <w:sz w:val="24"/>
          <w:szCs w:val="24"/>
        </w:rPr>
        <w:t>wymaganych informacji na etapie negocjacji.</w:t>
      </w:r>
      <w:r w:rsidR="001B7132">
        <w:rPr>
          <w:color w:val="000000"/>
          <w:sz w:val="24"/>
          <w:szCs w:val="24"/>
        </w:rPr>
        <w:t xml:space="preserve"> </w:t>
      </w:r>
    </w:p>
    <w:p w14:paraId="6C39E536" w14:textId="77777777" w:rsidR="00BB404B" w:rsidRPr="00C56D24" w:rsidRDefault="00BB404B" w:rsidP="00A77BD7">
      <w:pPr>
        <w:autoSpaceDE w:val="0"/>
        <w:autoSpaceDN w:val="0"/>
        <w:adjustRightInd w:val="0"/>
        <w:spacing w:before="120" w:after="120" w:line="360" w:lineRule="auto"/>
        <w:rPr>
          <w:color w:val="000000"/>
          <w:sz w:val="24"/>
          <w:szCs w:val="24"/>
        </w:rPr>
      </w:pPr>
      <w:r w:rsidRPr="00A77BD7">
        <w:rPr>
          <w:color w:val="000000"/>
          <w:spacing w:val="-6"/>
          <w:sz w:val="24"/>
          <w:szCs w:val="24"/>
        </w:rPr>
        <w:t>Podmiot, o którym mowa w art. 4, art. 5 ust. 1 i art. 6 ustawy P</w:t>
      </w:r>
      <w:r w:rsidR="001E16D2" w:rsidRPr="00A77BD7">
        <w:rPr>
          <w:color w:val="000000"/>
          <w:spacing w:val="-6"/>
          <w:sz w:val="24"/>
          <w:szCs w:val="24"/>
        </w:rPr>
        <w:t>ZP</w:t>
      </w:r>
      <w:r w:rsidRPr="00A77BD7">
        <w:rPr>
          <w:color w:val="000000"/>
          <w:spacing w:val="-6"/>
          <w:sz w:val="24"/>
          <w:szCs w:val="24"/>
        </w:rPr>
        <w:t>, niebędący podmiotem</w:t>
      </w:r>
      <w:r w:rsidRPr="00DF1608">
        <w:rPr>
          <w:color w:val="000000"/>
          <w:sz w:val="24"/>
          <w:szCs w:val="24"/>
        </w:rPr>
        <w:t xml:space="preserve"> </w:t>
      </w:r>
      <w:r w:rsidRPr="00A77BD7">
        <w:rPr>
          <w:color w:val="000000"/>
          <w:spacing w:val="-6"/>
          <w:sz w:val="24"/>
          <w:szCs w:val="24"/>
        </w:rPr>
        <w:t>inicjującym projekt partnerski, po przystąpieniu do realizacji projektu partnerskiego podaje</w:t>
      </w:r>
      <w:r w:rsidRPr="00DF1608">
        <w:rPr>
          <w:color w:val="000000"/>
          <w:sz w:val="24"/>
          <w:szCs w:val="24"/>
        </w:rPr>
        <w:t xml:space="preserve"> do publicznej wiadomości w Biuletynie Informacji Publicznej informację o rozpoczęciu </w:t>
      </w:r>
      <w:r w:rsidRPr="00A77BD7">
        <w:rPr>
          <w:color w:val="000000"/>
          <w:spacing w:val="-6"/>
          <w:sz w:val="24"/>
          <w:szCs w:val="24"/>
        </w:rPr>
        <w:t>realizacji projektu partnerskiego wraz z uzasadnieniem przyczyn przystąpienia do jego</w:t>
      </w:r>
      <w:r w:rsidRPr="00DF1608">
        <w:rPr>
          <w:color w:val="000000"/>
          <w:sz w:val="24"/>
          <w:szCs w:val="24"/>
        </w:rPr>
        <w:t xml:space="preserve"> realizacji oraz w</w:t>
      </w:r>
      <w:r w:rsidRPr="00C56D24">
        <w:rPr>
          <w:color w:val="000000"/>
          <w:sz w:val="24"/>
          <w:szCs w:val="24"/>
        </w:rPr>
        <w:t>skazaniem partnera wiodącego w tym projekcie.</w:t>
      </w:r>
    </w:p>
    <w:p w14:paraId="041B4AD9" w14:textId="77777777" w:rsidR="00375C0E" w:rsidRPr="00C56D24" w:rsidRDefault="00265D41" w:rsidP="00A77BD7">
      <w:pPr>
        <w:autoSpaceDE w:val="0"/>
        <w:autoSpaceDN w:val="0"/>
        <w:adjustRightInd w:val="0"/>
        <w:spacing w:before="240" w:after="120" w:line="360" w:lineRule="auto"/>
        <w:rPr>
          <w:color w:val="000000"/>
          <w:sz w:val="24"/>
          <w:szCs w:val="24"/>
        </w:rPr>
      </w:pPr>
      <w:r w:rsidRPr="00053FBF">
        <w:rPr>
          <w:color w:val="000000"/>
          <w:sz w:val="24"/>
          <w:szCs w:val="24"/>
        </w:rPr>
        <w:t>Dokumenty potwierdzające prawidłowość wyboru partnera zostaną zweryfikowane przed podpisaniem umowy o dofinansowanie</w:t>
      </w:r>
      <w:r w:rsidR="00EF6204">
        <w:rPr>
          <w:color w:val="000000"/>
          <w:sz w:val="24"/>
          <w:szCs w:val="24"/>
        </w:rPr>
        <w:t xml:space="preserve"> projektu</w:t>
      </w:r>
      <w:r w:rsidRPr="00DF1608">
        <w:rPr>
          <w:color w:val="000000"/>
          <w:sz w:val="24"/>
          <w:szCs w:val="24"/>
        </w:rPr>
        <w:t xml:space="preserve">. </w:t>
      </w:r>
      <w:r w:rsidR="004A064C" w:rsidRPr="004A064C">
        <w:rPr>
          <w:color w:val="000000"/>
          <w:sz w:val="24"/>
          <w:szCs w:val="24"/>
        </w:rPr>
        <w:t>Jeśli po ich weryfikacji okaże się, że dokonali Państwo wyboru partnera niezgodnie z powyższymi wymogami, to nie podpiszemy z Państwem umowy o dofinansowanie</w:t>
      </w:r>
      <w:r w:rsidR="008F0D68">
        <w:rPr>
          <w:color w:val="000000"/>
          <w:sz w:val="24"/>
          <w:szCs w:val="24"/>
        </w:rPr>
        <w:t xml:space="preserve"> projektu</w:t>
      </w:r>
      <w:r w:rsidR="004A064C" w:rsidRPr="004A064C">
        <w:rPr>
          <w:color w:val="000000"/>
          <w:sz w:val="24"/>
          <w:szCs w:val="24"/>
        </w:rPr>
        <w:t>.</w:t>
      </w:r>
    </w:p>
    <w:p w14:paraId="26130E9F" w14:textId="77777777" w:rsidR="00BB404B" w:rsidRPr="00053FBF" w:rsidRDefault="00BB404B" w:rsidP="00B23C0B">
      <w:pPr>
        <w:autoSpaceDE w:val="0"/>
        <w:autoSpaceDN w:val="0"/>
        <w:adjustRightInd w:val="0"/>
        <w:spacing w:before="240" w:after="120" w:line="360" w:lineRule="auto"/>
        <w:rPr>
          <w:color w:val="000000"/>
          <w:sz w:val="24"/>
          <w:szCs w:val="24"/>
        </w:rPr>
      </w:pPr>
      <w:r w:rsidRPr="00053FBF">
        <w:rPr>
          <w:color w:val="000000"/>
          <w:sz w:val="24"/>
          <w:szCs w:val="24"/>
        </w:rPr>
        <w:t>Porozumienie oraz umowa o partnerstwie określają w szczególności:</w:t>
      </w:r>
    </w:p>
    <w:p w14:paraId="4424AE8C" w14:textId="77777777" w:rsidR="00BB404B" w:rsidRPr="00053FBF" w:rsidRDefault="00BB404B" w:rsidP="00B23C0B">
      <w:pPr>
        <w:autoSpaceDE w:val="0"/>
        <w:autoSpaceDN w:val="0"/>
        <w:adjustRightInd w:val="0"/>
        <w:spacing w:before="0" w:after="60" w:line="360" w:lineRule="auto"/>
        <w:ind w:left="567" w:hanging="283"/>
        <w:rPr>
          <w:color w:val="000000"/>
          <w:sz w:val="24"/>
          <w:szCs w:val="24"/>
        </w:rPr>
      </w:pPr>
      <w:r w:rsidRPr="00053FBF">
        <w:rPr>
          <w:color w:val="000000"/>
          <w:sz w:val="24"/>
          <w:szCs w:val="24"/>
        </w:rPr>
        <w:t>1) przedmiot porozumienia albo umowy;</w:t>
      </w:r>
    </w:p>
    <w:p w14:paraId="4E4900F5" w14:textId="77777777" w:rsidR="00BB404B" w:rsidRPr="00BC77BF" w:rsidRDefault="00BB404B" w:rsidP="00B23C0B">
      <w:pPr>
        <w:autoSpaceDE w:val="0"/>
        <w:autoSpaceDN w:val="0"/>
        <w:adjustRightInd w:val="0"/>
        <w:spacing w:before="0" w:after="60" w:line="360" w:lineRule="auto"/>
        <w:ind w:left="567" w:hanging="283"/>
        <w:rPr>
          <w:color w:val="000000"/>
          <w:sz w:val="24"/>
          <w:szCs w:val="24"/>
        </w:rPr>
      </w:pPr>
      <w:r w:rsidRPr="00BC77BF">
        <w:rPr>
          <w:color w:val="000000"/>
          <w:sz w:val="24"/>
          <w:szCs w:val="24"/>
        </w:rPr>
        <w:t>2) prawa i obowiązki stron;</w:t>
      </w:r>
    </w:p>
    <w:p w14:paraId="61B69783" w14:textId="77777777" w:rsidR="00BB404B" w:rsidRPr="00BC77BF" w:rsidRDefault="00BB404B" w:rsidP="00B23C0B">
      <w:pPr>
        <w:autoSpaceDE w:val="0"/>
        <w:autoSpaceDN w:val="0"/>
        <w:adjustRightInd w:val="0"/>
        <w:spacing w:before="0" w:after="60" w:line="360" w:lineRule="auto"/>
        <w:ind w:left="567" w:hanging="283"/>
        <w:rPr>
          <w:color w:val="000000"/>
          <w:sz w:val="24"/>
          <w:szCs w:val="24"/>
        </w:rPr>
      </w:pPr>
      <w:r w:rsidRPr="00BC77BF">
        <w:rPr>
          <w:color w:val="000000"/>
          <w:sz w:val="24"/>
          <w:szCs w:val="24"/>
        </w:rPr>
        <w:t>3) zakres i formę udziału poszczególnych partnerów w projekcie, w tym zakres realizowanych przez nich zadań;</w:t>
      </w:r>
    </w:p>
    <w:p w14:paraId="34DF54A2" w14:textId="77777777" w:rsidR="00BB404B" w:rsidRPr="00A55DE8" w:rsidRDefault="00BB404B" w:rsidP="00B23C0B">
      <w:pPr>
        <w:autoSpaceDE w:val="0"/>
        <w:autoSpaceDN w:val="0"/>
        <w:adjustRightInd w:val="0"/>
        <w:spacing w:before="0" w:after="60" w:line="360" w:lineRule="auto"/>
        <w:ind w:left="567" w:hanging="283"/>
        <w:rPr>
          <w:color w:val="000000"/>
          <w:sz w:val="24"/>
          <w:szCs w:val="24"/>
        </w:rPr>
      </w:pPr>
      <w:r w:rsidRPr="00A55DE8">
        <w:rPr>
          <w:color w:val="000000"/>
          <w:sz w:val="24"/>
          <w:szCs w:val="24"/>
        </w:rPr>
        <w:t>4) partnera wiodącego uprawnionego do reprezentowania pozostałych partnerów projektu;</w:t>
      </w:r>
    </w:p>
    <w:p w14:paraId="76BE8EBC" w14:textId="77777777" w:rsidR="00BB404B" w:rsidRPr="00553D6E" w:rsidRDefault="00BB404B" w:rsidP="00B23C0B">
      <w:pPr>
        <w:autoSpaceDE w:val="0"/>
        <w:autoSpaceDN w:val="0"/>
        <w:adjustRightInd w:val="0"/>
        <w:spacing w:before="0" w:after="60" w:line="360" w:lineRule="auto"/>
        <w:ind w:left="567" w:hanging="283"/>
        <w:rPr>
          <w:color w:val="000000"/>
          <w:sz w:val="24"/>
          <w:szCs w:val="24"/>
        </w:rPr>
      </w:pPr>
      <w:r w:rsidRPr="00221A22">
        <w:rPr>
          <w:color w:val="000000"/>
          <w:sz w:val="24"/>
          <w:szCs w:val="24"/>
        </w:rPr>
        <w:t>5) sposób</w:t>
      </w:r>
      <w:r w:rsidRPr="00553D6E">
        <w:rPr>
          <w:color w:val="000000"/>
          <w:sz w:val="24"/>
          <w:szCs w:val="24"/>
        </w:rPr>
        <w:t xml:space="preserve"> przekazywania dofinansowania na pokrycie kosztów ponoszonych przez poszczególnych partnerów projektu, umożliwiający określenie kwoty dofinansowania udzielonego każdemu z partnerów;</w:t>
      </w:r>
    </w:p>
    <w:p w14:paraId="0776B1DE" w14:textId="77777777" w:rsidR="00BB404B" w:rsidRPr="008368C1" w:rsidRDefault="00BB404B" w:rsidP="00B23C0B">
      <w:pPr>
        <w:autoSpaceDE w:val="0"/>
        <w:autoSpaceDN w:val="0"/>
        <w:adjustRightInd w:val="0"/>
        <w:spacing w:before="0" w:after="60" w:line="360" w:lineRule="auto"/>
        <w:ind w:left="567" w:hanging="283"/>
        <w:rPr>
          <w:color w:val="000000"/>
          <w:sz w:val="24"/>
          <w:szCs w:val="24"/>
        </w:rPr>
      </w:pPr>
      <w:r w:rsidRPr="00FC2127">
        <w:rPr>
          <w:color w:val="000000"/>
          <w:sz w:val="24"/>
          <w:szCs w:val="24"/>
        </w:rPr>
        <w:t>6) sposób postępowania w przypadku naruszenia lub niewywiązania się stron z</w:t>
      </w:r>
      <w:r w:rsidR="000E7022" w:rsidRPr="00FC2127">
        <w:rPr>
          <w:color w:val="000000"/>
          <w:sz w:val="24"/>
          <w:szCs w:val="24"/>
        </w:rPr>
        <w:t> </w:t>
      </w:r>
      <w:r w:rsidRPr="00FC2127">
        <w:rPr>
          <w:color w:val="000000"/>
          <w:sz w:val="24"/>
          <w:szCs w:val="24"/>
        </w:rPr>
        <w:t>porozumienia lub umowy</w:t>
      </w:r>
      <w:r w:rsidR="001714D5" w:rsidRPr="00FC2127">
        <w:rPr>
          <w:color w:val="000000"/>
          <w:sz w:val="24"/>
          <w:szCs w:val="24"/>
        </w:rPr>
        <w:t>.</w:t>
      </w:r>
    </w:p>
    <w:p w14:paraId="6F9256F4" w14:textId="77777777" w:rsidR="005E55DE" w:rsidRPr="00DF1608" w:rsidRDefault="00A37FC2" w:rsidP="00A77BD7">
      <w:pPr>
        <w:autoSpaceDE w:val="0"/>
        <w:autoSpaceDN w:val="0"/>
        <w:adjustRightInd w:val="0"/>
        <w:spacing w:before="240" w:after="120" w:line="360" w:lineRule="auto"/>
        <w:rPr>
          <w:color w:val="000000"/>
          <w:sz w:val="24"/>
          <w:szCs w:val="24"/>
        </w:rPr>
      </w:pPr>
      <w:r w:rsidRPr="00A77BD7">
        <w:rPr>
          <w:color w:val="000000"/>
          <w:sz w:val="24"/>
          <w:szCs w:val="24"/>
        </w:rPr>
        <w:t xml:space="preserve">W przypadkach uzasadnionych koniecznością zapewnienia prawidłowej i terminowej realizacji projektu, </w:t>
      </w:r>
      <w:r w:rsidR="00BE55DA" w:rsidRPr="00A77BD7">
        <w:rPr>
          <w:color w:val="000000"/>
          <w:sz w:val="24"/>
          <w:szCs w:val="24"/>
        </w:rPr>
        <w:t>możemy wydać zgodę na</w:t>
      </w:r>
      <w:r w:rsidRPr="00A77BD7">
        <w:rPr>
          <w:color w:val="000000"/>
          <w:sz w:val="24"/>
          <w:szCs w:val="24"/>
        </w:rPr>
        <w:t xml:space="preserve"> zmian</w:t>
      </w:r>
      <w:r w:rsidR="00BE55DA" w:rsidRPr="00A77BD7">
        <w:rPr>
          <w:color w:val="000000"/>
          <w:sz w:val="24"/>
          <w:szCs w:val="24"/>
        </w:rPr>
        <w:t>ę</w:t>
      </w:r>
      <w:r w:rsidRPr="00A77BD7">
        <w:rPr>
          <w:color w:val="000000"/>
          <w:sz w:val="24"/>
          <w:szCs w:val="24"/>
        </w:rPr>
        <w:t xml:space="preserve"> partnera. </w:t>
      </w:r>
      <w:r w:rsidR="005E55DE" w:rsidRPr="00A77BD7">
        <w:rPr>
          <w:color w:val="000000"/>
          <w:sz w:val="24"/>
          <w:szCs w:val="24"/>
        </w:rPr>
        <w:t xml:space="preserve">W przypadku zmiany </w:t>
      </w:r>
      <w:r w:rsidR="005E55DE" w:rsidRPr="00A77BD7">
        <w:rPr>
          <w:color w:val="000000"/>
          <w:spacing w:val="-4"/>
          <w:sz w:val="24"/>
          <w:szCs w:val="24"/>
        </w:rPr>
        <w:t xml:space="preserve">partnera </w:t>
      </w:r>
      <w:r w:rsidR="000E7022" w:rsidRPr="00A77BD7">
        <w:rPr>
          <w:color w:val="000000"/>
          <w:spacing w:val="-4"/>
          <w:sz w:val="24"/>
          <w:szCs w:val="24"/>
        </w:rPr>
        <w:t xml:space="preserve">musza Państwo </w:t>
      </w:r>
      <w:r w:rsidR="005E55DE" w:rsidRPr="00A77BD7">
        <w:rPr>
          <w:color w:val="000000"/>
          <w:spacing w:val="-4"/>
          <w:sz w:val="24"/>
          <w:szCs w:val="24"/>
        </w:rPr>
        <w:t xml:space="preserve">wziąć pod uwagę zapisy art. 39 ust. </w:t>
      </w:r>
      <w:r w:rsidR="001714D5" w:rsidRPr="00A77BD7">
        <w:rPr>
          <w:color w:val="000000"/>
          <w:spacing w:val="-4"/>
          <w:sz w:val="24"/>
          <w:szCs w:val="24"/>
        </w:rPr>
        <w:t>6</w:t>
      </w:r>
      <w:r w:rsidR="005E55DE" w:rsidRPr="00A77BD7">
        <w:rPr>
          <w:color w:val="000000"/>
          <w:spacing w:val="-4"/>
          <w:sz w:val="24"/>
          <w:szCs w:val="24"/>
        </w:rPr>
        <w:t xml:space="preserve"> ustawy wdrożeniowej.</w:t>
      </w:r>
    </w:p>
    <w:p w14:paraId="5C1ECF84" w14:textId="730CAD5F" w:rsidR="00D95CC7" w:rsidRPr="00375C0E" w:rsidRDefault="00D95CC7" w:rsidP="008F6232">
      <w:pPr>
        <w:pStyle w:val="Nagwek1"/>
        <w:numPr>
          <w:ilvl w:val="0"/>
          <w:numId w:val="3"/>
        </w:numPr>
        <w:spacing w:before="360"/>
        <w:ind w:left="850" w:hanging="357"/>
        <w:rPr>
          <w:rFonts w:ascii="Arial" w:hAnsi="Arial"/>
        </w:rPr>
      </w:pPr>
      <w:bookmarkStart w:id="58" w:name="_Toc132701839"/>
      <w:bookmarkStart w:id="59" w:name="_Toc132791229"/>
      <w:bookmarkStart w:id="60" w:name="_Toc122342097"/>
      <w:bookmarkStart w:id="61" w:name="_Toc155609217"/>
      <w:bookmarkEnd w:id="58"/>
      <w:bookmarkEnd w:id="59"/>
      <w:r w:rsidRPr="00375C0E">
        <w:rPr>
          <w:rFonts w:ascii="Arial" w:hAnsi="Arial"/>
        </w:rPr>
        <w:lastRenderedPageBreak/>
        <w:t>Termin, miejsce i forma składania wniosków o dofinansowanie projektu</w:t>
      </w:r>
      <w:bookmarkEnd w:id="60"/>
      <w:r w:rsidR="006E3C1D">
        <w:rPr>
          <w:rFonts w:ascii="Arial" w:hAnsi="Arial"/>
        </w:rPr>
        <w:t xml:space="preserve"> oraz procedura wycofania wniosku</w:t>
      </w:r>
      <w:bookmarkEnd w:id="61"/>
    </w:p>
    <w:p w14:paraId="250BE4FB" w14:textId="77777777" w:rsidR="0064356E" w:rsidRPr="0064356E" w:rsidRDefault="00D95CC7" w:rsidP="00A77BD7">
      <w:pPr>
        <w:spacing w:before="0" w:after="120" w:line="360" w:lineRule="auto"/>
        <w:rPr>
          <w:rFonts w:cs="Arial"/>
          <w:bCs/>
          <w:color w:val="000000"/>
          <w:sz w:val="24"/>
          <w:szCs w:val="24"/>
        </w:rPr>
      </w:pPr>
      <w:r w:rsidRPr="00FE0485">
        <w:rPr>
          <w:color w:val="000000"/>
          <w:sz w:val="24"/>
        </w:rPr>
        <w:t xml:space="preserve">Wnioski </w:t>
      </w:r>
      <w:r w:rsidR="00C76B60" w:rsidRPr="00FE0485">
        <w:rPr>
          <w:color w:val="000000"/>
          <w:sz w:val="24"/>
        </w:rPr>
        <w:t>składają Państwo wyłącznie w formie dokumentu elektronicznego</w:t>
      </w:r>
      <w:r w:rsidRPr="00860E87">
        <w:rPr>
          <w:color w:val="000000"/>
          <w:sz w:val="24"/>
        </w:rPr>
        <w:t xml:space="preserve"> za </w:t>
      </w:r>
      <w:bookmarkStart w:id="62" w:name="_Hlk125108928"/>
      <w:r w:rsidR="0064356E" w:rsidRPr="0064356E">
        <w:rPr>
          <w:rFonts w:cs="Arial"/>
          <w:bCs/>
          <w:color w:val="000000"/>
          <w:sz w:val="24"/>
          <w:szCs w:val="24"/>
        </w:rPr>
        <w:t>pośrednictwem systemu SOWA EFS dostępnego na</w:t>
      </w:r>
      <w:r w:rsidR="00482532">
        <w:rPr>
          <w:rFonts w:cs="Arial"/>
          <w:bCs/>
          <w:color w:val="000000"/>
          <w:sz w:val="24"/>
          <w:szCs w:val="24"/>
        </w:rPr>
        <w:t xml:space="preserve"> stronie</w:t>
      </w:r>
      <w:r w:rsidR="00357056">
        <w:rPr>
          <w:rFonts w:cs="Arial"/>
          <w:bCs/>
          <w:color w:val="000000"/>
          <w:sz w:val="24"/>
          <w:szCs w:val="24"/>
        </w:rPr>
        <w:t>:</w:t>
      </w:r>
      <w:r w:rsidR="0064356E" w:rsidRPr="0064356E">
        <w:rPr>
          <w:rFonts w:cs="Arial"/>
          <w:bCs/>
          <w:color w:val="000000"/>
          <w:sz w:val="24"/>
          <w:szCs w:val="24"/>
        </w:rPr>
        <w:t xml:space="preserve"> </w:t>
      </w:r>
      <w:hyperlink r:id="rId21" w:history="1">
        <w:r w:rsidR="00357056">
          <w:rPr>
            <w:rStyle w:val="Hipercze"/>
            <w:rFonts w:eastAsia="Calibri"/>
            <w:sz w:val="24"/>
          </w:rPr>
          <w:t>strona internetowa systemu SOWA EFS</w:t>
        </w:r>
      </w:hyperlink>
      <w:r w:rsidR="0064356E" w:rsidRPr="00C56D24">
        <w:rPr>
          <w:rFonts w:cs="Arial"/>
          <w:bCs/>
          <w:color w:val="000000"/>
          <w:sz w:val="24"/>
          <w:szCs w:val="24"/>
        </w:rPr>
        <w:t>.</w:t>
      </w:r>
      <w:r w:rsidR="0064356E" w:rsidRPr="0064356E">
        <w:rPr>
          <w:rFonts w:cs="Arial"/>
          <w:bCs/>
          <w:color w:val="000000"/>
          <w:sz w:val="24"/>
          <w:szCs w:val="24"/>
        </w:rPr>
        <w:t xml:space="preserve"> </w:t>
      </w:r>
    </w:p>
    <w:p w14:paraId="545C257C" w14:textId="7A402B4F" w:rsidR="0064356E" w:rsidRDefault="0064356E" w:rsidP="00A77BD7">
      <w:pPr>
        <w:spacing w:before="0" w:after="120" w:line="360" w:lineRule="auto"/>
        <w:rPr>
          <w:color w:val="000000"/>
          <w:sz w:val="24"/>
        </w:rPr>
      </w:pPr>
      <w:r w:rsidRPr="00A77BD7">
        <w:rPr>
          <w:color w:val="000000"/>
          <w:spacing w:val="-4"/>
          <w:sz w:val="24"/>
        </w:rPr>
        <w:t>Nabór wniosków rozpocznie</w:t>
      </w:r>
      <w:r w:rsidR="001B7132">
        <w:rPr>
          <w:color w:val="000000"/>
          <w:spacing w:val="-4"/>
          <w:sz w:val="24"/>
        </w:rPr>
        <w:t xml:space="preserve"> </w:t>
      </w:r>
      <w:r w:rsidRPr="00A77BD7">
        <w:rPr>
          <w:rFonts w:cs="Arial"/>
          <w:bCs/>
          <w:color w:val="000000"/>
          <w:spacing w:val="-4"/>
          <w:sz w:val="24"/>
          <w:szCs w:val="24"/>
        </w:rPr>
        <w:t xml:space="preserve">się </w:t>
      </w:r>
      <w:r w:rsidR="00025BB2">
        <w:rPr>
          <w:color w:val="000000"/>
          <w:spacing w:val="-4"/>
          <w:sz w:val="24"/>
        </w:rPr>
        <w:t>24</w:t>
      </w:r>
      <w:r w:rsidR="005D44FF" w:rsidRPr="00A77BD7">
        <w:rPr>
          <w:color w:val="000000"/>
          <w:spacing w:val="-4"/>
          <w:sz w:val="24"/>
        </w:rPr>
        <w:t xml:space="preserve"> </w:t>
      </w:r>
      <w:r w:rsidR="00025BB2">
        <w:rPr>
          <w:color w:val="000000"/>
          <w:spacing w:val="-4"/>
          <w:sz w:val="24"/>
        </w:rPr>
        <w:t>stycznia</w:t>
      </w:r>
      <w:r w:rsidR="005D44FF" w:rsidRPr="00A77BD7">
        <w:rPr>
          <w:color w:val="000000"/>
          <w:spacing w:val="-4"/>
          <w:sz w:val="24"/>
        </w:rPr>
        <w:t xml:space="preserve"> 202</w:t>
      </w:r>
      <w:r w:rsidR="00025BB2">
        <w:rPr>
          <w:color w:val="000000"/>
          <w:spacing w:val="-4"/>
          <w:sz w:val="24"/>
        </w:rPr>
        <w:t>4</w:t>
      </w:r>
      <w:r w:rsidR="005D44FF" w:rsidRPr="00A77BD7">
        <w:rPr>
          <w:color w:val="000000"/>
          <w:spacing w:val="-4"/>
          <w:sz w:val="24"/>
        </w:rPr>
        <w:t xml:space="preserve"> r. o godz</w:t>
      </w:r>
      <w:r w:rsidR="000F6BD2">
        <w:rPr>
          <w:color w:val="000000"/>
          <w:spacing w:val="-4"/>
          <w:sz w:val="24"/>
        </w:rPr>
        <w:t>.</w:t>
      </w:r>
      <w:r w:rsidR="005D44FF" w:rsidRPr="00A77BD7">
        <w:rPr>
          <w:color w:val="000000"/>
          <w:spacing w:val="-4"/>
          <w:sz w:val="24"/>
        </w:rPr>
        <w:t xml:space="preserve"> 0:00:01. </w:t>
      </w:r>
      <w:r w:rsidR="005D44FF" w:rsidRPr="00A77BD7">
        <w:rPr>
          <w:rFonts w:cs="Arial"/>
          <w:bCs/>
          <w:color w:val="000000"/>
          <w:spacing w:val="-4"/>
          <w:sz w:val="24"/>
          <w:szCs w:val="24"/>
        </w:rPr>
        <w:t>W</w:t>
      </w:r>
      <w:r w:rsidRPr="00A77BD7">
        <w:rPr>
          <w:rFonts w:cs="Arial"/>
          <w:bCs/>
          <w:color w:val="000000"/>
          <w:spacing w:val="-4"/>
          <w:sz w:val="24"/>
          <w:szCs w:val="24"/>
        </w:rPr>
        <w:t>tedy</w:t>
      </w:r>
      <w:r w:rsidRPr="00A77BD7">
        <w:rPr>
          <w:color w:val="000000"/>
          <w:spacing w:val="-4"/>
          <w:sz w:val="24"/>
        </w:rPr>
        <w:t xml:space="preserve"> zostanie</w:t>
      </w:r>
      <w:r w:rsidRPr="00DF1608">
        <w:rPr>
          <w:color w:val="000000"/>
          <w:sz w:val="24"/>
        </w:rPr>
        <w:t xml:space="preserve"> udostępniony </w:t>
      </w:r>
      <w:r w:rsidRPr="00C56D24">
        <w:rPr>
          <w:rFonts w:cs="Arial"/>
          <w:bCs/>
          <w:color w:val="000000"/>
          <w:sz w:val="24"/>
          <w:szCs w:val="24"/>
        </w:rPr>
        <w:t>formularz</w:t>
      </w:r>
      <w:r w:rsidRPr="00053FBF">
        <w:rPr>
          <w:color w:val="000000"/>
          <w:sz w:val="24"/>
        </w:rPr>
        <w:t xml:space="preserve"> wniosku w systemie </w:t>
      </w:r>
      <w:r w:rsidR="00665569" w:rsidRPr="00053FBF">
        <w:rPr>
          <w:color w:val="000000"/>
          <w:sz w:val="24"/>
        </w:rPr>
        <w:t>SOWA EFS</w:t>
      </w:r>
      <w:r w:rsidRPr="00053FBF">
        <w:rPr>
          <w:color w:val="000000"/>
          <w:sz w:val="24"/>
        </w:rPr>
        <w:t xml:space="preserve"> w sposób umożliwiający składanie wniosków</w:t>
      </w:r>
      <w:r w:rsidR="00FC4D9D" w:rsidRPr="00BC77BF">
        <w:rPr>
          <w:color w:val="000000"/>
          <w:sz w:val="24"/>
        </w:rPr>
        <w:t>.</w:t>
      </w:r>
      <w:r w:rsidRPr="00FE0485">
        <w:rPr>
          <w:color w:val="000000"/>
          <w:sz w:val="24"/>
        </w:rPr>
        <w:t xml:space="preserve"> </w:t>
      </w:r>
    </w:p>
    <w:p w14:paraId="6E16D7A4" w14:textId="01355CBD" w:rsidR="00672993" w:rsidRDefault="007C25F2" w:rsidP="00672993">
      <w:pPr>
        <w:spacing w:before="0" w:after="120" w:line="360" w:lineRule="auto"/>
        <w:rPr>
          <w:color w:val="000000"/>
          <w:sz w:val="24"/>
        </w:rPr>
      </w:pPr>
      <w:r w:rsidRPr="00A77BD7">
        <w:rPr>
          <w:color w:val="000000"/>
          <w:sz w:val="24"/>
        </w:rPr>
        <w:t xml:space="preserve">Nabór wniosków </w:t>
      </w:r>
      <w:r>
        <w:rPr>
          <w:color w:val="000000"/>
          <w:sz w:val="24"/>
        </w:rPr>
        <w:t xml:space="preserve">zakończy się </w:t>
      </w:r>
      <w:r w:rsidR="007C4062">
        <w:rPr>
          <w:color w:val="000000"/>
          <w:sz w:val="24"/>
        </w:rPr>
        <w:t xml:space="preserve">14 </w:t>
      </w:r>
      <w:r w:rsidR="00025BB2">
        <w:rPr>
          <w:color w:val="000000"/>
          <w:sz w:val="24"/>
        </w:rPr>
        <w:t>marca</w:t>
      </w:r>
      <w:r>
        <w:rPr>
          <w:color w:val="000000"/>
          <w:sz w:val="24"/>
        </w:rPr>
        <w:t xml:space="preserve"> 202</w:t>
      </w:r>
      <w:r w:rsidR="001D587D">
        <w:rPr>
          <w:color w:val="000000"/>
          <w:sz w:val="24"/>
        </w:rPr>
        <w:t>4</w:t>
      </w:r>
      <w:r>
        <w:rPr>
          <w:color w:val="000000"/>
          <w:sz w:val="24"/>
        </w:rPr>
        <w:t xml:space="preserve"> r. </w:t>
      </w:r>
      <w:r w:rsidRPr="00237F96">
        <w:rPr>
          <w:color w:val="000000"/>
          <w:sz w:val="24"/>
        </w:rPr>
        <w:t>o godz</w:t>
      </w:r>
      <w:r w:rsidR="000F6BD2">
        <w:rPr>
          <w:color w:val="000000"/>
          <w:sz w:val="24"/>
        </w:rPr>
        <w:t>.</w:t>
      </w:r>
      <w:r w:rsidRPr="00237F96">
        <w:rPr>
          <w:color w:val="000000"/>
          <w:sz w:val="24"/>
        </w:rPr>
        <w:t xml:space="preserve"> 23:59:59.</w:t>
      </w:r>
    </w:p>
    <w:p w14:paraId="7D5BA75C" w14:textId="77777777" w:rsidR="007C25F2" w:rsidRPr="00A77BD7" w:rsidRDefault="00DB087C" w:rsidP="00863E29">
      <w:pPr>
        <w:spacing w:before="0" w:after="240" w:line="360" w:lineRule="auto"/>
        <w:rPr>
          <w:color w:val="000000"/>
          <w:sz w:val="24"/>
        </w:rPr>
      </w:pPr>
      <w:r w:rsidRPr="0005518C">
        <w:rPr>
          <w:color w:val="000000"/>
          <w:sz w:val="24"/>
        </w:rPr>
        <w:t>N</w:t>
      </w:r>
      <w:r w:rsidR="00C67BAE" w:rsidRPr="0005518C">
        <w:rPr>
          <w:color w:val="000000"/>
          <w:sz w:val="24"/>
        </w:rPr>
        <w:t>ie zalecamy</w:t>
      </w:r>
      <w:r w:rsidR="00672993" w:rsidRPr="0005518C">
        <w:rPr>
          <w:color w:val="000000"/>
          <w:sz w:val="24"/>
        </w:rPr>
        <w:t xml:space="preserve"> składania</w:t>
      </w:r>
      <w:r w:rsidRPr="0005518C">
        <w:rPr>
          <w:color w:val="000000"/>
          <w:sz w:val="24"/>
        </w:rPr>
        <w:t xml:space="preserve"> wniosków</w:t>
      </w:r>
      <w:r w:rsidR="00672993" w:rsidRPr="0005518C">
        <w:rPr>
          <w:color w:val="000000"/>
          <w:sz w:val="24"/>
        </w:rPr>
        <w:t xml:space="preserve"> w ostatnim dniu naboru</w:t>
      </w:r>
      <w:r w:rsidR="00672993" w:rsidRPr="00672993">
        <w:rPr>
          <w:color w:val="000000"/>
          <w:sz w:val="24"/>
        </w:rPr>
        <w:t>. W takim przypadku będziemy mogli pomóc w rozwiązaniu ewentualnych problemów technicznych tylko do godziny</w:t>
      </w:r>
      <w:r w:rsidR="00672993">
        <w:rPr>
          <w:color w:val="000000"/>
          <w:sz w:val="24"/>
        </w:rPr>
        <w:t xml:space="preserve"> zakończenia</w:t>
      </w:r>
      <w:r w:rsidR="00672993" w:rsidRPr="00672993">
        <w:rPr>
          <w:color w:val="000000"/>
          <w:sz w:val="24"/>
        </w:rPr>
        <w:t xml:space="preserve"> pracy urzędu</w:t>
      </w:r>
      <w:r w:rsidR="00DC6CA3">
        <w:rPr>
          <w:color w:val="000000"/>
          <w:sz w:val="24"/>
        </w:rPr>
        <w:t>, tj. do 15:30</w:t>
      </w:r>
      <w:r w:rsidR="00672993" w:rsidRPr="00672993">
        <w:rPr>
          <w:color w:val="000000"/>
          <w:sz w:val="24"/>
        </w:rPr>
        <w:t>.</w:t>
      </w:r>
    </w:p>
    <w:bookmarkEnd w:id="62"/>
    <w:p w14:paraId="40306D22" w14:textId="77777777" w:rsidR="00D95CC7" w:rsidRPr="00FC4D9D" w:rsidRDefault="00E87284" w:rsidP="00B23C0B">
      <w:pPr>
        <w:spacing w:before="240" w:after="120" w:line="360" w:lineRule="auto"/>
        <w:rPr>
          <w:color w:val="000000"/>
          <w:sz w:val="24"/>
        </w:rPr>
      </w:pPr>
      <w:r w:rsidRPr="00FC4D9D">
        <w:rPr>
          <w:color w:val="000000"/>
          <w:sz w:val="24"/>
        </w:rPr>
        <w:t>Termin składania wniosków możemy</w:t>
      </w:r>
      <w:r w:rsidR="001E16D2">
        <w:rPr>
          <w:color w:val="000000"/>
          <w:sz w:val="24"/>
        </w:rPr>
        <w:t xml:space="preserve"> (ION)</w:t>
      </w:r>
      <w:r w:rsidRPr="00FC4D9D">
        <w:rPr>
          <w:color w:val="000000"/>
          <w:sz w:val="24"/>
        </w:rPr>
        <w:t xml:space="preserve"> zmienić</w:t>
      </w:r>
      <w:r w:rsidR="00FC4D9D" w:rsidRPr="00FC4D9D">
        <w:rPr>
          <w:color w:val="000000"/>
          <w:sz w:val="24"/>
        </w:rPr>
        <w:t xml:space="preserve"> w sytuacji gdy</w:t>
      </w:r>
      <w:r w:rsidR="00D95CC7" w:rsidRPr="00FC4D9D">
        <w:rPr>
          <w:color w:val="000000"/>
          <w:sz w:val="24"/>
        </w:rPr>
        <w:t>:</w:t>
      </w:r>
    </w:p>
    <w:p w14:paraId="1CD77CCF" w14:textId="77777777" w:rsidR="00D95CC7" w:rsidRPr="00A77BD7" w:rsidRDefault="00D95CC7" w:rsidP="00173FFA">
      <w:pPr>
        <w:numPr>
          <w:ilvl w:val="0"/>
          <w:numId w:val="5"/>
        </w:numPr>
        <w:spacing w:before="0" w:after="120" w:line="360" w:lineRule="auto"/>
        <w:rPr>
          <w:color w:val="000000"/>
          <w:spacing w:val="-4"/>
          <w:sz w:val="24"/>
        </w:rPr>
      </w:pPr>
      <w:r w:rsidRPr="00A77BD7">
        <w:rPr>
          <w:color w:val="000000"/>
          <w:spacing w:val="-4"/>
          <w:sz w:val="24"/>
        </w:rPr>
        <w:t>zwiększ</w:t>
      </w:r>
      <w:r w:rsidR="00E87284" w:rsidRPr="00A77BD7">
        <w:rPr>
          <w:color w:val="000000"/>
          <w:spacing w:val="-4"/>
          <w:sz w:val="24"/>
        </w:rPr>
        <w:t>y się</w:t>
      </w:r>
      <w:r w:rsidRPr="00A77BD7">
        <w:rPr>
          <w:color w:val="000000"/>
          <w:spacing w:val="-4"/>
          <w:sz w:val="24"/>
        </w:rPr>
        <w:t xml:space="preserve"> kwot</w:t>
      </w:r>
      <w:r w:rsidR="00E87284" w:rsidRPr="00A77BD7">
        <w:rPr>
          <w:color w:val="000000"/>
          <w:spacing w:val="-4"/>
          <w:sz w:val="24"/>
        </w:rPr>
        <w:t>a</w:t>
      </w:r>
      <w:r w:rsidRPr="00A77BD7">
        <w:rPr>
          <w:color w:val="000000"/>
          <w:spacing w:val="-4"/>
          <w:sz w:val="24"/>
        </w:rPr>
        <w:t xml:space="preserve"> przewidzian</w:t>
      </w:r>
      <w:r w:rsidR="00E87284" w:rsidRPr="00A77BD7">
        <w:rPr>
          <w:color w:val="000000"/>
          <w:spacing w:val="-4"/>
          <w:sz w:val="24"/>
        </w:rPr>
        <w:t>a</w:t>
      </w:r>
      <w:r w:rsidRPr="00A77BD7">
        <w:rPr>
          <w:color w:val="000000"/>
          <w:spacing w:val="-4"/>
          <w:sz w:val="24"/>
        </w:rPr>
        <w:t xml:space="preserve"> na dofinansowanie projektów w ramach </w:t>
      </w:r>
      <w:r w:rsidR="00E87284" w:rsidRPr="00A77BD7">
        <w:rPr>
          <w:color w:val="000000"/>
          <w:spacing w:val="-4"/>
          <w:sz w:val="24"/>
        </w:rPr>
        <w:t>naboru</w:t>
      </w:r>
      <w:r w:rsidRPr="00A77BD7">
        <w:rPr>
          <w:color w:val="000000"/>
          <w:spacing w:val="-4"/>
          <w:sz w:val="24"/>
        </w:rPr>
        <w:t>,</w:t>
      </w:r>
    </w:p>
    <w:p w14:paraId="11DBC14E" w14:textId="77777777" w:rsidR="00790068" w:rsidRPr="00FE0485" w:rsidRDefault="006B3404" w:rsidP="00173FFA">
      <w:pPr>
        <w:numPr>
          <w:ilvl w:val="0"/>
          <w:numId w:val="5"/>
        </w:numPr>
        <w:spacing w:before="0" w:line="360" w:lineRule="auto"/>
        <w:ind w:left="714" w:hanging="357"/>
        <w:rPr>
          <w:color w:val="000000"/>
          <w:sz w:val="24"/>
        </w:rPr>
      </w:pPr>
      <w:r w:rsidRPr="00FC4D9D">
        <w:rPr>
          <w:color w:val="000000"/>
          <w:sz w:val="24"/>
        </w:rPr>
        <w:t>wystąpią</w:t>
      </w:r>
      <w:r w:rsidR="00790068" w:rsidRPr="00FC4D9D">
        <w:rPr>
          <w:color w:val="000000"/>
          <w:sz w:val="24"/>
        </w:rPr>
        <w:t xml:space="preserve"> ewentualn</w:t>
      </w:r>
      <w:r w:rsidRPr="00FC4D9D">
        <w:rPr>
          <w:color w:val="000000"/>
          <w:sz w:val="24"/>
        </w:rPr>
        <w:t>e</w:t>
      </w:r>
      <w:r w:rsidR="00790068" w:rsidRPr="00FC4D9D">
        <w:rPr>
          <w:color w:val="000000"/>
          <w:sz w:val="24"/>
        </w:rPr>
        <w:t xml:space="preserve"> problem</w:t>
      </w:r>
      <w:r w:rsidR="00FC4D9D">
        <w:rPr>
          <w:color w:val="000000"/>
          <w:sz w:val="24"/>
        </w:rPr>
        <w:t>y</w:t>
      </w:r>
      <w:r w:rsidR="00790068" w:rsidRPr="00FC4D9D">
        <w:rPr>
          <w:color w:val="000000"/>
          <w:sz w:val="24"/>
        </w:rPr>
        <w:t xml:space="preserve"> z systemem SOWA EFS</w:t>
      </w:r>
      <w:r w:rsidR="00FC4D9D">
        <w:rPr>
          <w:color w:val="000000"/>
          <w:sz w:val="24"/>
        </w:rPr>
        <w:t xml:space="preserve"> (</w:t>
      </w:r>
      <w:r w:rsidR="00FC4D9D" w:rsidRPr="00FC4D9D">
        <w:rPr>
          <w:color w:val="000000"/>
          <w:sz w:val="24"/>
        </w:rPr>
        <w:t>problem</w:t>
      </w:r>
      <w:r w:rsidR="00FC4D9D">
        <w:rPr>
          <w:color w:val="000000"/>
          <w:sz w:val="24"/>
        </w:rPr>
        <w:t>y wynikające po stronie systemu np. awaria systemu)</w:t>
      </w:r>
      <w:r w:rsidR="007E1B46">
        <w:rPr>
          <w:color w:val="000000"/>
          <w:sz w:val="24"/>
        </w:rPr>
        <w:t>.</w:t>
      </w:r>
    </w:p>
    <w:p w14:paraId="36939857" w14:textId="77777777" w:rsidR="00D95CC7" w:rsidRPr="00FE0485" w:rsidRDefault="00D95CC7" w:rsidP="00E73BC1">
      <w:pPr>
        <w:spacing w:before="120" w:after="120" w:line="360" w:lineRule="auto"/>
        <w:rPr>
          <w:color w:val="000000"/>
          <w:sz w:val="24"/>
        </w:rPr>
      </w:pPr>
      <w:r w:rsidRPr="00BE2EDA">
        <w:rPr>
          <w:color w:val="000000"/>
          <w:sz w:val="24"/>
        </w:rPr>
        <w:t xml:space="preserve">Logowanie do systemu </w:t>
      </w:r>
      <w:r w:rsidR="007058B3" w:rsidRPr="00BE2EDA">
        <w:rPr>
          <w:color w:val="000000"/>
          <w:sz w:val="24"/>
        </w:rPr>
        <w:t xml:space="preserve">SOWA EFS </w:t>
      </w:r>
      <w:r w:rsidRPr="00BE2EDA">
        <w:rPr>
          <w:color w:val="000000"/>
          <w:sz w:val="24"/>
        </w:rPr>
        <w:t>w celu wypełnienia i</w:t>
      </w:r>
      <w:r w:rsidR="000E7022" w:rsidRPr="00BE2EDA">
        <w:rPr>
          <w:color w:val="000000"/>
          <w:sz w:val="24"/>
        </w:rPr>
        <w:t> </w:t>
      </w:r>
      <w:r w:rsidRPr="00BE2EDA">
        <w:rPr>
          <w:color w:val="000000"/>
          <w:sz w:val="24"/>
        </w:rPr>
        <w:t xml:space="preserve">złożenia wniosku będzie </w:t>
      </w:r>
      <w:r w:rsidRPr="00500E44">
        <w:rPr>
          <w:color w:val="000000"/>
          <w:spacing w:val="-6"/>
          <w:sz w:val="24"/>
        </w:rPr>
        <w:t>możliwe w dniu rozpoczęcia naboru. W</w:t>
      </w:r>
      <w:r w:rsidR="000E7022" w:rsidRPr="00500E44">
        <w:rPr>
          <w:color w:val="000000"/>
          <w:spacing w:val="-6"/>
          <w:sz w:val="24"/>
        </w:rPr>
        <w:t> </w:t>
      </w:r>
      <w:r w:rsidRPr="00500E44">
        <w:rPr>
          <w:color w:val="000000"/>
          <w:spacing w:val="-6"/>
          <w:sz w:val="24"/>
        </w:rPr>
        <w:t xml:space="preserve">przypadku ewentualnych problemów z </w:t>
      </w:r>
      <w:r w:rsidR="008A237B" w:rsidRPr="00500E44">
        <w:rPr>
          <w:color w:val="000000"/>
          <w:spacing w:val="-6"/>
          <w:sz w:val="24"/>
        </w:rPr>
        <w:t>s</w:t>
      </w:r>
      <w:r w:rsidRPr="00500E44">
        <w:rPr>
          <w:color w:val="000000"/>
          <w:spacing w:val="-6"/>
          <w:sz w:val="24"/>
        </w:rPr>
        <w:t>ystemem</w:t>
      </w:r>
      <w:r w:rsidRPr="00FE0485">
        <w:rPr>
          <w:color w:val="000000"/>
          <w:sz w:val="24"/>
        </w:rPr>
        <w:t xml:space="preserve"> </w:t>
      </w:r>
      <w:r w:rsidR="008A237B" w:rsidRPr="00FE0485">
        <w:rPr>
          <w:color w:val="000000"/>
          <w:sz w:val="24"/>
        </w:rPr>
        <w:t xml:space="preserve">SOWA EFS, </w:t>
      </w:r>
      <w:r w:rsidR="009C4885" w:rsidRPr="00EC40CD">
        <w:rPr>
          <w:color w:val="000000"/>
          <w:sz w:val="24"/>
        </w:rPr>
        <w:t>zastrzegamy</w:t>
      </w:r>
      <w:r w:rsidR="00EC40CD">
        <w:rPr>
          <w:color w:val="000000"/>
          <w:sz w:val="24"/>
        </w:rPr>
        <w:t xml:space="preserve"> </w:t>
      </w:r>
      <w:r w:rsidRPr="00FE0485">
        <w:rPr>
          <w:color w:val="000000"/>
          <w:sz w:val="24"/>
        </w:rPr>
        <w:t xml:space="preserve">sobie, między innymi możliwość wydłużenia terminu składania </w:t>
      </w:r>
      <w:r w:rsidR="00665569">
        <w:rPr>
          <w:color w:val="000000"/>
          <w:sz w:val="24"/>
        </w:rPr>
        <w:t xml:space="preserve">przez Państwa </w:t>
      </w:r>
      <w:r w:rsidRPr="00FE0485">
        <w:rPr>
          <w:color w:val="000000"/>
          <w:sz w:val="24"/>
        </w:rPr>
        <w:t xml:space="preserve">wniosków. Decyzja w </w:t>
      </w:r>
      <w:r w:rsidR="0064356E" w:rsidRPr="00FE0485">
        <w:rPr>
          <w:color w:val="000000"/>
          <w:sz w:val="24"/>
        </w:rPr>
        <w:t xml:space="preserve">tej </w:t>
      </w:r>
      <w:r w:rsidRPr="00FE0485">
        <w:rPr>
          <w:color w:val="000000"/>
          <w:sz w:val="24"/>
        </w:rPr>
        <w:t>kwestii zostanie przedstawiona w formie komunikatu we wszystkich miejscach, w których opublikowano ogłoszenie</w:t>
      </w:r>
      <w:r w:rsidR="0064356E" w:rsidRPr="00FE0485">
        <w:rPr>
          <w:color w:val="000000"/>
          <w:sz w:val="24"/>
        </w:rPr>
        <w:t xml:space="preserve"> o naborze</w:t>
      </w:r>
      <w:r w:rsidR="00DC0343">
        <w:rPr>
          <w:color w:val="000000"/>
          <w:sz w:val="24"/>
        </w:rPr>
        <w:t xml:space="preserve"> i </w:t>
      </w:r>
      <w:r w:rsidR="000E726C">
        <w:rPr>
          <w:color w:val="000000"/>
          <w:sz w:val="24"/>
        </w:rPr>
        <w:t>R</w:t>
      </w:r>
      <w:r w:rsidR="00DC0343">
        <w:rPr>
          <w:color w:val="000000"/>
          <w:sz w:val="24"/>
        </w:rPr>
        <w:t>egulamin</w:t>
      </w:r>
      <w:r w:rsidR="001F2B7D">
        <w:rPr>
          <w:color w:val="000000"/>
          <w:sz w:val="24"/>
        </w:rPr>
        <w:t>.</w:t>
      </w:r>
    </w:p>
    <w:p w14:paraId="574814A0" w14:textId="2DDC050F" w:rsidR="00D95CC7" w:rsidRPr="00FE0485" w:rsidRDefault="009D63FB" w:rsidP="00E823B8">
      <w:pPr>
        <w:spacing w:before="120" w:after="240" w:line="360" w:lineRule="auto"/>
        <w:rPr>
          <w:color w:val="000000"/>
          <w:sz w:val="24"/>
        </w:rPr>
      </w:pPr>
      <w:r>
        <w:rPr>
          <w:color w:val="000000"/>
          <w:sz w:val="24"/>
        </w:rPr>
        <w:t>D</w:t>
      </w:r>
      <w:r w:rsidR="00A97F11" w:rsidRPr="00EC40CD">
        <w:rPr>
          <w:color w:val="000000"/>
          <w:sz w:val="24"/>
        </w:rPr>
        <w:t xml:space="preserve">o prawidłowego przygotowania projektu od strony merytorycznej pomocna będzie dla Państwa </w:t>
      </w:r>
      <w:bookmarkStart w:id="63" w:name="_Hlk126063492"/>
      <w:r w:rsidR="00BD36D2">
        <w:rPr>
          <w:color w:val="000000"/>
          <w:sz w:val="24"/>
        </w:rPr>
        <w:t>„</w:t>
      </w:r>
      <w:r w:rsidR="00D95CC7" w:rsidRPr="00BD36D2">
        <w:rPr>
          <w:color w:val="000000"/>
          <w:sz w:val="24"/>
        </w:rPr>
        <w:t xml:space="preserve">Instrukcja wypełniania wniosku </w:t>
      </w:r>
      <w:r w:rsidR="00963DF8" w:rsidRPr="00BD36D2">
        <w:rPr>
          <w:color w:val="000000"/>
          <w:sz w:val="24"/>
        </w:rPr>
        <w:t>o dofinansowanie</w:t>
      </w:r>
      <w:r w:rsidR="00EC40CD" w:rsidRPr="00BD36D2">
        <w:rPr>
          <w:color w:val="000000"/>
          <w:sz w:val="24"/>
        </w:rPr>
        <w:t xml:space="preserve"> projektu</w:t>
      </w:r>
      <w:r w:rsidR="00963DF8" w:rsidRPr="00BD36D2">
        <w:rPr>
          <w:color w:val="000000"/>
          <w:sz w:val="24"/>
        </w:rPr>
        <w:t xml:space="preserve"> </w:t>
      </w:r>
      <w:r w:rsidR="000F6BD2" w:rsidRPr="000F6BD2">
        <w:rPr>
          <w:color w:val="000000"/>
          <w:sz w:val="24"/>
        </w:rPr>
        <w:t xml:space="preserve">w systemie SOWA EFS </w:t>
      </w:r>
      <w:r w:rsidR="00D95CC7" w:rsidRPr="00BD36D2">
        <w:rPr>
          <w:color w:val="000000"/>
          <w:sz w:val="24"/>
        </w:rPr>
        <w:t xml:space="preserve">w ramach </w:t>
      </w:r>
      <w:r w:rsidR="000F6BD2">
        <w:rPr>
          <w:color w:val="000000"/>
          <w:sz w:val="24"/>
        </w:rPr>
        <w:t xml:space="preserve">programu </w:t>
      </w:r>
      <w:r w:rsidR="00D95CC7" w:rsidRPr="00BD36D2">
        <w:rPr>
          <w:color w:val="000000"/>
          <w:sz w:val="24"/>
        </w:rPr>
        <w:t>FEDS 2021-2027</w:t>
      </w:r>
      <w:r w:rsidR="00BD36D2" w:rsidRPr="00BD36D2">
        <w:rPr>
          <w:color w:val="000000"/>
          <w:sz w:val="24"/>
        </w:rPr>
        <w:t>”</w:t>
      </w:r>
      <w:r>
        <w:rPr>
          <w:color w:val="000000"/>
          <w:sz w:val="24"/>
        </w:rPr>
        <w:t>,</w:t>
      </w:r>
      <w:r w:rsidR="00D95CC7" w:rsidRPr="00EC40CD">
        <w:rPr>
          <w:color w:val="000000"/>
          <w:sz w:val="24"/>
        </w:rPr>
        <w:t xml:space="preserve"> </w:t>
      </w:r>
      <w:bookmarkEnd w:id="63"/>
      <w:r w:rsidR="008B3BB6">
        <w:rPr>
          <w:color w:val="000000"/>
          <w:sz w:val="24"/>
        </w:rPr>
        <w:t>dostępna</w:t>
      </w:r>
      <w:r w:rsidR="008B3BB6" w:rsidRPr="00EC40CD">
        <w:rPr>
          <w:color w:val="000000"/>
          <w:sz w:val="24"/>
        </w:rPr>
        <w:t xml:space="preserve"> </w:t>
      </w:r>
      <w:r w:rsidR="001C5924">
        <w:rPr>
          <w:color w:val="000000"/>
          <w:sz w:val="24"/>
        </w:rPr>
        <w:t xml:space="preserve">wraz z Regulaminem </w:t>
      </w:r>
      <w:r w:rsidR="00D95CC7" w:rsidRPr="00EC40CD">
        <w:rPr>
          <w:color w:val="000000"/>
          <w:sz w:val="24"/>
        </w:rPr>
        <w:t xml:space="preserve">na </w:t>
      </w:r>
      <w:hyperlink r:id="rId22" w:history="1">
        <w:r w:rsidR="00604FB4">
          <w:rPr>
            <w:rStyle w:val="Hipercze"/>
            <w:rFonts w:eastAsia="Calibri"/>
            <w:sz w:val="24"/>
          </w:rPr>
          <w:t>stronie internetowej Programu FEDS</w:t>
        </w:r>
      </w:hyperlink>
      <w:r w:rsidR="00B06A43">
        <w:rPr>
          <w:rStyle w:val="Hipercze"/>
          <w:rFonts w:eastAsia="Calibri"/>
          <w:sz w:val="24"/>
        </w:rPr>
        <w:t xml:space="preserve"> </w:t>
      </w:r>
      <w:r w:rsidR="00B06A43" w:rsidRPr="00B06A43">
        <w:rPr>
          <w:rStyle w:val="Hipercze"/>
          <w:rFonts w:eastAsia="Calibri"/>
          <w:sz w:val="24"/>
        </w:rPr>
        <w:t>w sekcji „Nabory</w:t>
      </w:r>
      <w:r w:rsidR="00E14CDA">
        <w:rPr>
          <w:rStyle w:val="Hipercze"/>
          <w:rFonts w:eastAsia="Calibri"/>
          <w:sz w:val="24"/>
        </w:rPr>
        <w:t>”</w:t>
      </w:r>
      <w:r w:rsidRPr="00DF1608">
        <w:rPr>
          <w:rFonts w:eastAsia="Calibri"/>
          <w:color w:val="000000"/>
          <w:sz w:val="24"/>
        </w:rPr>
        <w:t>.</w:t>
      </w:r>
    </w:p>
    <w:p w14:paraId="034C21DC" w14:textId="77777777" w:rsidR="00D95CC7" w:rsidRPr="00FE0485" w:rsidRDefault="00D95CC7" w:rsidP="00E249C4">
      <w:pPr>
        <w:spacing w:before="240" w:after="60" w:line="360" w:lineRule="auto"/>
        <w:rPr>
          <w:b/>
          <w:color w:val="000000"/>
          <w:sz w:val="24"/>
        </w:rPr>
      </w:pPr>
      <w:r w:rsidRPr="00FE0485">
        <w:rPr>
          <w:b/>
          <w:color w:val="000000"/>
          <w:sz w:val="24"/>
        </w:rPr>
        <w:t>Procedura wycofania wniosku</w:t>
      </w:r>
    </w:p>
    <w:p w14:paraId="1ABB9F55" w14:textId="77777777" w:rsidR="00251846" w:rsidRPr="00FE0485" w:rsidRDefault="00FB6F76" w:rsidP="00D4450B">
      <w:pPr>
        <w:spacing w:before="0" w:after="120" w:line="360" w:lineRule="auto"/>
        <w:rPr>
          <w:color w:val="000000"/>
          <w:sz w:val="24"/>
        </w:rPr>
      </w:pPr>
      <w:r w:rsidRPr="00A77BD7">
        <w:rPr>
          <w:color w:val="000000"/>
          <w:spacing w:val="-4"/>
          <w:sz w:val="24"/>
        </w:rPr>
        <w:t>Maj</w:t>
      </w:r>
      <w:r w:rsidR="00251846" w:rsidRPr="00A77BD7">
        <w:rPr>
          <w:color w:val="000000"/>
          <w:spacing w:val="-4"/>
          <w:sz w:val="24"/>
        </w:rPr>
        <w:t>ą</w:t>
      </w:r>
      <w:r w:rsidR="009E4010" w:rsidRPr="00A77BD7">
        <w:rPr>
          <w:color w:val="000000"/>
          <w:spacing w:val="-4"/>
          <w:sz w:val="24"/>
        </w:rPr>
        <w:t xml:space="preserve"> Państwo </w:t>
      </w:r>
      <w:r w:rsidR="00A24CC3" w:rsidRPr="00A77BD7">
        <w:rPr>
          <w:color w:val="000000"/>
          <w:spacing w:val="-4"/>
          <w:sz w:val="24"/>
        </w:rPr>
        <w:t>możliwość wycofa</w:t>
      </w:r>
      <w:r w:rsidR="00665569" w:rsidRPr="00A77BD7">
        <w:rPr>
          <w:color w:val="000000"/>
          <w:spacing w:val="-4"/>
          <w:sz w:val="24"/>
        </w:rPr>
        <w:t>nia</w:t>
      </w:r>
      <w:r w:rsidR="00A24CC3" w:rsidRPr="00A77BD7">
        <w:rPr>
          <w:color w:val="000000"/>
          <w:spacing w:val="-4"/>
          <w:sz w:val="24"/>
        </w:rPr>
        <w:t xml:space="preserve"> wniosk</w:t>
      </w:r>
      <w:r w:rsidR="00665569" w:rsidRPr="00A77BD7">
        <w:rPr>
          <w:color w:val="000000"/>
          <w:spacing w:val="-4"/>
          <w:sz w:val="24"/>
        </w:rPr>
        <w:t>u</w:t>
      </w:r>
      <w:r w:rsidR="00EC40CD" w:rsidRPr="00A77BD7">
        <w:rPr>
          <w:color w:val="000000"/>
          <w:spacing w:val="-4"/>
          <w:sz w:val="24"/>
        </w:rPr>
        <w:t xml:space="preserve"> </w:t>
      </w:r>
      <w:r w:rsidR="00A24CC3" w:rsidRPr="00A77BD7">
        <w:rPr>
          <w:color w:val="000000"/>
          <w:spacing w:val="-4"/>
          <w:sz w:val="24"/>
        </w:rPr>
        <w:t xml:space="preserve">podczas trwania </w:t>
      </w:r>
      <w:r w:rsidR="00251846" w:rsidRPr="00A77BD7">
        <w:rPr>
          <w:color w:val="000000"/>
          <w:spacing w:val="-4"/>
          <w:sz w:val="24"/>
        </w:rPr>
        <w:t xml:space="preserve">naboru </w:t>
      </w:r>
      <w:r w:rsidR="00A24CC3" w:rsidRPr="00A77BD7">
        <w:rPr>
          <w:color w:val="000000"/>
          <w:spacing w:val="-4"/>
          <w:sz w:val="24"/>
        </w:rPr>
        <w:t>oraz na każdym</w:t>
      </w:r>
      <w:r w:rsidR="00A24CC3" w:rsidRPr="00FE0485">
        <w:rPr>
          <w:color w:val="000000"/>
          <w:sz w:val="24"/>
        </w:rPr>
        <w:t xml:space="preserve"> etapie jego oceny. </w:t>
      </w:r>
    </w:p>
    <w:p w14:paraId="0854E058" w14:textId="77777777" w:rsidR="00955088" w:rsidRDefault="00FA0B37" w:rsidP="007F1609">
      <w:pPr>
        <w:spacing w:before="120" w:line="360" w:lineRule="auto"/>
        <w:rPr>
          <w:sz w:val="24"/>
          <w:szCs w:val="24"/>
        </w:rPr>
      </w:pPr>
      <w:bookmarkStart w:id="64" w:name="_Hlk125109254"/>
      <w:r w:rsidRPr="007F1609">
        <w:rPr>
          <w:b/>
          <w:bCs/>
          <w:spacing w:val="-2"/>
          <w:sz w:val="24"/>
          <w:szCs w:val="24"/>
        </w:rPr>
        <w:lastRenderedPageBreak/>
        <w:t>Aby wycofać wniosek w trakcie trwania naboru</w:t>
      </w:r>
      <w:r w:rsidRPr="007F1609">
        <w:rPr>
          <w:spacing w:val="-2"/>
          <w:sz w:val="24"/>
          <w:szCs w:val="24"/>
        </w:rPr>
        <w:t xml:space="preserve"> należy skorzystać z funkcjonalności</w:t>
      </w:r>
      <w:r w:rsidRPr="00B02C7C">
        <w:rPr>
          <w:sz w:val="24"/>
          <w:szCs w:val="24"/>
        </w:rPr>
        <w:t xml:space="preserve"> systemu SOWA EFS – </w:t>
      </w:r>
      <w:r>
        <w:rPr>
          <w:sz w:val="24"/>
          <w:szCs w:val="24"/>
        </w:rPr>
        <w:t>„A</w:t>
      </w:r>
      <w:r w:rsidRPr="00B02C7C">
        <w:rPr>
          <w:sz w:val="24"/>
          <w:szCs w:val="24"/>
        </w:rPr>
        <w:t>nulowanie projektu</w:t>
      </w:r>
      <w:r>
        <w:rPr>
          <w:sz w:val="24"/>
          <w:szCs w:val="24"/>
        </w:rPr>
        <w:t>”, która</w:t>
      </w:r>
      <w:r w:rsidRPr="00B02C7C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B02C7C">
        <w:rPr>
          <w:sz w:val="24"/>
          <w:szCs w:val="24"/>
        </w:rPr>
        <w:t xml:space="preserve">ostała opisana w </w:t>
      </w:r>
      <w:bookmarkStart w:id="65" w:name="_Hlk147730567"/>
      <w:r w:rsidRPr="00B02C7C">
        <w:rPr>
          <w:sz w:val="24"/>
          <w:szCs w:val="24"/>
        </w:rPr>
        <w:t xml:space="preserve">Instrukcji Użytkownika Systemu Obsługi Wniosków Aplikacyjnych Europejskiego Funduszu </w:t>
      </w:r>
      <w:r w:rsidRPr="00395E3B">
        <w:rPr>
          <w:sz w:val="24"/>
          <w:szCs w:val="24"/>
        </w:rPr>
        <w:t>Społecznego (SOWA EFS) dla wnioskodawców/ beneficjentów</w:t>
      </w:r>
      <w:bookmarkEnd w:id="65"/>
      <w:r w:rsidRPr="00395E3B">
        <w:rPr>
          <w:sz w:val="24"/>
          <w:szCs w:val="24"/>
        </w:rPr>
        <w:t xml:space="preserve">, w rozdziale – </w:t>
      </w:r>
      <w:r w:rsidRPr="00CE7C03">
        <w:rPr>
          <w:spacing w:val="-8"/>
          <w:sz w:val="24"/>
          <w:szCs w:val="24"/>
        </w:rPr>
        <w:t>Zarządzanie Projektem. Instrukcja znajduje się w systemie SOWA EFS, w zakładce pomoc.</w:t>
      </w:r>
      <w:r w:rsidRPr="00B02C7C">
        <w:rPr>
          <w:sz w:val="24"/>
          <w:szCs w:val="24"/>
        </w:rPr>
        <w:t xml:space="preserve"> </w:t>
      </w:r>
    </w:p>
    <w:p w14:paraId="37FF2643" w14:textId="2C4C5B3C" w:rsidR="00FA0B37" w:rsidRPr="00B02C7C" w:rsidRDefault="00955088" w:rsidP="007F1609">
      <w:pPr>
        <w:spacing w:before="120" w:line="360" w:lineRule="auto"/>
        <w:rPr>
          <w:sz w:val="24"/>
          <w:szCs w:val="24"/>
        </w:rPr>
      </w:pPr>
      <w:r w:rsidRPr="00860E87">
        <w:rPr>
          <w:color w:val="000000"/>
          <w:sz w:val="24"/>
        </w:rPr>
        <w:t>W</w:t>
      </w:r>
      <w:r>
        <w:rPr>
          <w:color w:val="000000"/>
          <w:sz w:val="24"/>
        </w:rPr>
        <w:t> </w:t>
      </w:r>
      <w:r w:rsidRPr="00860E87">
        <w:rPr>
          <w:color w:val="000000"/>
          <w:sz w:val="24"/>
        </w:rPr>
        <w:t xml:space="preserve">przypadku wycofania wniosku przed zakończeniem naboru </w:t>
      </w:r>
      <w:r w:rsidRPr="001E036F">
        <w:rPr>
          <w:color w:val="000000"/>
          <w:sz w:val="24"/>
        </w:rPr>
        <w:t>mają Państwo prawo złożyć kolejny wniosek.</w:t>
      </w:r>
      <w:r>
        <w:rPr>
          <w:color w:val="000000"/>
          <w:sz w:val="24"/>
        </w:rPr>
        <w:t xml:space="preserve"> </w:t>
      </w:r>
      <w:r w:rsidRPr="00B02C7C">
        <w:rPr>
          <w:sz w:val="24"/>
          <w:szCs w:val="24"/>
        </w:rPr>
        <w:t>Aby</w:t>
      </w:r>
      <w:r>
        <w:rPr>
          <w:sz w:val="24"/>
          <w:szCs w:val="24"/>
        </w:rPr>
        <w:t xml:space="preserve"> to zrobić </w:t>
      </w:r>
      <w:r w:rsidRPr="00B02C7C">
        <w:rPr>
          <w:sz w:val="24"/>
          <w:szCs w:val="24"/>
        </w:rPr>
        <w:t xml:space="preserve">należy na podstawie anulowanego wniosku utworzyć kolejny za pomocą funkcjonalności – </w:t>
      </w:r>
      <w:r>
        <w:rPr>
          <w:sz w:val="24"/>
          <w:szCs w:val="24"/>
        </w:rPr>
        <w:t>„</w:t>
      </w:r>
      <w:r w:rsidRPr="00B02C7C">
        <w:rPr>
          <w:sz w:val="24"/>
          <w:szCs w:val="24"/>
        </w:rPr>
        <w:t>Utwórz nowy projekt wykorzystując istniejący</w:t>
      </w:r>
      <w:r>
        <w:rPr>
          <w:sz w:val="24"/>
          <w:szCs w:val="24"/>
        </w:rPr>
        <w:t>”</w:t>
      </w:r>
      <w:r w:rsidRPr="00B02C7C">
        <w:rPr>
          <w:sz w:val="24"/>
          <w:szCs w:val="24"/>
        </w:rPr>
        <w:t>, która została opisana również w rozdziale Zarządzenie Projektem ww. Instrukcji. Tak utworzony projekt można dowolnie edytować i wysłać do ION</w:t>
      </w:r>
      <w:r>
        <w:rPr>
          <w:sz w:val="24"/>
          <w:szCs w:val="24"/>
        </w:rPr>
        <w:t xml:space="preserve"> do czasu zakończenia naboru</w:t>
      </w:r>
      <w:r w:rsidRPr="00B02C7C">
        <w:rPr>
          <w:sz w:val="24"/>
          <w:szCs w:val="24"/>
        </w:rPr>
        <w:t>.</w:t>
      </w:r>
    </w:p>
    <w:p w14:paraId="12E1DEA9" w14:textId="304077D6" w:rsidR="00A24CC3" w:rsidRPr="001E036F" w:rsidRDefault="00FA0B37" w:rsidP="007F1609">
      <w:pPr>
        <w:spacing w:before="120" w:line="360" w:lineRule="auto"/>
        <w:rPr>
          <w:color w:val="000000"/>
          <w:sz w:val="24"/>
        </w:rPr>
      </w:pPr>
      <w:r w:rsidRPr="00B02C7C">
        <w:rPr>
          <w:b/>
          <w:color w:val="000000"/>
          <w:spacing w:val="-4"/>
          <w:sz w:val="24"/>
          <w:szCs w:val="24"/>
        </w:rPr>
        <w:t>Aby wycofać wniosek po zakończeniu naboru</w:t>
      </w:r>
      <w:r>
        <w:rPr>
          <w:bCs/>
          <w:color w:val="000000"/>
          <w:spacing w:val="-4"/>
          <w:sz w:val="24"/>
          <w:szCs w:val="24"/>
        </w:rPr>
        <w:t xml:space="preserve"> </w:t>
      </w:r>
      <w:r w:rsidR="00B32990" w:rsidRPr="00421FF0">
        <w:rPr>
          <w:bCs/>
          <w:color w:val="000000"/>
          <w:spacing w:val="-8"/>
          <w:sz w:val="24"/>
          <w:szCs w:val="24"/>
        </w:rPr>
        <w:t xml:space="preserve">należy </w:t>
      </w:r>
      <w:r w:rsidR="00B32990" w:rsidRPr="00421FF0">
        <w:rPr>
          <w:spacing w:val="-8"/>
          <w:sz w:val="24"/>
          <w:szCs w:val="24"/>
        </w:rPr>
        <w:t>przesłać do nas poprzez funkcję</w:t>
      </w:r>
      <w:r w:rsidR="00B32990" w:rsidRPr="00096AE8">
        <w:rPr>
          <w:sz w:val="24"/>
          <w:szCs w:val="24"/>
        </w:rPr>
        <w:t xml:space="preserve"> Korespondencja w systemie SOWA EFS pismo </w:t>
      </w:r>
      <w:r w:rsidR="00B32990">
        <w:rPr>
          <w:sz w:val="24"/>
          <w:szCs w:val="24"/>
        </w:rPr>
        <w:t>informujące</w:t>
      </w:r>
      <w:r w:rsidR="00B32990" w:rsidRPr="00096AE8">
        <w:rPr>
          <w:sz w:val="24"/>
          <w:szCs w:val="24"/>
        </w:rPr>
        <w:t xml:space="preserve"> </w:t>
      </w:r>
      <w:r w:rsidR="00B32990">
        <w:rPr>
          <w:sz w:val="24"/>
          <w:szCs w:val="24"/>
        </w:rPr>
        <w:t xml:space="preserve">o </w:t>
      </w:r>
      <w:r w:rsidR="00B32990" w:rsidRPr="00096AE8">
        <w:rPr>
          <w:sz w:val="24"/>
          <w:szCs w:val="24"/>
        </w:rPr>
        <w:t>wycofani</w:t>
      </w:r>
      <w:r w:rsidR="00B32990">
        <w:rPr>
          <w:sz w:val="24"/>
          <w:szCs w:val="24"/>
        </w:rPr>
        <w:t>u</w:t>
      </w:r>
      <w:r w:rsidR="00B32990" w:rsidRPr="00096AE8">
        <w:rPr>
          <w:sz w:val="24"/>
          <w:szCs w:val="24"/>
        </w:rPr>
        <w:t xml:space="preserve"> wniosku</w:t>
      </w:r>
      <w:r w:rsidR="00336008">
        <w:rPr>
          <w:sz w:val="24"/>
          <w:szCs w:val="24"/>
        </w:rPr>
        <w:t>,</w:t>
      </w:r>
      <w:r w:rsidR="00336008" w:rsidRPr="00336008">
        <w:t xml:space="preserve"> </w:t>
      </w:r>
      <w:r w:rsidR="00336008" w:rsidRPr="00395E3B">
        <w:rPr>
          <w:sz w:val="24"/>
          <w:szCs w:val="24"/>
        </w:rPr>
        <w:t>zawierające tytuł oraz numer projektu,</w:t>
      </w:r>
      <w:r w:rsidR="00B32990" w:rsidRPr="00DF015F">
        <w:rPr>
          <w:sz w:val="24"/>
          <w:szCs w:val="24"/>
        </w:rPr>
        <w:t xml:space="preserve"> podpisane kwalifikowanym podpisem elektronicznym</w:t>
      </w:r>
      <w:r w:rsidR="00B32990" w:rsidRPr="00096AE8">
        <w:rPr>
          <w:sz w:val="24"/>
          <w:szCs w:val="24"/>
        </w:rPr>
        <w:t xml:space="preserve"> lub poprzez profil zaufany przez osobę uprawnioną do podejmowania decyzji w Państwa imieniu.</w:t>
      </w:r>
      <w:r w:rsidR="00B32990">
        <w:rPr>
          <w:sz w:val="24"/>
          <w:szCs w:val="24"/>
        </w:rPr>
        <w:t xml:space="preserve"> Następnie</w:t>
      </w:r>
      <w:r w:rsidR="00B32990" w:rsidRPr="00096AE8">
        <w:rPr>
          <w:sz w:val="24"/>
          <w:szCs w:val="24"/>
        </w:rPr>
        <w:t xml:space="preserve"> </w:t>
      </w:r>
      <w:r w:rsidRPr="00B02C7C">
        <w:rPr>
          <w:sz w:val="24"/>
          <w:szCs w:val="24"/>
        </w:rPr>
        <w:t xml:space="preserve">należy </w:t>
      </w:r>
      <w:r w:rsidRPr="00421FF0">
        <w:rPr>
          <w:spacing w:val="-4"/>
          <w:sz w:val="24"/>
          <w:szCs w:val="24"/>
        </w:rPr>
        <w:t>skorzystać z funkcjonalności systemu SOWA EFS – „Anulowanie projektu”, która została</w:t>
      </w:r>
      <w:r w:rsidRPr="00B02C7C">
        <w:rPr>
          <w:sz w:val="24"/>
          <w:szCs w:val="24"/>
        </w:rPr>
        <w:t xml:space="preserve"> opisana w Instrukcji Użytkownika Systemu Obsługi Wniosków Aplikacyjnych Europejskiego Funduszu Społecznego (</w:t>
      </w:r>
      <w:r w:rsidRPr="00DF015F">
        <w:rPr>
          <w:spacing w:val="-6"/>
          <w:sz w:val="24"/>
          <w:szCs w:val="24"/>
        </w:rPr>
        <w:t xml:space="preserve">SOWA EFS) dla </w:t>
      </w:r>
      <w:r w:rsidR="00757881" w:rsidRPr="00DF015F">
        <w:rPr>
          <w:spacing w:val="-6"/>
          <w:sz w:val="24"/>
          <w:szCs w:val="24"/>
        </w:rPr>
        <w:t>W</w:t>
      </w:r>
      <w:r w:rsidRPr="00DF015F">
        <w:rPr>
          <w:spacing w:val="-6"/>
          <w:sz w:val="24"/>
          <w:szCs w:val="24"/>
        </w:rPr>
        <w:t xml:space="preserve">nioskodawców/ </w:t>
      </w:r>
      <w:r w:rsidR="00757881" w:rsidRPr="00DF015F">
        <w:rPr>
          <w:spacing w:val="-6"/>
          <w:sz w:val="24"/>
          <w:szCs w:val="24"/>
        </w:rPr>
        <w:t>B</w:t>
      </w:r>
      <w:r w:rsidRPr="00DF015F">
        <w:rPr>
          <w:spacing w:val="-6"/>
          <w:sz w:val="24"/>
          <w:szCs w:val="24"/>
        </w:rPr>
        <w:t>eneficjentów, w rozdziale – Zarządzanie Projektem</w:t>
      </w:r>
      <w:bookmarkEnd w:id="64"/>
      <w:r w:rsidR="00B42F75" w:rsidRPr="00DF015F">
        <w:rPr>
          <w:color w:val="000000"/>
          <w:spacing w:val="-6"/>
          <w:sz w:val="24"/>
        </w:rPr>
        <w:t>.</w:t>
      </w:r>
    </w:p>
    <w:p w14:paraId="7E27AFB7" w14:textId="77777777" w:rsidR="00BB404B" w:rsidRPr="001E036F" w:rsidRDefault="00BB404B" w:rsidP="006D26BB">
      <w:pPr>
        <w:pStyle w:val="Nagwek1"/>
        <w:numPr>
          <w:ilvl w:val="0"/>
          <w:numId w:val="3"/>
        </w:numPr>
        <w:spacing w:before="360"/>
        <w:ind w:left="850" w:hanging="357"/>
        <w:rPr>
          <w:rFonts w:ascii="Arial" w:hAnsi="Arial"/>
        </w:rPr>
      </w:pPr>
      <w:bookmarkStart w:id="66" w:name="_Toc132701841"/>
      <w:bookmarkStart w:id="67" w:name="_Toc132791231"/>
      <w:bookmarkStart w:id="68" w:name="_Toc122342098"/>
      <w:bookmarkStart w:id="69" w:name="_Toc155609218"/>
      <w:bookmarkEnd w:id="66"/>
      <w:bookmarkEnd w:id="67"/>
      <w:r w:rsidRPr="001E036F">
        <w:rPr>
          <w:rFonts w:ascii="Arial" w:hAnsi="Arial"/>
        </w:rPr>
        <w:t>Kwota przeznaczona na dofinansowanie projektów</w:t>
      </w:r>
      <w:r w:rsidR="00144518" w:rsidRPr="001E036F">
        <w:rPr>
          <w:rFonts w:ascii="Arial" w:hAnsi="Arial"/>
        </w:rPr>
        <w:t xml:space="preserve"> w naborze</w:t>
      </w:r>
      <w:bookmarkEnd w:id="68"/>
      <w:bookmarkEnd w:id="69"/>
      <w:r w:rsidRPr="001E036F">
        <w:rPr>
          <w:rFonts w:ascii="Arial" w:hAnsi="Arial"/>
        </w:rPr>
        <w:t xml:space="preserve"> </w:t>
      </w:r>
    </w:p>
    <w:p w14:paraId="6170A2CF" w14:textId="48AE2A0B" w:rsidR="00FA732A" w:rsidRPr="001578F2" w:rsidRDefault="00144518" w:rsidP="00932E0C">
      <w:pPr>
        <w:spacing w:before="0" w:line="360" w:lineRule="auto"/>
        <w:rPr>
          <w:color w:val="000000"/>
          <w:sz w:val="24"/>
        </w:rPr>
      </w:pPr>
      <w:bookmarkStart w:id="70" w:name="_Hlk104375929"/>
      <w:r w:rsidRPr="005F0221">
        <w:rPr>
          <w:color w:val="000000"/>
          <w:spacing w:val="6"/>
          <w:sz w:val="24"/>
        </w:rPr>
        <w:t>Alokacja</w:t>
      </w:r>
      <w:r w:rsidR="00A55A92" w:rsidRPr="005F0221">
        <w:rPr>
          <w:color w:val="000000"/>
          <w:spacing w:val="6"/>
          <w:sz w:val="24"/>
        </w:rPr>
        <w:t xml:space="preserve"> środków europejskich </w:t>
      </w:r>
      <w:r w:rsidRPr="005F0221">
        <w:rPr>
          <w:color w:val="000000"/>
          <w:spacing w:val="6"/>
          <w:sz w:val="24"/>
        </w:rPr>
        <w:t>przeznaczona na nabór</w:t>
      </w:r>
      <w:r w:rsidR="00251846" w:rsidRPr="005F0221">
        <w:rPr>
          <w:color w:val="000000"/>
          <w:spacing w:val="6"/>
          <w:sz w:val="24"/>
        </w:rPr>
        <w:t xml:space="preserve"> wynosi</w:t>
      </w:r>
      <w:r w:rsidR="001578F2" w:rsidRPr="005F0221">
        <w:rPr>
          <w:color w:val="000000"/>
          <w:spacing w:val="6"/>
          <w:sz w:val="24"/>
        </w:rPr>
        <w:t xml:space="preserve"> </w:t>
      </w:r>
      <w:bookmarkStart w:id="71" w:name="_Hlk153977162"/>
      <w:r w:rsidR="00E76E9C">
        <w:rPr>
          <w:rFonts w:cs="Arial"/>
          <w:b/>
          <w:color w:val="000000"/>
          <w:sz w:val="24"/>
          <w:szCs w:val="24"/>
        </w:rPr>
        <w:t>26 300 000</w:t>
      </w:r>
      <w:r w:rsidR="00872E69">
        <w:rPr>
          <w:rFonts w:cs="Arial"/>
          <w:b/>
          <w:color w:val="000000"/>
          <w:sz w:val="24"/>
          <w:szCs w:val="24"/>
        </w:rPr>
        <w:t xml:space="preserve"> </w:t>
      </w:r>
      <w:bookmarkEnd w:id="71"/>
      <w:r w:rsidR="00A320A0" w:rsidRPr="00D9608C">
        <w:rPr>
          <w:rFonts w:cs="Arial"/>
          <w:b/>
          <w:color w:val="000000"/>
          <w:sz w:val="24"/>
          <w:szCs w:val="24"/>
        </w:rPr>
        <w:t>PLN</w:t>
      </w:r>
      <w:r w:rsidR="00A320A0" w:rsidRPr="00D9608C">
        <w:rPr>
          <w:rFonts w:cs="Arial"/>
          <w:color w:val="000000"/>
          <w:sz w:val="24"/>
          <w:szCs w:val="24"/>
        </w:rPr>
        <w:t>.</w:t>
      </w:r>
    </w:p>
    <w:bookmarkEnd w:id="70"/>
    <w:p w14:paraId="048621C8" w14:textId="4C1EAB9D" w:rsidR="00F43D64" w:rsidRDefault="00F43D64" w:rsidP="00F43D64">
      <w:pPr>
        <w:spacing w:before="0" w:after="120" w:line="360" w:lineRule="auto"/>
        <w:rPr>
          <w:b/>
          <w:sz w:val="24"/>
          <w:szCs w:val="24"/>
        </w:rPr>
      </w:pPr>
      <w:r w:rsidRPr="001578F2">
        <w:rPr>
          <w:sz w:val="24"/>
          <w:szCs w:val="24"/>
        </w:rPr>
        <w:t xml:space="preserve">Ponadto, jako współfinansowanie z budżetu państwa w ramach środków z Kontraktu </w:t>
      </w:r>
      <w:r w:rsidRPr="005F0221">
        <w:rPr>
          <w:spacing w:val="-2"/>
          <w:sz w:val="24"/>
        </w:rPr>
        <w:t>Programowego, na nabór przeznacza się kwotę</w:t>
      </w:r>
      <w:r w:rsidRPr="005F0221">
        <w:rPr>
          <w:b/>
          <w:spacing w:val="-2"/>
          <w:sz w:val="24"/>
        </w:rPr>
        <w:t xml:space="preserve"> </w:t>
      </w:r>
      <w:r w:rsidR="00E76E9C">
        <w:rPr>
          <w:b/>
          <w:spacing w:val="-2"/>
          <w:sz w:val="24"/>
        </w:rPr>
        <w:t>9 392 </w:t>
      </w:r>
      <w:r w:rsidR="00033060">
        <w:rPr>
          <w:b/>
          <w:spacing w:val="-2"/>
          <w:sz w:val="24"/>
        </w:rPr>
        <w:t>856</w:t>
      </w:r>
      <w:r w:rsidR="00932E0C" w:rsidRPr="00932E0C">
        <w:rPr>
          <w:b/>
          <w:spacing w:val="-2"/>
          <w:sz w:val="24"/>
          <w:szCs w:val="24"/>
        </w:rPr>
        <w:t xml:space="preserve"> </w:t>
      </w:r>
      <w:r w:rsidRPr="005F0221">
        <w:rPr>
          <w:b/>
          <w:spacing w:val="-2"/>
          <w:sz w:val="24"/>
        </w:rPr>
        <w:t>PLN.</w:t>
      </w:r>
    </w:p>
    <w:p w14:paraId="28CAB1E6" w14:textId="4FAA8DE3" w:rsidR="00A16FBA" w:rsidRDefault="00F43D64" w:rsidP="00D4450B">
      <w:pPr>
        <w:spacing w:before="60" w:after="120" w:line="360" w:lineRule="auto"/>
        <w:rPr>
          <w:rFonts w:cs="Arial"/>
          <w:kern w:val="24"/>
          <w:sz w:val="24"/>
          <w:szCs w:val="24"/>
        </w:rPr>
      </w:pPr>
      <w:r w:rsidRPr="00276D8B">
        <w:rPr>
          <w:sz w:val="24"/>
          <w:szCs w:val="24"/>
        </w:rPr>
        <w:t>Łączna kwota środków na dofinansowanie projekt</w:t>
      </w:r>
      <w:r w:rsidR="00932E0C">
        <w:rPr>
          <w:sz w:val="24"/>
          <w:szCs w:val="24"/>
        </w:rPr>
        <w:t>ów</w:t>
      </w:r>
      <w:r w:rsidRPr="00276D8B">
        <w:rPr>
          <w:sz w:val="24"/>
          <w:szCs w:val="24"/>
        </w:rPr>
        <w:t xml:space="preserve"> w naborze (środki UE + </w:t>
      </w:r>
      <w:r w:rsidRPr="005F0221">
        <w:rPr>
          <w:spacing w:val="-2"/>
          <w:sz w:val="24"/>
        </w:rPr>
        <w:t>współfinansowanie z budżetu państwa) wynosi</w:t>
      </w:r>
      <w:r w:rsidR="0084216D" w:rsidRPr="005F0221">
        <w:rPr>
          <w:spacing w:val="-2"/>
          <w:sz w:val="24"/>
        </w:rPr>
        <w:t xml:space="preserve"> </w:t>
      </w:r>
      <w:r w:rsidR="00E76E9C">
        <w:rPr>
          <w:b/>
          <w:bCs/>
          <w:spacing w:val="-2"/>
          <w:sz w:val="24"/>
        </w:rPr>
        <w:t>35 692 </w:t>
      </w:r>
      <w:r w:rsidR="00033060">
        <w:rPr>
          <w:b/>
          <w:bCs/>
          <w:spacing w:val="-2"/>
          <w:sz w:val="24"/>
        </w:rPr>
        <w:t>856</w:t>
      </w:r>
      <w:r w:rsidR="00932E0C" w:rsidRPr="00932E0C">
        <w:rPr>
          <w:b/>
          <w:spacing w:val="-2"/>
          <w:sz w:val="24"/>
          <w:szCs w:val="24"/>
        </w:rPr>
        <w:t xml:space="preserve"> </w:t>
      </w:r>
      <w:r w:rsidRPr="005F0221">
        <w:rPr>
          <w:b/>
          <w:spacing w:val="-2"/>
          <w:sz w:val="24"/>
        </w:rPr>
        <w:t>PLN</w:t>
      </w:r>
      <w:r w:rsidRPr="005F0221">
        <w:rPr>
          <w:spacing w:val="-2"/>
          <w:sz w:val="24"/>
        </w:rPr>
        <w:t>.</w:t>
      </w:r>
    </w:p>
    <w:p w14:paraId="03179FE5" w14:textId="77777777" w:rsidR="00DF2276" w:rsidRDefault="00DF2276" w:rsidP="00A77BD7">
      <w:pPr>
        <w:autoSpaceDE w:val="0"/>
        <w:autoSpaceDN w:val="0"/>
        <w:adjustRightInd w:val="0"/>
        <w:spacing w:before="0" w:after="120" w:line="360" w:lineRule="auto"/>
        <w:rPr>
          <w:color w:val="000000"/>
          <w:spacing w:val="-2"/>
          <w:sz w:val="24"/>
        </w:rPr>
      </w:pPr>
      <w:r w:rsidRPr="00DF2276">
        <w:rPr>
          <w:color w:val="000000"/>
          <w:spacing w:val="-2"/>
          <w:sz w:val="24"/>
        </w:rPr>
        <w:t xml:space="preserve">W trakcie trwania naboru lub po jego rozstrzygnięciu możemy zwiększyć kwotę </w:t>
      </w:r>
      <w:r w:rsidRPr="008B0E7C">
        <w:rPr>
          <w:color w:val="000000"/>
          <w:sz w:val="24"/>
        </w:rPr>
        <w:t>przeznaczoną na dofinansowanie projektów w naborze z uwzględnieniem zasady równego</w:t>
      </w:r>
      <w:r w:rsidRPr="00DF2276">
        <w:rPr>
          <w:color w:val="000000"/>
          <w:spacing w:val="-2"/>
          <w:sz w:val="24"/>
        </w:rPr>
        <w:t xml:space="preserve"> traktowania (dofinansowanie wszystkich projektów, które uzyskały wymaganą liczbę punktów albo dofinansowanie kolejno projektów, które uzyskały wymaganą liczbę punktów oraz taką samą ocenę).</w:t>
      </w:r>
    </w:p>
    <w:p w14:paraId="23555DBE" w14:textId="77777777" w:rsidR="00932E0C" w:rsidRPr="00932E0C" w:rsidRDefault="00932E0C" w:rsidP="00932E0C">
      <w:pPr>
        <w:autoSpaceDE w:val="0"/>
        <w:autoSpaceDN w:val="0"/>
        <w:adjustRightInd w:val="0"/>
        <w:spacing w:before="0" w:after="120" w:line="360" w:lineRule="auto"/>
        <w:rPr>
          <w:color w:val="000000"/>
          <w:sz w:val="24"/>
        </w:rPr>
      </w:pPr>
      <w:r w:rsidRPr="00932E0C">
        <w:rPr>
          <w:color w:val="000000"/>
          <w:sz w:val="24"/>
        </w:rPr>
        <w:lastRenderedPageBreak/>
        <w:t xml:space="preserve">Wybór projektów do dofinansowania uzależniony będzie od dostępności wolnych środków dla danego Działania/Priorytetu w danym miesiącu. </w:t>
      </w:r>
    </w:p>
    <w:p w14:paraId="772BC0FD" w14:textId="54A79584" w:rsidR="006346D6" w:rsidRPr="006237CB" w:rsidRDefault="00932E0C" w:rsidP="00F45316">
      <w:pPr>
        <w:spacing w:before="0" w:after="360" w:line="360" w:lineRule="auto"/>
        <w:rPr>
          <w:color w:val="000000"/>
          <w:sz w:val="24"/>
        </w:rPr>
      </w:pPr>
      <w:r w:rsidRPr="00932E0C">
        <w:rPr>
          <w:color w:val="000000"/>
          <w:spacing w:val="-4"/>
          <w:sz w:val="24"/>
        </w:rPr>
        <w:t>Kontraktacja projektów wybranych do dofinansowania uzależniona będzie od wysokości</w:t>
      </w:r>
      <w:r w:rsidRPr="00932E0C">
        <w:rPr>
          <w:color w:val="000000"/>
          <w:sz w:val="24"/>
        </w:rPr>
        <w:t xml:space="preserve"> </w:t>
      </w:r>
      <w:r w:rsidRPr="00932E0C">
        <w:rPr>
          <w:color w:val="000000"/>
          <w:spacing w:val="-4"/>
          <w:sz w:val="24"/>
        </w:rPr>
        <w:t>limitu „L” (limitu dostępnej alokacji) dla danego Działania/Priorytetu w danym miesiącu</w:t>
      </w:r>
      <w:r w:rsidRPr="00932E0C">
        <w:rPr>
          <w:color w:val="000000"/>
          <w:sz w:val="24"/>
        </w:rPr>
        <w:t xml:space="preserve"> - zgodnie </w:t>
      </w:r>
      <w:r>
        <w:rPr>
          <w:color w:val="000000"/>
          <w:sz w:val="24"/>
        </w:rPr>
        <w:t>z art.18 Kontraktu Programowego</w:t>
      </w:r>
      <w:r w:rsidR="006346D6" w:rsidRPr="006237CB">
        <w:rPr>
          <w:color w:val="000000"/>
          <w:sz w:val="24"/>
        </w:rPr>
        <w:t xml:space="preserve">. </w:t>
      </w:r>
    </w:p>
    <w:p w14:paraId="649796A1" w14:textId="77777777" w:rsidR="00633FE9" w:rsidRPr="00A338C2" w:rsidRDefault="003B35D8" w:rsidP="00F45316">
      <w:pPr>
        <w:pStyle w:val="Nagwek1"/>
        <w:numPr>
          <w:ilvl w:val="0"/>
          <w:numId w:val="3"/>
        </w:numPr>
        <w:spacing w:before="360" w:after="120"/>
        <w:ind w:left="992" w:hanging="425"/>
        <w:rPr>
          <w:rFonts w:ascii="Arial" w:hAnsi="Arial"/>
        </w:rPr>
      </w:pPr>
      <w:bookmarkStart w:id="72" w:name="_Toc132701843"/>
      <w:bookmarkStart w:id="73" w:name="_Toc132791233"/>
      <w:bookmarkStart w:id="74" w:name="_Toc122342099"/>
      <w:bookmarkStart w:id="75" w:name="_Toc155609219"/>
      <w:bookmarkEnd w:id="72"/>
      <w:bookmarkEnd w:id="73"/>
      <w:r w:rsidRPr="006237CB">
        <w:rPr>
          <w:rFonts w:ascii="Arial" w:hAnsi="Arial"/>
        </w:rPr>
        <w:t>Za</w:t>
      </w:r>
      <w:r w:rsidRPr="00A338C2">
        <w:rPr>
          <w:rFonts w:ascii="Arial" w:hAnsi="Arial"/>
        </w:rPr>
        <w:t>sady finansowania projektu</w:t>
      </w:r>
      <w:bookmarkEnd w:id="74"/>
      <w:bookmarkEnd w:id="75"/>
      <w:r w:rsidR="00166C69" w:rsidRPr="00A338C2">
        <w:rPr>
          <w:rFonts w:ascii="Arial" w:hAnsi="Arial"/>
        </w:rPr>
        <w:t xml:space="preserve"> </w:t>
      </w:r>
    </w:p>
    <w:p w14:paraId="267A8DE9" w14:textId="2F866FA6" w:rsidR="00CB6713" w:rsidRPr="00A338C2" w:rsidRDefault="00CB6713" w:rsidP="00442CD0">
      <w:pPr>
        <w:spacing w:before="0" w:after="60" w:line="360" w:lineRule="auto"/>
        <w:rPr>
          <w:rFonts w:cs="Arial"/>
          <w:b/>
          <w:color w:val="000000"/>
          <w:sz w:val="24"/>
          <w:szCs w:val="24"/>
        </w:rPr>
      </w:pPr>
      <w:r w:rsidRPr="00A338C2">
        <w:rPr>
          <w:rFonts w:cs="Arial"/>
          <w:b/>
          <w:color w:val="000000"/>
          <w:sz w:val="24"/>
          <w:szCs w:val="24"/>
        </w:rPr>
        <w:t>Minimalna wartość projektu wynosi</w:t>
      </w:r>
      <w:r w:rsidR="009E4950" w:rsidRPr="00A338C2">
        <w:rPr>
          <w:rFonts w:cs="Arial"/>
          <w:color w:val="000000"/>
          <w:sz w:val="24"/>
          <w:szCs w:val="24"/>
        </w:rPr>
        <w:t xml:space="preserve"> </w:t>
      </w:r>
      <w:r w:rsidR="00E7417A">
        <w:rPr>
          <w:rFonts w:cs="Arial"/>
          <w:b/>
          <w:color w:val="000000"/>
          <w:sz w:val="24"/>
          <w:szCs w:val="24"/>
        </w:rPr>
        <w:t>1</w:t>
      </w:r>
      <w:r w:rsidR="00692F37" w:rsidRPr="00A338C2">
        <w:rPr>
          <w:rFonts w:cs="Arial"/>
          <w:b/>
          <w:color w:val="000000"/>
          <w:sz w:val="24"/>
          <w:szCs w:val="24"/>
        </w:rPr>
        <w:t>00 000</w:t>
      </w:r>
      <w:r w:rsidR="007A10C5" w:rsidRPr="00A338C2">
        <w:rPr>
          <w:rFonts w:cs="Arial"/>
          <w:b/>
          <w:color w:val="000000"/>
          <w:sz w:val="24"/>
          <w:szCs w:val="24"/>
        </w:rPr>
        <w:t xml:space="preserve"> </w:t>
      </w:r>
      <w:r w:rsidRPr="00A338C2">
        <w:rPr>
          <w:rFonts w:cs="Arial"/>
          <w:b/>
          <w:color w:val="000000"/>
          <w:sz w:val="24"/>
          <w:szCs w:val="24"/>
        </w:rPr>
        <w:t>PLN.</w:t>
      </w:r>
    </w:p>
    <w:p w14:paraId="70B62B56" w14:textId="0BF5229E" w:rsidR="009E4950" w:rsidRDefault="00362025" w:rsidP="009E4950">
      <w:pPr>
        <w:spacing w:before="0" w:after="120" w:line="360" w:lineRule="auto"/>
        <w:rPr>
          <w:rFonts w:cs="Arial"/>
          <w:sz w:val="24"/>
          <w:szCs w:val="24"/>
        </w:rPr>
      </w:pPr>
      <w:bookmarkStart w:id="76" w:name="_Hlk108163343"/>
      <w:r w:rsidRPr="00431996">
        <w:rPr>
          <w:rFonts w:cs="Arial"/>
          <w:b/>
          <w:color w:val="000000"/>
          <w:spacing w:val="-6"/>
          <w:sz w:val="24"/>
          <w:szCs w:val="24"/>
        </w:rPr>
        <w:t xml:space="preserve">Maksymalna wartość projektu </w:t>
      </w:r>
      <w:r w:rsidR="00DF2276" w:rsidRPr="00DF2276">
        <w:rPr>
          <w:rFonts w:cs="Arial"/>
          <w:b/>
          <w:spacing w:val="-6"/>
          <w:sz w:val="24"/>
          <w:szCs w:val="24"/>
        </w:rPr>
        <w:t xml:space="preserve">nie przekracza </w:t>
      </w:r>
      <w:r w:rsidR="00E7417A">
        <w:rPr>
          <w:rFonts w:cs="Arial"/>
          <w:b/>
          <w:spacing w:val="-6"/>
          <w:sz w:val="24"/>
          <w:szCs w:val="24"/>
        </w:rPr>
        <w:t>2</w:t>
      </w:r>
      <w:r w:rsidR="00DF2276" w:rsidRPr="00DF2276">
        <w:rPr>
          <w:rFonts w:cs="Arial"/>
          <w:b/>
          <w:spacing w:val="-6"/>
          <w:sz w:val="24"/>
          <w:szCs w:val="24"/>
        </w:rPr>
        <w:t xml:space="preserve">00 000 </w:t>
      </w:r>
      <w:r w:rsidR="00E7417A">
        <w:rPr>
          <w:rFonts w:cs="Arial"/>
          <w:b/>
          <w:spacing w:val="-6"/>
          <w:sz w:val="24"/>
          <w:szCs w:val="24"/>
        </w:rPr>
        <w:t xml:space="preserve">EUR, tj. </w:t>
      </w:r>
      <w:bookmarkStart w:id="77" w:name="_Hlk153977249"/>
      <w:r w:rsidR="00EE70AF" w:rsidRPr="00EE70AF">
        <w:rPr>
          <w:rFonts w:cs="Arial"/>
          <w:b/>
          <w:spacing w:val="-6"/>
          <w:sz w:val="24"/>
          <w:szCs w:val="24"/>
        </w:rPr>
        <w:t>867 100</w:t>
      </w:r>
      <w:bookmarkEnd w:id="77"/>
      <w:r w:rsidR="00E7417A">
        <w:rPr>
          <w:rFonts w:cs="Arial"/>
          <w:b/>
          <w:spacing w:val="-6"/>
          <w:sz w:val="24"/>
          <w:szCs w:val="24"/>
        </w:rPr>
        <w:t xml:space="preserve"> </w:t>
      </w:r>
      <w:r w:rsidR="00DF2276" w:rsidRPr="00DF2276">
        <w:rPr>
          <w:rFonts w:cs="Arial"/>
          <w:b/>
          <w:spacing w:val="-6"/>
          <w:sz w:val="24"/>
          <w:szCs w:val="24"/>
        </w:rPr>
        <w:t>PLN</w:t>
      </w:r>
      <w:r w:rsidR="00573A5A" w:rsidRPr="00053FBF">
        <w:rPr>
          <w:rFonts w:cs="Arial"/>
          <w:sz w:val="24"/>
          <w:szCs w:val="24"/>
        </w:rPr>
        <w:t>.</w:t>
      </w:r>
    </w:p>
    <w:p w14:paraId="6B0C44A1" w14:textId="312941BF" w:rsidR="00E7417A" w:rsidRPr="00E7417A" w:rsidRDefault="00E7417A" w:rsidP="00A77BD7">
      <w:pPr>
        <w:spacing w:before="0" w:after="120" w:line="360" w:lineRule="auto"/>
        <w:rPr>
          <w:rFonts w:cs="Arial"/>
          <w:color w:val="000000"/>
          <w:spacing w:val="-6"/>
          <w:sz w:val="24"/>
          <w:szCs w:val="24"/>
        </w:rPr>
      </w:pPr>
      <w:r w:rsidRPr="00A338C2">
        <w:rPr>
          <w:color w:val="000000"/>
          <w:sz w:val="24"/>
        </w:rPr>
        <w:t>Do przeliczenia łącznego kosztu projektu stosuje się miesięczny obrachunkowy kurs</w:t>
      </w:r>
      <w:r w:rsidRPr="00A338C2">
        <w:rPr>
          <w:rFonts w:cs="Arial"/>
          <w:color w:val="000000"/>
          <w:spacing w:val="-6"/>
          <w:sz w:val="24"/>
          <w:szCs w:val="24"/>
        </w:rPr>
        <w:t xml:space="preserve"> </w:t>
      </w:r>
      <w:r w:rsidRPr="00A338C2">
        <w:rPr>
          <w:color w:val="000000"/>
          <w:sz w:val="24"/>
        </w:rPr>
        <w:t xml:space="preserve">wymiany waluty stosowany przez KE, aktualny na dzień ogłoszenia naboru (1 EUR = </w:t>
      </w:r>
      <w:bookmarkStart w:id="78" w:name="_Hlk153977283"/>
      <w:r w:rsidR="00EE70AF" w:rsidRPr="00EE70AF">
        <w:rPr>
          <w:rFonts w:cs="Arial"/>
          <w:color w:val="000000"/>
          <w:sz w:val="24"/>
          <w:szCs w:val="24"/>
        </w:rPr>
        <w:t>4,3355</w:t>
      </w:r>
      <w:bookmarkEnd w:id="78"/>
      <w:r w:rsidRPr="00A338C2">
        <w:rPr>
          <w:rFonts w:cs="Arial"/>
          <w:color w:val="000000"/>
          <w:sz w:val="24"/>
          <w:szCs w:val="24"/>
        </w:rPr>
        <w:t xml:space="preserve"> </w:t>
      </w:r>
      <w:r w:rsidRPr="00A338C2">
        <w:rPr>
          <w:color w:val="000000"/>
          <w:sz w:val="24"/>
        </w:rPr>
        <w:t>PLN).</w:t>
      </w:r>
    </w:p>
    <w:bookmarkEnd w:id="76"/>
    <w:p w14:paraId="5A2CA18C" w14:textId="77777777" w:rsidR="00BB404B" w:rsidRPr="00DF1608" w:rsidRDefault="00BB404B" w:rsidP="00A77BD7">
      <w:pPr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A77BD7">
        <w:rPr>
          <w:rFonts w:cs="Arial"/>
          <w:b/>
          <w:color w:val="000000"/>
          <w:spacing w:val="-6"/>
          <w:sz w:val="24"/>
          <w:szCs w:val="24"/>
        </w:rPr>
        <w:t>Maksymalny dopuszczalny poziom dofinansowania</w:t>
      </w:r>
      <w:r w:rsidRPr="00A77BD7">
        <w:rPr>
          <w:rFonts w:cs="Arial"/>
          <w:color w:val="000000"/>
          <w:spacing w:val="-6"/>
          <w:sz w:val="24"/>
          <w:szCs w:val="24"/>
        </w:rPr>
        <w:t xml:space="preserve"> </w:t>
      </w:r>
      <w:r w:rsidRPr="00A77BD7">
        <w:rPr>
          <w:rFonts w:cs="Arial"/>
          <w:b/>
          <w:color w:val="000000"/>
          <w:spacing w:val="-6"/>
          <w:sz w:val="24"/>
          <w:szCs w:val="24"/>
        </w:rPr>
        <w:t>UE</w:t>
      </w:r>
      <w:r w:rsidRPr="00A77BD7">
        <w:rPr>
          <w:rFonts w:cs="Arial"/>
          <w:color w:val="000000"/>
          <w:spacing w:val="-6"/>
          <w:sz w:val="24"/>
          <w:szCs w:val="24"/>
        </w:rPr>
        <w:t xml:space="preserve"> wydatków kwalifikowanych</w:t>
      </w:r>
      <w:r w:rsidRPr="00DF1608">
        <w:rPr>
          <w:rFonts w:cs="Arial"/>
          <w:color w:val="000000"/>
          <w:sz w:val="24"/>
          <w:szCs w:val="24"/>
        </w:rPr>
        <w:t xml:space="preserve"> na poziomie projektu </w:t>
      </w:r>
      <w:r w:rsidRPr="00A77BD7">
        <w:rPr>
          <w:rFonts w:cs="Arial"/>
          <w:b/>
          <w:color w:val="000000"/>
          <w:sz w:val="24"/>
          <w:szCs w:val="24"/>
        </w:rPr>
        <w:t>wynosi 70%.</w:t>
      </w:r>
    </w:p>
    <w:p w14:paraId="7D3E4FD2" w14:textId="77777777" w:rsidR="00BB404B" w:rsidRPr="00DF1608" w:rsidRDefault="00BB404B" w:rsidP="00D4450B">
      <w:pPr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A77BD7">
        <w:rPr>
          <w:rFonts w:cs="Arial"/>
          <w:b/>
          <w:color w:val="000000"/>
          <w:sz w:val="24"/>
          <w:szCs w:val="24"/>
        </w:rPr>
        <w:t xml:space="preserve">Maksymalny poziom dofinansowania całkowitego </w:t>
      </w:r>
      <w:r w:rsidRPr="00DF1608">
        <w:rPr>
          <w:rFonts w:cs="Arial"/>
          <w:color w:val="000000"/>
          <w:sz w:val="24"/>
          <w:szCs w:val="24"/>
        </w:rPr>
        <w:t xml:space="preserve">wydatków kwalifikowalnych na </w:t>
      </w:r>
      <w:r w:rsidRPr="002176A7">
        <w:rPr>
          <w:rFonts w:cs="Arial"/>
          <w:color w:val="000000"/>
          <w:sz w:val="24"/>
          <w:szCs w:val="24"/>
        </w:rPr>
        <w:t xml:space="preserve">poziomie projektu </w:t>
      </w:r>
      <w:r w:rsidRPr="002176A7">
        <w:rPr>
          <w:rFonts w:cs="Arial"/>
          <w:b/>
          <w:color w:val="000000"/>
          <w:sz w:val="24"/>
          <w:szCs w:val="24"/>
        </w:rPr>
        <w:t xml:space="preserve">wynosi </w:t>
      </w:r>
      <w:r w:rsidR="00357EEB" w:rsidRPr="002176A7">
        <w:rPr>
          <w:rFonts w:cs="Arial"/>
          <w:b/>
          <w:color w:val="000000"/>
          <w:sz w:val="24"/>
          <w:szCs w:val="24"/>
        </w:rPr>
        <w:t>95</w:t>
      </w:r>
      <w:r w:rsidRPr="002176A7">
        <w:rPr>
          <w:rFonts w:cs="Arial"/>
          <w:b/>
          <w:color w:val="000000"/>
          <w:sz w:val="24"/>
          <w:szCs w:val="24"/>
        </w:rPr>
        <w:t>%</w:t>
      </w:r>
      <w:r w:rsidR="00375C7A" w:rsidRPr="002176A7">
        <w:rPr>
          <w:rFonts w:cs="Arial"/>
          <w:b/>
          <w:color w:val="000000"/>
          <w:sz w:val="24"/>
          <w:szCs w:val="24"/>
        </w:rPr>
        <w:t xml:space="preserve"> </w:t>
      </w:r>
      <w:r w:rsidR="00375C7A" w:rsidRPr="002176A7">
        <w:rPr>
          <w:rFonts w:cs="Arial"/>
          <w:color w:val="000000"/>
          <w:sz w:val="24"/>
          <w:szCs w:val="24"/>
        </w:rPr>
        <w:t>(70% środki UE, 25% współfinansowanie z budżetu państwa)</w:t>
      </w:r>
      <w:r w:rsidRPr="002176A7">
        <w:rPr>
          <w:rFonts w:cs="Arial"/>
          <w:color w:val="000000"/>
          <w:sz w:val="24"/>
          <w:szCs w:val="24"/>
        </w:rPr>
        <w:t>.</w:t>
      </w:r>
    </w:p>
    <w:p w14:paraId="5A8934EE" w14:textId="77777777" w:rsidR="00166C69" w:rsidRPr="00053FBF" w:rsidRDefault="00166C69" w:rsidP="00BE3CBB">
      <w:pPr>
        <w:spacing w:before="120" w:line="360" w:lineRule="auto"/>
        <w:rPr>
          <w:rFonts w:cs="Arial"/>
          <w:b/>
          <w:color w:val="000000"/>
          <w:sz w:val="24"/>
          <w:szCs w:val="24"/>
        </w:rPr>
      </w:pPr>
      <w:r w:rsidRPr="00053FBF">
        <w:rPr>
          <w:rFonts w:cs="Arial"/>
          <w:b/>
          <w:color w:val="000000"/>
          <w:sz w:val="24"/>
          <w:szCs w:val="24"/>
        </w:rPr>
        <w:t>Minimalny wkład własny:</w:t>
      </w:r>
    </w:p>
    <w:p w14:paraId="5CC08239" w14:textId="77777777" w:rsidR="00FC609A" w:rsidRDefault="00FC609A" w:rsidP="00A77BD7">
      <w:pPr>
        <w:spacing w:before="0" w:after="120" w:line="360" w:lineRule="auto"/>
        <w:rPr>
          <w:rFonts w:cs="Arial"/>
          <w:color w:val="000000"/>
          <w:sz w:val="24"/>
          <w:szCs w:val="24"/>
        </w:rPr>
      </w:pPr>
      <w:bookmarkStart w:id="79" w:name="_Hlk125109593"/>
      <w:r w:rsidRPr="00A77BD7">
        <w:rPr>
          <w:rFonts w:cs="Arial"/>
          <w:b/>
          <w:color w:val="000000"/>
          <w:sz w:val="24"/>
          <w:szCs w:val="24"/>
        </w:rPr>
        <w:t>Minimalny udział wkładu własnego</w:t>
      </w:r>
      <w:r w:rsidRPr="00DF1608">
        <w:rPr>
          <w:rFonts w:cs="Arial"/>
          <w:color w:val="000000"/>
          <w:sz w:val="24"/>
          <w:szCs w:val="24"/>
        </w:rPr>
        <w:t xml:space="preserve"> w ramach projektu </w:t>
      </w:r>
      <w:r w:rsidRPr="00A77BD7">
        <w:rPr>
          <w:rFonts w:cs="Arial"/>
          <w:b/>
          <w:color w:val="000000"/>
          <w:sz w:val="24"/>
          <w:szCs w:val="24"/>
        </w:rPr>
        <w:t>wynosi</w:t>
      </w:r>
      <w:r w:rsidR="001B7132">
        <w:rPr>
          <w:rFonts w:cs="Arial"/>
          <w:b/>
          <w:color w:val="000000"/>
          <w:sz w:val="24"/>
          <w:szCs w:val="24"/>
        </w:rPr>
        <w:t xml:space="preserve"> </w:t>
      </w:r>
      <w:r w:rsidR="000F2725">
        <w:rPr>
          <w:rFonts w:cs="Arial"/>
          <w:b/>
          <w:color w:val="000000"/>
          <w:sz w:val="24"/>
          <w:szCs w:val="24"/>
        </w:rPr>
        <w:t xml:space="preserve">co najmniej </w:t>
      </w:r>
      <w:r w:rsidR="00692F37">
        <w:rPr>
          <w:rFonts w:cs="Arial"/>
          <w:b/>
          <w:color w:val="000000"/>
          <w:sz w:val="24"/>
          <w:szCs w:val="24"/>
        </w:rPr>
        <w:t>5</w:t>
      </w:r>
      <w:r w:rsidRPr="00A77BD7">
        <w:rPr>
          <w:rFonts w:cs="Arial"/>
          <w:b/>
          <w:color w:val="000000"/>
          <w:sz w:val="24"/>
          <w:szCs w:val="24"/>
        </w:rPr>
        <w:t>%</w:t>
      </w:r>
      <w:r w:rsidRPr="00DF1608">
        <w:rPr>
          <w:rFonts w:cs="Arial"/>
          <w:color w:val="000000"/>
          <w:sz w:val="24"/>
          <w:szCs w:val="24"/>
        </w:rPr>
        <w:t xml:space="preserve"> </w:t>
      </w:r>
      <w:r w:rsidRPr="00BD3A05">
        <w:rPr>
          <w:rFonts w:cs="Arial"/>
          <w:b/>
          <w:color w:val="000000"/>
          <w:sz w:val="24"/>
          <w:szCs w:val="24"/>
        </w:rPr>
        <w:t xml:space="preserve">wydatków </w:t>
      </w:r>
      <w:r w:rsidRPr="00BD3A05">
        <w:rPr>
          <w:rFonts w:cs="Arial"/>
          <w:b/>
          <w:color w:val="000000"/>
          <w:spacing w:val="-4"/>
          <w:sz w:val="24"/>
          <w:szCs w:val="24"/>
        </w:rPr>
        <w:t>kwalifikowalnych projektu</w:t>
      </w:r>
      <w:r w:rsidRPr="00DF1608">
        <w:rPr>
          <w:rFonts w:cs="Arial"/>
          <w:color w:val="000000"/>
          <w:sz w:val="24"/>
          <w:szCs w:val="24"/>
        </w:rPr>
        <w:t xml:space="preserve">. </w:t>
      </w:r>
    </w:p>
    <w:p w14:paraId="6050B6E5" w14:textId="77777777" w:rsidR="000F6BD2" w:rsidRPr="000F6BD2" w:rsidRDefault="00FC609A" w:rsidP="000F6BD2">
      <w:pPr>
        <w:spacing w:before="0" w:after="120" w:line="360" w:lineRule="auto"/>
        <w:rPr>
          <w:sz w:val="24"/>
          <w:szCs w:val="24"/>
        </w:rPr>
      </w:pPr>
      <w:r w:rsidRPr="00C56D24">
        <w:rPr>
          <w:rFonts w:cs="Arial"/>
          <w:color w:val="000000"/>
          <w:sz w:val="24"/>
          <w:szCs w:val="24"/>
        </w:rPr>
        <w:t>Wkład własny jest wykazywany we wniosku, przy czym to Pań</w:t>
      </w:r>
      <w:r w:rsidRPr="00053FBF">
        <w:rPr>
          <w:rFonts w:cs="Arial"/>
          <w:color w:val="000000"/>
          <w:sz w:val="24"/>
          <w:szCs w:val="24"/>
        </w:rPr>
        <w:t>stwo określają formę wniesienia wkładu własnego</w:t>
      </w:r>
      <w:r w:rsidR="00E73903" w:rsidRPr="00053FBF">
        <w:rPr>
          <w:rFonts w:cs="Arial"/>
          <w:color w:val="000000"/>
          <w:sz w:val="24"/>
          <w:szCs w:val="24"/>
        </w:rPr>
        <w:t xml:space="preserve"> (pieniężny lub niepieniężny).</w:t>
      </w:r>
    </w:p>
    <w:p w14:paraId="13856881" w14:textId="5D120DDD" w:rsidR="000F6BD2" w:rsidRPr="00F821C3" w:rsidRDefault="000F6BD2" w:rsidP="00A77BD7">
      <w:pPr>
        <w:spacing w:before="0" w:after="120" w:line="360" w:lineRule="auto"/>
        <w:rPr>
          <w:spacing w:val="-4"/>
          <w:sz w:val="24"/>
          <w:szCs w:val="24"/>
        </w:rPr>
      </w:pPr>
      <w:r w:rsidRPr="005F0221">
        <w:rPr>
          <w:b/>
          <w:sz w:val="24"/>
          <w:szCs w:val="24"/>
        </w:rPr>
        <w:t>Maksymalna wartość projekt</w:t>
      </w:r>
      <w:r w:rsidR="005F0221" w:rsidRPr="005F0221">
        <w:rPr>
          <w:b/>
          <w:sz w:val="24"/>
          <w:szCs w:val="24"/>
        </w:rPr>
        <w:t>ów, które zostaną wybrane w ramach tego naboru</w:t>
      </w:r>
      <w:r w:rsidRPr="00F821C3">
        <w:rPr>
          <w:b/>
          <w:spacing w:val="-4"/>
          <w:sz w:val="24"/>
          <w:szCs w:val="24"/>
        </w:rPr>
        <w:t xml:space="preserve"> </w:t>
      </w:r>
      <w:r w:rsidRPr="005F0221">
        <w:rPr>
          <w:b/>
          <w:spacing w:val="4"/>
          <w:sz w:val="24"/>
          <w:szCs w:val="24"/>
        </w:rPr>
        <w:t xml:space="preserve">(środki UE </w:t>
      </w:r>
      <w:r w:rsidR="00692F37" w:rsidRPr="005F0221">
        <w:rPr>
          <w:b/>
          <w:spacing w:val="4"/>
          <w:sz w:val="24"/>
          <w:szCs w:val="24"/>
        </w:rPr>
        <w:t xml:space="preserve">+ współfinansowanie z budżetu państwa </w:t>
      </w:r>
      <w:r w:rsidRPr="005F0221">
        <w:rPr>
          <w:b/>
          <w:spacing w:val="4"/>
          <w:sz w:val="24"/>
          <w:szCs w:val="24"/>
        </w:rPr>
        <w:t>+ wkład własny)</w:t>
      </w:r>
      <w:r w:rsidRPr="005F0221">
        <w:rPr>
          <w:spacing w:val="4"/>
          <w:sz w:val="24"/>
          <w:szCs w:val="24"/>
        </w:rPr>
        <w:t xml:space="preserve"> wynosi</w:t>
      </w:r>
      <w:r w:rsidR="0084216D" w:rsidRPr="005F0221">
        <w:rPr>
          <w:sz w:val="24"/>
          <w:szCs w:val="24"/>
        </w:rPr>
        <w:t xml:space="preserve"> </w:t>
      </w:r>
      <w:r w:rsidR="00E76E9C">
        <w:rPr>
          <w:b/>
          <w:bCs/>
          <w:sz w:val="24"/>
          <w:szCs w:val="24"/>
        </w:rPr>
        <w:t>37 571</w:t>
      </w:r>
      <w:r w:rsidR="00033060">
        <w:rPr>
          <w:b/>
          <w:bCs/>
          <w:sz w:val="24"/>
          <w:szCs w:val="24"/>
        </w:rPr>
        <w:t> </w:t>
      </w:r>
      <w:r w:rsidR="00E76E9C">
        <w:rPr>
          <w:b/>
          <w:bCs/>
          <w:sz w:val="24"/>
          <w:szCs w:val="24"/>
        </w:rPr>
        <w:t>428</w:t>
      </w:r>
      <w:r w:rsidR="00033060">
        <w:rPr>
          <w:b/>
          <w:bCs/>
          <w:sz w:val="24"/>
          <w:szCs w:val="24"/>
        </w:rPr>
        <w:t xml:space="preserve"> </w:t>
      </w:r>
      <w:r w:rsidRPr="005F0221">
        <w:rPr>
          <w:b/>
          <w:sz w:val="24"/>
          <w:szCs w:val="24"/>
        </w:rPr>
        <w:t>PLN</w:t>
      </w:r>
      <w:r w:rsidRPr="005F0221">
        <w:rPr>
          <w:sz w:val="24"/>
          <w:szCs w:val="24"/>
        </w:rPr>
        <w:t>.</w:t>
      </w:r>
    </w:p>
    <w:p w14:paraId="50BC2A18" w14:textId="77777777" w:rsidR="00BA71DE" w:rsidRPr="00421FF0" w:rsidRDefault="00FC609A" w:rsidP="00A77BD7">
      <w:pPr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A77BD7">
        <w:rPr>
          <w:rFonts w:cs="Arial"/>
          <w:color w:val="000000"/>
          <w:spacing w:val="4"/>
          <w:sz w:val="24"/>
          <w:szCs w:val="24"/>
        </w:rPr>
        <w:t xml:space="preserve">Źródłem finansowania wkładu własnego mogą być zarówno środki publiczne, jak </w:t>
      </w:r>
      <w:r w:rsidRPr="00A77BD7">
        <w:rPr>
          <w:rFonts w:cs="Arial"/>
          <w:color w:val="000000"/>
          <w:spacing w:val="-6"/>
          <w:sz w:val="24"/>
          <w:szCs w:val="24"/>
        </w:rPr>
        <w:t>i</w:t>
      </w:r>
      <w:r w:rsidR="00C03F8F" w:rsidRPr="00A77BD7">
        <w:rPr>
          <w:rFonts w:cs="Arial"/>
          <w:color w:val="000000"/>
          <w:spacing w:val="-6"/>
          <w:sz w:val="24"/>
          <w:szCs w:val="24"/>
        </w:rPr>
        <w:t> </w:t>
      </w:r>
      <w:r w:rsidRPr="00A77BD7">
        <w:rPr>
          <w:rFonts w:cs="Arial"/>
          <w:color w:val="000000"/>
          <w:spacing w:val="-6"/>
          <w:sz w:val="24"/>
          <w:szCs w:val="24"/>
        </w:rPr>
        <w:t xml:space="preserve">prywatne. O </w:t>
      </w:r>
      <w:r w:rsidRPr="00421FF0">
        <w:rPr>
          <w:rFonts w:cs="Arial"/>
          <w:color w:val="000000"/>
          <w:spacing w:val="-6"/>
          <w:sz w:val="24"/>
          <w:szCs w:val="24"/>
        </w:rPr>
        <w:t>zakwalifikowaniu wkładu własnego do środków publicznych lub prywatnych</w:t>
      </w:r>
      <w:r w:rsidRPr="00421FF0">
        <w:rPr>
          <w:rFonts w:cs="Arial"/>
          <w:color w:val="000000"/>
          <w:sz w:val="24"/>
          <w:szCs w:val="24"/>
        </w:rPr>
        <w:t xml:space="preserve"> decyduje źródło pochodzenia środków. </w:t>
      </w:r>
      <w:bookmarkEnd w:id="79"/>
      <w:r w:rsidR="00765EDE" w:rsidRPr="00421FF0">
        <w:rPr>
          <w:rFonts w:cs="Arial"/>
          <w:color w:val="000000"/>
          <w:sz w:val="24"/>
          <w:szCs w:val="24"/>
        </w:rPr>
        <w:t xml:space="preserve">Wkład własny może być wniesiony </w:t>
      </w:r>
      <w:r w:rsidR="005131F7" w:rsidRPr="00421FF0">
        <w:rPr>
          <w:rFonts w:cs="Arial"/>
          <w:color w:val="000000"/>
          <w:sz w:val="24"/>
          <w:szCs w:val="24"/>
        </w:rPr>
        <w:t>także przez</w:t>
      </w:r>
      <w:r w:rsidR="00765EDE" w:rsidRPr="00421FF0">
        <w:rPr>
          <w:rFonts w:cs="Arial"/>
          <w:color w:val="000000"/>
          <w:sz w:val="24"/>
          <w:szCs w:val="24"/>
        </w:rPr>
        <w:t xml:space="preserve"> Partnera projektu </w:t>
      </w:r>
      <w:r w:rsidR="00E92E6D" w:rsidRPr="00421FF0">
        <w:rPr>
          <w:rFonts w:cs="Arial"/>
          <w:color w:val="000000"/>
          <w:sz w:val="24"/>
          <w:szCs w:val="24"/>
        </w:rPr>
        <w:t xml:space="preserve">lub </w:t>
      </w:r>
      <w:r w:rsidR="00765EDE" w:rsidRPr="00421FF0">
        <w:rPr>
          <w:rFonts w:cs="Arial"/>
          <w:color w:val="000000"/>
          <w:sz w:val="24"/>
          <w:szCs w:val="24"/>
        </w:rPr>
        <w:t xml:space="preserve">przez uczestników projektu. </w:t>
      </w:r>
    </w:p>
    <w:p w14:paraId="20E3863C" w14:textId="02D3D051" w:rsidR="00166C69" w:rsidRPr="00A77BD7" w:rsidRDefault="00E92E6D" w:rsidP="00A77BD7">
      <w:pPr>
        <w:spacing w:before="0" w:after="120" w:line="360" w:lineRule="auto"/>
        <w:rPr>
          <w:rFonts w:cs="Arial"/>
          <w:color w:val="000000"/>
          <w:spacing w:val="-6"/>
          <w:sz w:val="24"/>
          <w:szCs w:val="24"/>
        </w:rPr>
      </w:pPr>
      <w:r w:rsidRPr="00A77BD7">
        <w:rPr>
          <w:rFonts w:cs="Arial"/>
          <w:color w:val="000000"/>
          <w:spacing w:val="-6"/>
          <w:sz w:val="24"/>
          <w:szCs w:val="24"/>
        </w:rPr>
        <w:t>Wkład własny wnoszony w</w:t>
      </w:r>
      <w:r w:rsidR="00166C69" w:rsidRPr="00A77BD7">
        <w:rPr>
          <w:rFonts w:cs="Arial"/>
          <w:color w:val="000000"/>
          <w:spacing w:val="-6"/>
          <w:sz w:val="24"/>
          <w:szCs w:val="24"/>
        </w:rPr>
        <w:t xml:space="preserve"> ramach kosztów pośrednich</w:t>
      </w:r>
      <w:r w:rsidR="001B7132">
        <w:rPr>
          <w:rFonts w:cs="Arial"/>
          <w:color w:val="000000"/>
          <w:spacing w:val="-6"/>
          <w:sz w:val="24"/>
          <w:szCs w:val="24"/>
        </w:rPr>
        <w:t xml:space="preserve"> </w:t>
      </w:r>
      <w:r w:rsidR="00166C69" w:rsidRPr="00A77BD7">
        <w:rPr>
          <w:rFonts w:cs="Arial"/>
          <w:color w:val="000000"/>
          <w:spacing w:val="-6"/>
          <w:sz w:val="24"/>
          <w:szCs w:val="24"/>
        </w:rPr>
        <w:t>uznajemy za wkład pieniężny.</w:t>
      </w:r>
    </w:p>
    <w:p w14:paraId="53A17DEB" w14:textId="77777777" w:rsidR="00166C69" w:rsidRPr="00E73903" w:rsidRDefault="00FC609A" w:rsidP="00A77BD7">
      <w:pPr>
        <w:spacing w:before="0" w:after="120" w:line="360" w:lineRule="auto"/>
        <w:rPr>
          <w:color w:val="000000"/>
          <w:sz w:val="24"/>
        </w:rPr>
      </w:pPr>
      <w:r w:rsidRPr="00FE0485">
        <w:rPr>
          <w:color w:val="000000"/>
          <w:sz w:val="24"/>
        </w:rPr>
        <w:lastRenderedPageBreak/>
        <w:t>R</w:t>
      </w:r>
      <w:r w:rsidR="00166C69" w:rsidRPr="00FE0485">
        <w:rPr>
          <w:color w:val="000000"/>
          <w:sz w:val="24"/>
        </w:rPr>
        <w:t xml:space="preserve">ekomendujemy </w:t>
      </w:r>
      <w:r w:rsidR="001A7A15">
        <w:rPr>
          <w:color w:val="000000"/>
          <w:sz w:val="24"/>
        </w:rPr>
        <w:t xml:space="preserve">Państwu </w:t>
      </w:r>
      <w:r w:rsidR="00166C69" w:rsidRPr="00FE0485">
        <w:rPr>
          <w:color w:val="000000"/>
          <w:sz w:val="24"/>
        </w:rPr>
        <w:t xml:space="preserve">zapoznanie się z zasadami wnoszenia wkładu własnego do projektów opisanymi w </w:t>
      </w:r>
      <w:r w:rsidR="00166C69" w:rsidRPr="00E73903">
        <w:rPr>
          <w:rFonts w:cs="Arial"/>
          <w:color w:val="000000"/>
          <w:sz w:val="24"/>
          <w:szCs w:val="24"/>
        </w:rPr>
        <w:t>„Wytycznych dotyczących kwalifikowalności wydatków na lata 2021-2027”.</w:t>
      </w:r>
    </w:p>
    <w:p w14:paraId="75688AD7" w14:textId="77777777" w:rsidR="00166C69" w:rsidRPr="00A77BD7" w:rsidRDefault="00166C69" w:rsidP="00A77BD7">
      <w:pPr>
        <w:spacing w:before="0" w:after="120" w:line="360" w:lineRule="auto"/>
        <w:rPr>
          <w:rFonts w:cs="Arial"/>
          <w:color w:val="000000"/>
          <w:spacing w:val="-6"/>
          <w:sz w:val="24"/>
          <w:szCs w:val="24"/>
        </w:rPr>
      </w:pPr>
      <w:r w:rsidRPr="00A77BD7">
        <w:rPr>
          <w:rFonts w:cs="Arial"/>
          <w:color w:val="000000"/>
          <w:spacing w:val="-6"/>
          <w:sz w:val="24"/>
          <w:szCs w:val="24"/>
        </w:rPr>
        <w:t>W trakcie realizacji projektu dopuszczamy możliwość zmiany poziomu wkładu własnego</w:t>
      </w:r>
      <w:r w:rsidR="00F33302">
        <w:rPr>
          <w:rFonts w:cs="Arial"/>
          <w:color w:val="000000"/>
          <w:spacing w:val="-6"/>
          <w:sz w:val="24"/>
          <w:szCs w:val="24"/>
        </w:rPr>
        <w:t xml:space="preserve"> </w:t>
      </w:r>
      <w:r w:rsidR="00F33302">
        <w:rPr>
          <w:color w:val="000000"/>
          <w:sz w:val="24"/>
        </w:rPr>
        <w:t>jedynie za zgodą IP</w:t>
      </w:r>
      <w:r w:rsidR="008B3BB6">
        <w:rPr>
          <w:color w:val="000000"/>
          <w:sz w:val="24"/>
        </w:rPr>
        <w:t xml:space="preserve"> FEDS</w:t>
      </w:r>
      <w:r w:rsidRPr="00A77BD7">
        <w:rPr>
          <w:rFonts w:cs="Arial"/>
          <w:color w:val="000000"/>
          <w:spacing w:val="-6"/>
          <w:sz w:val="24"/>
          <w:szCs w:val="24"/>
        </w:rPr>
        <w:t>.</w:t>
      </w:r>
    </w:p>
    <w:p w14:paraId="04703301" w14:textId="3F307D24" w:rsidR="006E6E19" w:rsidRPr="002221A7" w:rsidRDefault="006E6E19" w:rsidP="00A77BD7">
      <w:pPr>
        <w:autoSpaceDE w:val="0"/>
        <w:autoSpaceDN w:val="0"/>
        <w:adjustRightInd w:val="0"/>
        <w:spacing w:before="0" w:after="120" w:line="360" w:lineRule="auto"/>
        <w:rPr>
          <w:rFonts w:eastAsia="Calibri"/>
          <w:bCs/>
          <w:color w:val="000000"/>
          <w:sz w:val="24"/>
        </w:rPr>
      </w:pPr>
      <w:r w:rsidRPr="00A77BD7">
        <w:rPr>
          <w:rFonts w:cs="Arial"/>
          <w:color w:val="000000"/>
          <w:spacing w:val="-6"/>
          <w:sz w:val="24"/>
          <w:szCs w:val="24"/>
        </w:rPr>
        <w:t xml:space="preserve">Dofinansowanie projektu jest </w:t>
      </w:r>
      <w:r w:rsidR="002221A7" w:rsidRPr="00A77BD7">
        <w:rPr>
          <w:rFonts w:cs="Arial"/>
          <w:color w:val="000000"/>
          <w:spacing w:val="-6"/>
          <w:sz w:val="24"/>
          <w:szCs w:val="24"/>
        </w:rPr>
        <w:t xml:space="preserve">Państwu </w:t>
      </w:r>
      <w:r w:rsidRPr="00A77BD7">
        <w:rPr>
          <w:rFonts w:cs="Arial"/>
          <w:color w:val="000000"/>
          <w:spacing w:val="-6"/>
          <w:sz w:val="24"/>
          <w:szCs w:val="24"/>
        </w:rPr>
        <w:t>wypłacane w formie zaliczki w wysokości i</w:t>
      </w:r>
      <w:r w:rsidR="001A7A15" w:rsidRPr="00A77BD7">
        <w:rPr>
          <w:rFonts w:cs="Arial"/>
          <w:color w:val="000000"/>
          <w:spacing w:val="-6"/>
          <w:sz w:val="24"/>
          <w:szCs w:val="24"/>
        </w:rPr>
        <w:t> </w:t>
      </w:r>
      <w:r w:rsidRPr="00A77BD7">
        <w:rPr>
          <w:rFonts w:cs="Arial"/>
          <w:color w:val="000000"/>
          <w:spacing w:val="-6"/>
          <w:sz w:val="24"/>
          <w:szCs w:val="24"/>
        </w:rPr>
        <w:t>terminie</w:t>
      </w:r>
      <w:r w:rsidRPr="002221A7">
        <w:rPr>
          <w:rFonts w:eastAsia="Calibri"/>
          <w:bCs/>
          <w:color w:val="000000"/>
          <w:sz w:val="24"/>
        </w:rPr>
        <w:t xml:space="preserve"> określonych w harmonogramie płatności stanowiącym załącznik do umowy o </w:t>
      </w:r>
      <w:r w:rsidRPr="00A77BD7">
        <w:rPr>
          <w:rFonts w:cs="Arial"/>
          <w:color w:val="000000"/>
          <w:spacing w:val="-6"/>
          <w:sz w:val="24"/>
          <w:szCs w:val="24"/>
        </w:rPr>
        <w:t>dofinansowanie projektu. W szczególnie uzasadnionych przypadkach dofinansowanie</w:t>
      </w:r>
      <w:r w:rsidRPr="002221A7">
        <w:rPr>
          <w:rFonts w:eastAsia="Calibri"/>
          <w:bCs/>
          <w:color w:val="000000"/>
          <w:sz w:val="24"/>
        </w:rPr>
        <w:t xml:space="preserve"> może być </w:t>
      </w:r>
      <w:r w:rsidR="002221A7">
        <w:rPr>
          <w:rFonts w:eastAsia="Calibri"/>
          <w:bCs/>
          <w:color w:val="000000"/>
          <w:sz w:val="24"/>
        </w:rPr>
        <w:t xml:space="preserve">Państwu </w:t>
      </w:r>
      <w:r w:rsidRPr="002221A7">
        <w:rPr>
          <w:rFonts w:eastAsia="Calibri"/>
          <w:bCs/>
          <w:color w:val="000000"/>
          <w:sz w:val="24"/>
        </w:rPr>
        <w:t xml:space="preserve">wypłacane w formie refundacji </w:t>
      </w:r>
      <w:r w:rsidR="002221A7" w:rsidRPr="002221A7">
        <w:rPr>
          <w:rFonts w:eastAsia="Calibri"/>
          <w:bCs/>
          <w:color w:val="000000"/>
          <w:sz w:val="24"/>
        </w:rPr>
        <w:t>poniesionych</w:t>
      </w:r>
      <w:r w:rsidR="002221A7">
        <w:rPr>
          <w:rFonts w:eastAsia="Calibri"/>
          <w:bCs/>
          <w:color w:val="000000"/>
          <w:sz w:val="24"/>
        </w:rPr>
        <w:t xml:space="preserve"> przez </w:t>
      </w:r>
      <w:r w:rsidR="0013136B">
        <w:rPr>
          <w:rFonts w:eastAsia="Calibri"/>
          <w:bCs/>
          <w:color w:val="000000"/>
          <w:sz w:val="24"/>
        </w:rPr>
        <w:t>P</w:t>
      </w:r>
      <w:r w:rsidR="002221A7">
        <w:rPr>
          <w:rFonts w:eastAsia="Calibri"/>
          <w:bCs/>
          <w:color w:val="000000"/>
          <w:sz w:val="24"/>
        </w:rPr>
        <w:t xml:space="preserve">aństwa </w:t>
      </w:r>
      <w:r w:rsidR="0013136B">
        <w:rPr>
          <w:rFonts w:eastAsia="Calibri"/>
          <w:bCs/>
          <w:color w:val="000000"/>
          <w:sz w:val="24"/>
        </w:rPr>
        <w:t xml:space="preserve">lub partnerów </w:t>
      </w:r>
      <w:r w:rsidRPr="002221A7">
        <w:rPr>
          <w:rFonts w:eastAsia="Calibri"/>
          <w:bCs/>
          <w:color w:val="000000"/>
          <w:sz w:val="24"/>
        </w:rPr>
        <w:t>kosztów (o ile występują w projekcie).</w:t>
      </w:r>
    </w:p>
    <w:p w14:paraId="5F615BAB" w14:textId="77777777" w:rsidR="00234101" w:rsidRPr="0013136B" w:rsidRDefault="00E92E6D" w:rsidP="00C65546">
      <w:pPr>
        <w:autoSpaceDE w:val="0"/>
        <w:autoSpaceDN w:val="0"/>
        <w:adjustRightInd w:val="0"/>
        <w:spacing w:before="0" w:after="360" w:line="360" w:lineRule="auto"/>
        <w:rPr>
          <w:rFonts w:eastAsia="Calibri"/>
          <w:bCs/>
          <w:color w:val="000000"/>
          <w:sz w:val="24"/>
        </w:rPr>
      </w:pPr>
      <w:r>
        <w:rPr>
          <w:rFonts w:eastAsia="Calibri"/>
          <w:bCs/>
          <w:color w:val="000000"/>
          <w:sz w:val="24"/>
        </w:rPr>
        <w:t>W</w:t>
      </w:r>
      <w:r w:rsidR="00443E0E">
        <w:rPr>
          <w:rFonts w:eastAsia="Calibri"/>
          <w:bCs/>
          <w:color w:val="000000"/>
          <w:sz w:val="24"/>
        </w:rPr>
        <w:t xml:space="preserve"> </w:t>
      </w:r>
      <w:r w:rsidRPr="002221A7">
        <w:rPr>
          <w:rFonts w:eastAsia="Calibri"/>
          <w:bCs/>
          <w:color w:val="000000"/>
          <w:sz w:val="24"/>
        </w:rPr>
        <w:t xml:space="preserve">porozumieniu z </w:t>
      </w:r>
      <w:r>
        <w:rPr>
          <w:rFonts w:eastAsia="Calibri"/>
          <w:bCs/>
          <w:color w:val="000000"/>
          <w:sz w:val="24"/>
        </w:rPr>
        <w:t>nami s</w:t>
      </w:r>
      <w:r w:rsidRPr="002221A7">
        <w:rPr>
          <w:rFonts w:eastAsia="Calibri"/>
          <w:bCs/>
          <w:color w:val="000000"/>
          <w:sz w:val="24"/>
        </w:rPr>
        <w:t>porządza</w:t>
      </w:r>
      <w:r>
        <w:rPr>
          <w:rFonts w:eastAsia="Calibri"/>
          <w:bCs/>
          <w:color w:val="000000"/>
          <w:sz w:val="24"/>
        </w:rPr>
        <w:t xml:space="preserve">ją </w:t>
      </w:r>
      <w:r w:rsidR="0013136B">
        <w:rPr>
          <w:rFonts w:eastAsia="Calibri"/>
          <w:bCs/>
          <w:color w:val="000000"/>
          <w:sz w:val="24"/>
        </w:rPr>
        <w:t>Państwo</w:t>
      </w:r>
      <w:r w:rsidR="006E6E19" w:rsidRPr="002221A7">
        <w:rPr>
          <w:rFonts w:eastAsia="Calibri"/>
          <w:bCs/>
          <w:color w:val="000000"/>
          <w:sz w:val="24"/>
        </w:rPr>
        <w:t xml:space="preserve"> harmonogram płatności uwzględniając przy tym, że zaliczka jest udzielana</w:t>
      </w:r>
      <w:r w:rsidR="001B7132">
        <w:rPr>
          <w:rFonts w:eastAsia="Calibri"/>
          <w:bCs/>
          <w:color w:val="000000"/>
          <w:sz w:val="24"/>
        </w:rPr>
        <w:t xml:space="preserve"> </w:t>
      </w:r>
      <w:r w:rsidR="006E6E19" w:rsidRPr="002221A7">
        <w:rPr>
          <w:rFonts w:eastAsia="Calibri"/>
          <w:bCs/>
          <w:color w:val="000000"/>
          <w:sz w:val="24"/>
        </w:rPr>
        <w:t xml:space="preserve">w wysokości nie większej i na okres nie dłuższy </w:t>
      </w:r>
      <w:r w:rsidR="006E6E19" w:rsidRPr="00A77BD7">
        <w:rPr>
          <w:rFonts w:eastAsia="Calibri"/>
          <w:bCs/>
          <w:color w:val="000000"/>
          <w:spacing w:val="-4"/>
          <w:sz w:val="24"/>
        </w:rPr>
        <w:t>niż jest to niezbędne dla prawidłowej realizacji projektu oraz wynika ze szczegółowego</w:t>
      </w:r>
      <w:r w:rsidR="006E6E19" w:rsidRPr="002221A7">
        <w:rPr>
          <w:rFonts w:eastAsia="Calibri"/>
          <w:bCs/>
          <w:color w:val="000000"/>
          <w:sz w:val="24"/>
        </w:rPr>
        <w:t xml:space="preserve"> budżetu i harmonogramu realizacji projektu.</w:t>
      </w:r>
    </w:p>
    <w:p w14:paraId="350692B4" w14:textId="77777777" w:rsidR="0029291C" w:rsidRPr="003E0D01" w:rsidRDefault="0029291C" w:rsidP="00276D8B">
      <w:pPr>
        <w:pStyle w:val="Nagwek1"/>
        <w:numPr>
          <w:ilvl w:val="0"/>
          <w:numId w:val="3"/>
        </w:numPr>
        <w:spacing w:before="240"/>
        <w:ind w:left="850" w:hanging="425"/>
        <w:rPr>
          <w:rFonts w:ascii="Arial" w:hAnsi="Arial"/>
        </w:rPr>
      </w:pPr>
      <w:bookmarkStart w:id="80" w:name="_Toc122342100"/>
      <w:bookmarkStart w:id="81" w:name="_Toc155609220"/>
      <w:r w:rsidRPr="003E0D01">
        <w:rPr>
          <w:rFonts w:ascii="Arial" w:hAnsi="Arial"/>
        </w:rPr>
        <w:t>Kwalifikowalność wydatków</w:t>
      </w:r>
      <w:bookmarkEnd w:id="80"/>
      <w:bookmarkEnd w:id="81"/>
    </w:p>
    <w:p w14:paraId="5836C63A" w14:textId="77777777" w:rsidR="004B3CA2" w:rsidRPr="00B179EA" w:rsidRDefault="004B3CA2" w:rsidP="00D4450B">
      <w:pPr>
        <w:pStyle w:val="Tekstkomentarza"/>
        <w:spacing w:after="120" w:line="360" w:lineRule="auto"/>
        <w:rPr>
          <w:rFonts w:ascii="Arial" w:hAnsi="Arial"/>
          <w:color w:val="000000"/>
          <w:sz w:val="24"/>
        </w:rPr>
      </w:pPr>
      <w:r w:rsidRPr="00B179EA">
        <w:rPr>
          <w:rFonts w:ascii="Arial" w:hAnsi="Arial"/>
          <w:color w:val="000000"/>
          <w:sz w:val="24"/>
        </w:rPr>
        <w:t>Ko</w:t>
      </w:r>
      <w:r w:rsidRPr="00A77BD7">
        <w:rPr>
          <w:rFonts w:ascii="Arial" w:hAnsi="Arial"/>
          <w:color w:val="000000"/>
          <w:spacing w:val="-4"/>
          <w:sz w:val="24"/>
        </w:rPr>
        <w:t>ńcową datą kwalifikowalności wydatków</w:t>
      </w:r>
      <w:r w:rsidR="00E92E6D" w:rsidRPr="00A77BD7">
        <w:rPr>
          <w:rFonts w:ascii="Arial" w:hAnsi="Arial"/>
          <w:color w:val="000000"/>
          <w:spacing w:val="-4"/>
          <w:sz w:val="24"/>
        </w:rPr>
        <w:t xml:space="preserve"> w ramach programu</w:t>
      </w:r>
      <w:r w:rsidRPr="00A77BD7">
        <w:rPr>
          <w:rFonts w:ascii="Arial" w:hAnsi="Arial"/>
          <w:color w:val="000000"/>
          <w:spacing w:val="-4"/>
          <w:sz w:val="24"/>
        </w:rPr>
        <w:t xml:space="preserve"> jest 31 grudnia 202</w:t>
      </w:r>
      <w:r w:rsidR="009B7A98">
        <w:rPr>
          <w:rFonts w:ascii="Arial" w:hAnsi="Arial"/>
          <w:color w:val="000000"/>
          <w:spacing w:val="-4"/>
          <w:sz w:val="24"/>
        </w:rPr>
        <w:t>9</w:t>
      </w:r>
      <w:r w:rsidR="00E92E6D" w:rsidRPr="00A77BD7">
        <w:rPr>
          <w:rFonts w:ascii="Arial" w:hAnsi="Arial"/>
          <w:color w:val="000000"/>
          <w:spacing w:val="-4"/>
          <w:sz w:val="24"/>
        </w:rPr>
        <w:t> </w:t>
      </w:r>
      <w:r w:rsidRPr="00A77BD7">
        <w:rPr>
          <w:rFonts w:ascii="Arial" w:hAnsi="Arial"/>
          <w:color w:val="000000"/>
          <w:spacing w:val="-4"/>
          <w:sz w:val="24"/>
        </w:rPr>
        <w:t>r.</w:t>
      </w:r>
      <w:r w:rsidRPr="00B179EA">
        <w:rPr>
          <w:rFonts w:ascii="Arial" w:hAnsi="Arial"/>
          <w:color w:val="000000"/>
          <w:sz w:val="24"/>
        </w:rPr>
        <w:t xml:space="preserve"> </w:t>
      </w:r>
    </w:p>
    <w:p w14:paraId="485F79CF" w14:textId="77777777" w:rsidR="00730A70" w:rsidRPr="00B179EA" w:rsidRDefault="00E92E6D" w:rsidP="00A77BD7">
      <w:pPr>
        <w:pStyle w:val="Tekstkomentarza"/>
        <w:spacing w:after="120" w:line="36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O</w:t>
      </w:r>
      <w:r w:rsidR="0029291C" w:rsidRPr="00B179EA">
        <w:rPr>
          <w:rFonts w:ascii="Arial" w:hAnsi="Arial"/>
          <w:color w:val="000000"/>
          <w:sz w:val="24"/>
        </w:rPr>
        <w:t xml:space="preserve">kres kwalifikowalności wydatków w ramach </w:t>
      </w:r>
      <w:r w:rsidR="004B3CA2" w:rsidRPr="00B179EA">
        <w:rPr>
          <w:rFonts w:ascii="Arial" w:hAnsi="Arial"/>
          <w:color w:val="000000"/>
          <w:sz w:val="24"/>
        </w:rPr>
        <w:t xml:space="preserve">Państwa </w:t>
      </w:r>
      <w:r w:rsidR="0029291C" w:rsidRPr="00B179EA">
        <w:rPr>
          <w:rFonts w:ascii="Arial" w:hAnsi="Arial"/>
          <w:color w:val="000000"/>
          <w:sz w:val="24"/>
        </w:rPr>
        <w:t xml:space="preserve">projektu określony </w:t>
      </w:r>
      <w:r w:rsidR="0060287A" w:rsidRPr="00B179EA">
        <w:rPr>
          <w:rFonts w:ascii="Arial" w:hAnsi="Arial"/>
          <w:color w:val="000000"/>
          <w:sz w:val="24"/>
        </w:rPr>
        <w:t xml:space="preserve">będzie </w:t>
      </w:r>
      <w:r w:rsidR="0029291C" w:rsidRPr="00B179EA">
        <w:rPr>
          <w:rFonts w:ascii="Arial" w:hAnsi="Arial"/>
          <w:color w:val="000000"/>
          <w:sz w:val="24"/>
        </w:rPr>
        <w:t>w</w:t>
      </w:r>
      <w:r w:rsidR="00C174D3">
        <w:rPr>
          <w:rFonts w:ascii="Arial" w:hAnsi="Arial"/>
          <w:color w:val="000000"/>
          <w:sz w:val="24"/>
        </w:rPr>
        <w:t> </w:t>
      </w:r>
      <w:r w:rsidR="0029291C" w:rsidRPr="00421FF0">
        <w:rPr>
          <w:rFonts w:ascii="Arial" w:hAnsi="Arial"/>
          <w:color w:val="000000"/>
          <w:spacing w:val="-6"/>
          <w:sz w:val="24"/>
        </w:rPr>
        <w:t>umowie o dofinansowanie projektu</w:t>
      </w:r>
      <w:r w:rsidR="004B3CA2" w:rsidRPr="00421FF0">
        <w:rPr>
          <w:rFonts w:ascii="Arial" w:hAnsi="Arial"/>
          <w:color w:val="000000"/>
          <w:spacing w:val="-6"/>
          <w:sz w:val="24"/>
        </w:rPr>
        <w:t xml:space="preserve"> i będzie on tożsamy z</w:t>
      </w:r>
      <w:r w:rsidR="008A5C5B" w:rsidRPr="00421FF0">
        <w:rPr>
          <w:rFonts w:ascii="Arial" w:hAnsi="Arial"/>
          <w:color w:val="000000"/>
          <w:spacing w:val="-6"/>
          <w:sz w:val="24"/>
        </w:rPr>
        <w:t> </w:t>
      </w:r>
      <w:r w:rsidR="004B3CA2" w:rsidRPr="00421FF0">
        <w:rPr>
          <w:rFonts w:ascii="Arial" w:hAnsi="Arial"/>
          <w:color w:val="000000"/>
          <w:spacing w:val="-6"/>
          <w:sz w:val="24"/>
        </w:rPr>
        <w:t>okresem realizacji</w:t>
      </w:r>
      <w:r w:rsidR="001B7132" w:rsidRPr="00421FF0">
        <w:rPr>
          <w:rFonts w:ascii="Arial" w:hAnsi="Arial"/>
          <w:color w:val="000000"/>
          <w:spacing w:val="-6"/>
          <w:sz w:val="24"/>
        </w:rPr>
        <w:t xml:space="preserve"> </w:t>
      </w:r>
      <w:r w:rsidR="004B3CA2" w:rsidRPr="00421FF0">
        <w:rPr>
          <w:rFonts w:ascii="Arial" w:hAnsi="Arial"/>
          <w:color w:val="000000"/>
          <w:spacing w:val="-6"/>
          <w:sz w:val="24"/>
        </w:rPr>
        <w:t>projektu</w:t>
      </w:r>
      <w:r w:rsidR="00BD3BC6" w:rsidRPr="00421FF0">
        <w:rPr>
          <w:rFonts w:ascii="Arial" w:hAnsi="Arial"/>
          <w:color w:val="000000"/>
          <w:spacing w:val="-6"/>
          <w:sz w:val="24"/>
        </w:rPr>
        <w:t>.</w:t>
      </w:r>
      <w:r w:rsidR="00730A70" w:rsidRPr="00B179EA">
        <w:rPr>
          <w:rFonts w:ascii="Arial" w:hAnsi="Arial"/>
          <w:color w:val="000000"/>
          <w:sz w:val="24"/>
        </w:rPr>
        <w:t xml:space="preserve"> </w:t>
      </w:r>
    </w:p>
    <w:p w14:paraId="11D0D2C5" w14:textId="0552E731" w:rsidR="00BD3BC6" w:rsidRPr="00F91C6E" w:rsidRDefault="00371078" w:rsidP="00D4450B">
      <w:pPr>
        <w:pStyle w:val="Tekstkomentarza"/>
        <w:spacing w:before="120" w:after="120" w:line="360" w:lineRule="auto"/>
        <w:rPr>
          <w:rFonts w:ascii="Arial" w:hAnsi="Arial"/>
          <w:color w:val="000000"/>
          <w:sz w:val="24"/>
        </w:rPr>
      </w:pPr>
      <w:r w:rsidRPr="00371078">
        <w:rPr>
          <w:rFonts w:ascii="Arial" w:hAnsi="Arial"/>
          <w:color w:val="000000"/>
          <w:sz w:val="24"/>
        </w:rPr>
        <w:t>Okres kwalifikowalności wydatków w ramach projektu może przypadać na okres przed podpisaniem umowy o dofinansowanie projektu, jednak nie wcześniej niż przed dniem złożenia wniosku (pod warunkiem, że wydatki te odnoszą się do okresu realizacji projektu).</w:t>
      </w:r>
      <w:r w:rsidR="00BD3BC6" w:rsidRPr="00FE0485">
        <w:rPr>
          <w:rFonts w:ascii="Arial" w:hAnsi="Arial"/>
          <w:color w:val="000000"/>
          <w:sz w:val="24"/>
        </w:rPr>
        <w:br/>
        <w:t xml:space="preserve">Wydatki te ponoszone są na </w:t>
      </w:r>
      <w:r w:rsidR="0060287A" w:rsidRPr="00FE0485">
        <w:rPr>
          <w:rFonts w:ascii="Arial" w:hAnsi="Arial"/>
          <w:color w:val="000000"/>
          <w:sz w:val="24"/>
        </w:rPr>
        <w:t xml:space="preserve">Państwa </w:t>
      </w:r>
      <w:r w:rsidR="00BD3BC6" w:rsidRPr="00FE0485">
        <w:rPr>
          <w:rFonts w:ascii="Arial" w:hAnsi="Arial"/>
          <w:color w:val="000000"/>
          <w:sz w:val="24"/>
        </w:rPr>
        <w:t>własną odpowiedzialność</w:t>
      </w:r>
      <w:r w:rsidR="0060287A" w:rsidRPr="00FE0485">
        <w:rPr>
          <w:rFonts w:ascii="Arial" w:hAnsi="Arial"/>
          <w:color w:val="000000"/>
          <w:sz w:val="24"/>
        </w:rPr>
        <w:t>.</w:t>
      </w:r>
      <w:r w:rsidR="00BD3BC6" w:rsidRPr="00FE0485">
        <w:rPr>
          <w:rFonts w:ascii="Arial" w:hAnsi="Arial"/>
          <w:color w:val="000000"/>
          <w:sz w:val="24"/>
        </w:rPr>
        <w:t xml:space="preserve"> </w:t>
      </w:r>
      <w:r w:rsidR="00BD3BC6" w:rsidRPr="00C20D23">
        <w:rPr>
          <w:rFonts w:ascii="Arial" w:hAnsi="Arial"/>
          <w:color w:val="000000"/>
          <w:sz w:val="24"/>
        </w:rPr>
        <w:t xml:space="preserve">Wydatki poniesione </w:t>
      </w:r>
      <w:r w:rsidR="00BD3BC6" w:rsidRPr="00DF1608">
        <w:rPr>
          <w:rFonts w:ascii="Arial" w:hAnsi="Arial"/>
          <w:color w:val="000000"/>
          <w:sz w:val="24"/>
        </w:rPr>
        <w:t>przed podpisaniem umowy o dof</w:t>
      </w:r>
      <w:r w:rsidR="00BD3BC6" w:rsidRPr="00C56D24">
        <w:rPr>
          <w:rFonts w:ascii="Arial" w:hAnsi="Arial"/>
          <w:color w:val="000000"/>
          <w:sz w:val="24"/>
        </w:rPr>
        <w:t>inansowanie projektu mogą zostać uznane za kwalifikowalne</w:t>
      </w:r>
      <w:r w:rsidR="00BD3BC6" w:rsidRPr="00C20D23">
        <w:rPr>
          <w:rFonts w:ascii="Arial" w:hAnsi="Arial"/>
          <w:color w:val="000000"/>
          <w:sz w:val="24"/>
        </w:rPr>
        <w:t xml:space="preserve"> wyłącznie w przypadku spełnienia warunków kwalifikowalności określonych w </w:t>
      </w:r>
      <w:r w:rsidR="00380EEA">
        <w:rPr>
          <w:rFonts w:ascii="Arial" w:hAnsi="Arial"/>
          <w:color w:val="000000"/>
          <w:sz w:val="24"/>
        </w:rPr>
        <w:t>„</w:t>
      </w:r>
      <w:r w:rsidR="00BD3BC6" w:rsidRPr="00C20D23">
        <w:rPr>
          <w:rFonts w:ascii="Arial" w:hAnsi="Arial"/>
          <w:color w:val="000000"/>
          <w:sz w:val="24"/>
        </w:rPr>
        <w:t>Wytycznych</w:t>
      </w:r>
      <w:r w:rsidR="00FA732A" w:rsidRPr="00C20D23">
        <w:rPr>
          <w:rFonts w:ascii="Arial" w:hAnsi="Arial"/>
          <w:color w:val="000000"/>
          <w:sz w:val="24"/>
        </w:rPr>
        <w:t xml:space="preserve"> dotyczących kwalifikowalności wydatków na lata 2021-2027</w:t>
      </w:r>
      <w:r w:rsidR="00380EEA">
        <w:rPr>
          <w:rFonts w:ascii="Arial" w:hAnsi="Arial"/>
          <w:color w:val="000000"/>
          <w:sz w:val="24"/>
        </w:rPr>
        <w:t>”</w:t>
      </w:r>
      <w:r w:rsidR="00BD3BC6" w:rsidRPr="00C20D23">
        <w:rPr>
          <w:rFonts w:ascii="Arial" w:hAnsi="Arial"/>
          <w:color w:val="000000"/>
          <w:sz w:val="24"/>
        </w:rPr>
        <w:t xml:space="preserve"> i </w:t>
      </w:r>
      <w:r w:rsidR="00D63AFB">
        <w:rPr>
          <w:rFonts w:ascii="Arial" w:hAnsi="Arial"/>
          <w:color w:val="000000"/>
          <w:sz w:val="24"/>
        </w:rPr>
        <w:t xml:space="preserve">w </w:t>
      </w:r>
      <w:r w:rsidR="00BD3BC6" w:rsidRPr="00C20D23">
        <w:rPr>
          <w:rFonts w:ascii="Arial" w:hAnsi="Arial"/>
          <w:color w:val="000000"/>
          <w:sz w:val="24"/>
        </w:rPr>
        <w:t>umowie o dofinansowanie projektu</w:t>
      </w:r>
      <w:r w:rsidR="00DB29BB" w:rsidRPr="00FE0485">
        <w:rPr>
          <w:rFonts w:ascii="Arial" w:eastAsia="Calibri" w:hAnsi="Arial"/>
          <w:color w:val="000000"/>
          <w:sz w:val="24"/>
        </w:rPr>
        <w:t>.</w:t>
      </w:r>
    </w:p>
    <w:p w14:paraId="13327782" w14:textId="77777777" w:rsidR="0029291C" w:rsidRPr="00FE0485" w:rsidRDefault="004371B0" w:rsidP="00D4450B">
      <w:pPr>
        <w:pStyle w:val="Tekstkomentarza"/>
        <w:spacing w:after="240" w:line="360" w:lineRule="auto"/>
        <w:rPr>
          <w:rFonts w:ascii="Arial" w:eastAsia="Calibri" w:hAnsi="Arial"/>
          <w:color w:val="000000"/>
          <w:sz w:val="24"/>
        </w:rPr>
      </w:pPr>
      <w:r w:rsidRPr="00EE10EB">
        <w:rPr>
          <w:rFonts w:ascii="Arial" w:eastAsia="Calibri" w:hAnsi="Arial"/>
          <w:color w:val="000000"/>
          <w:sz w:val="24"/>
        </w:rPr>
        <w:t>M</w:t>
      </w:r>
      <w:r w:rsidR="0029291C" w:rsidRPr="00EE10EB">
        <w:rPr>
          <w:rFonts w:ascii="Arial" w:eastAsia="Calibri" w:hAnsi="Arial"/>
          <w:color w:val="000000"/>
          <w:sz w:val="24"/>
        </w:rPr>
        <w:t>o</w:t>
      </w:r>
      <w:r w:rsidRPr="00EE10EB">
        <w:rPr>
          <w:rFonts w:ascii="Arial" w:eastAsia="Calibri" w:hAnsi="Arial"/>
          <w:color w:val="000000"/>
          <w:sz w:val="24"/>
        </w:rPr>
        <w:t xml:space="preserve">gą Państwo ponosić </w:t>
      </w:r>
      <w:r w:rsidR="0029291C" w:rsidRPr="00FE0485">
        <w:rPr>
          <w:rFonts w:ascii="Arial" w:eastAsia="Calibri" w:hAnsi="Arial"/>
          <w:color w:val="000000"/>
          <w:sz w:val="24"/>
        </w:rPr>
        <w:t>wydatk</w:t>
      </w:r>
      <w:r w:rsidR="008A0AEA" w:rsidRPr="00FE0485">
        <w:rPr>
          <w:rFonts w:ascii="Arial" w:eastAsia="Calibri" w:hAnsi="Arial"/>
          <w:color w:val="000000"/>
          <w:sz w:val="24"/>
        </w:rPr>
        <w:t>i</w:t>
      </w:r>
      <w:r w:rsidR="0029291C" w:rsidRPr="00FE0485">
        <w:rPr>
          <w:rFonts w:ascii="Arial" w:eastAsia="Calibri" w:hAnsi="Arial"/>
          <w:color w:val="000000"/>
          <w:sz w:val="24"/>
        </w:rPr>
        <w:t xml:space="preserve"> po okresie </w:t>
      </w:r>
      <w:r w:rsidR="002D4F04">
        <w:rPr>
          <w:rFonts w:ascii="Arial" w:eastAsia="Calibri" w:hAnsi="Arial"/>
          <w:color w:val="000000"/>
          <w:sz w:val="24"/>
        </w:rPr>
        <w:t xml:space="preserve">realizacji </w:t>
      </w:r>
      <w:r w:rsidRPr="00EE10EB">
        <w:rPr>
          <w:rFonts w:ascii="Arial" w:eastAsia="Calibri" w:hAnsi="Arial"/>
          <w:color w:val="000000"/>
          <w:sz w:val="24"/>
        </w:rPr>
        <w:t xml:space="preserve">wskazanym </w:t>
      </w:r>
      <w:r w:rsidR="0029291C" w:rsidRPr="00FE0485">
        <w:rPr>
          <w:rFonts w:ascii="Arial" w:eastAsia="Calibri" w:hAnsi="Arial"/>
          <w:color w:val="000000"/>
          <w:sz w:val="24"/>
        </w:rPr>
        <w:t xml:space="preserve">w umowie o dofinansowanie projektu pod warunkiem, że wydatki te </w:t>
      </w:r>
      <w:r w:rsidRPr="00EE10EB">
        <w:rPr>
          <w:rFonts w:ascii="Arial" w:eastAsia="Calibri" w:hAnsi="Arial"/>
          <w:color w:val="000000"/>
          <w:sz w:val="24"/>
        </w:rPr>
        <w:t xml:space="preserve">zostały poniesione w związku z realizacją </w:t>
      </w:r>
      <w:r w:rsidRPr="00A77BD7">
        <w:rPr>
          <w:rFonts w:ascii="Arial" w:eastAsia="Calibri" w:hAnsi="Arial"/>
          <w:color w:val="000000"/>
          <w:spacing w:val="-2"/>
          <w:sz w:val="24"/>
        </w:rPr>
        <w:t>projektu</w:t>
      </w:r>
      <w:r w:rsidR="00E6018E" w:rsidRPr="00E6018E">
        <w:t xml:space="preserve"> </w:t>
      </w:r>
      <w:r w:rsidR="00E6018E" w:rsidRPr="00E6018E">
        <w:rPr>
          <w:rFonts w:ascii="Arial" w:eastAsia="Calibri" w:hAnsi="Arial"/>
          <w:color w:val="000000"/>
          <w:spacing w:val="-2"/>
          <w:sz w:val="24"/>
        </w:rPr>
        <w:t>do 30 dni kalendarzowych od zakończenia okresu realizacji projektu</w:t>
      </w:r>
      <w:r w:rsidR="0029291C" w:rsidRPr="00A77BD7">
        <w:rPr>
          <w:rFonts w:ascii="Arial" w:eastAsia="Calibri" w:hAnsi="Arial"/>
          <w:color w:val="000000"/>
          <w:spacing w:val="-2"/>
          <w:sz w:val="24"/>
        </w:rPr>
        <w:t xml:space="preserve"> oraz </w:t>
      </w:r>
      <w:r w:rsidRPr="00A77BD7">
        <w:rPr>
          <w:rFonts w:ascii="Arial" w:eastAsia="Calibri" w:hAnsi="Arial"/>
          <w:color w:val="000000"/>
          <w:spacing w:val="-2"/>
          <w:sz w:val="24"/>
        </w:rPr>
        <w:t>zostaną</w:t>
      </w:r>
      <w:r w:rsidR="0029291C" w:rsidRPr="00A77BD7">
        <w:rPr>
          <w:rFonts w:ascii="Arial" w:eastAsia="Calibri" w:hAnsi="Arial"/>
          <w:color w:val="000000"/>
          <w:spacing w:val="-2"/>
          <w:sz w:val="24"/>
        </w:rPr>
        <w:t xml:space="preserve"> uwzględnione we wniosku o płatność końcową (np. składki ZUS</w:t>
      </w:r>
      <w:r w:rsidR="0029291C" w:rsidRPr="00FE0485">
        <w:rPr>
          <w:rFonts w:ascii="Arial" w:eastAsia="Calibri" w:hAnsi="Arial"/>
          <w:color w:val="000000"/>
          <w:sz w:val="24"/>
        </w:rPr>
        <w:t xml:space="preserve"> </w:t>
      </w:r>
      <w:r w:rsidR="0029291C" w:rsidRPr="00FE0485">
        <w:rPr>
          <w:rFonts w:ascii="Arial" w:eastAsia="Calibri" w:hAnsi="Arial"/>
          <w:color w:val="000000"/>
          <w:sz w:val="24"/>
        </w:rPr>
        <w:lastRenderedPageBreak/>
        <w:t>z tytułu wynagrodzeń personelu projektu poniesione na końcowym etapie realizacji projektu). W takim przypadku wydatki te mo</w:t>
      </w:r>
      <w:r w:rsidR="00D63AFB">
        <w:rPr>
          <w:rFonts w:ascii="Arial" w:eastAsia="Calibri" w:hAnsi="Arial"/>
          <w:color w:val="000000"/>
          <w:sz w:val="24"/>
        </w:rPr>
        <w:t xml:space="preserve">żemy </w:t>
      </w:r>
      <w:r w:rsidR="0029291C" w:rsidRPr="00FE0485">
        <w:rPr>
          <w:rFonts w:ascii="Arial" w:eastAsia="Calibri" w:hAnsi="Arial"/>
          <w:color w:val="000000"/>
          <w:sz w:val="24"/>
        </w:rPr>
        <w:t>uzn</w:t>
      </w:r>
      <w:r w:rsidR="00D63AFB">
        <w:rPr>
          <w:rFonts w:ascii="Arial" w:eastAsia="Calibri" w:hAnsi="Arial"/>
          <w:color w:val="000000"/>
          <w:sz w:val="24"/>
        </w:rPr>
        <w:t>ać</w:t>
      </w:r>
      <w:r w:rsidR="0029291C" w:rsidRPr="00FE0485">
        <w:rPr>
          <w:rFonts w:ascii="Arial" w:eastAsia="Calibri" w:hAnsi="Arial"/>
          <w:color w:val="000000"/>
          <w:sz w:val="24"/>
        </w:rPr>
        <w:t xml:space="preserve"> za kwalifikowalne, o ile spełniają pozostałe warunki kwalifikowalności określone w </w:t>
      </w:r>
      <w:r w:rsidR="001F2578">
        <w:rPr>
          <w:rFonts w:ascii="Arial" w:eastAsia="Calibri" w:hAnsi="Arial"/>
          <w:color w:val="000000"/>
          <w:sz w:val="24"/>
        </w:rPr>
        <w:t>„</w:t>
      </w:r>
      <w:r w:rsidR="0029291C" w:rsidRPr="00EE10EB">
        <w:rPr>
          <w:rFonts w:ascii="Arial" w:eastAsia="Calibri" w:hAnsi="Arial"/>
          <w:color w:val="000000"/>
          <w:sz w:val="24"/>
        </w:rPr>
        <w:t>Wytycznych</w:t>
      </w:r>
      <w:r w:rsidR="00FA732A" w:rsidRPr="00EE10EB">
        <w:rPr>
          <w:rFonts w:ascii="Arial" w:eastAsia="Calibri" w:hAnsi="Arial"/>
          <w:color w:val="000000"/>
          <w:sz w:val="24"/>
        </w:rPr>
        <w:t xml:space="preserve"> dotyczących kwalifikowalności wydatków na lata 2021-2027</w:t>
      </w:r>
      <w:r w:rsidR="001F2578">
        <w:rPr>
          <w:rFonts w:ascii="Arial" w:eastAsia="Calibri" w:hAnsi="Arial"/>
          <w:color w:val="000000"/>
          <w:sz w:val="24"/>
        </w:rPr>
        <w:t>”</w:t>
      </w:r>
      <w:r w:rsidR="0029291C" w:rsidRPr="00EE10EB">
        <w:rPr>
          <w:rFonts w:ascii="Arial" w:eastAsia="Calibri" w:hAnsi="Arial"/>
          <w:color w:val="000000"/>
          <w:sz w:val="24"/>
        </w:rPr>
        <w:t>.</w:t>
      </w:r>
      <w:r w:rsidRPr="00EE10EB">
        <w:rPr>
          <w:rFonts w:ascii="Arial" w:eastAsia="Calibri" w:hAnsi="Arial"/>
          <w:color w:val="000000"/>
          <w:sz w:val="24"/>
        </w:rPr>
        <w:t xml:space="preserve"> </w:t>
      </w:r>
    </w:p>
    <w:p w14:paraId="121F6296" w14:textId="77777777" w:rsidR="009E4950" w:rsidRPr="00FE1D16" w:rsidRDefault="009E4950" w:rsidP="009E4950">
      <w:pPr>
        <w:pStyle w:val="Tekstkomentarza"/>
        <w:spacing w:before="240" w:line="360" w:lineRule="auto"/>
        <w:rPr>
          <w:rFonts w:ascii="Arial" w:eastAsia="Calibri" w:hAnsi="Arial"/>
          <w:b/>
          <w:color w:val="000000"/>
          <w:sz w:val="24"/>
        </w:rPr>
      </w:pPr>
      <w:r w:rsidRPr="00FE1D16">
        <w:rPr>
          <w:rFonts w:ascii="Arial" w:eastAsia="Calibri" w:hAnsi="Arial"/>
          <w:b/>
          <w:color w:val="000000"/>
          <w:sz w:val="24"/>
        </w:rPr>
        <w:t>UWAGA:</w:t>
      </w:r>
    </w:p>
    <w:p w14:paraId="5915DC59" w14:textId="6BC6252B" w:rsidR="009E4950" w:rsidRDefault="009E4950" w:rsidP="00D4450B">
      <w:pPr>
        <w:pStyle w:val="Tekstkomentarza"/>
        <w:spacing w:after="120" w:line="360" w:lineRule="auto"/>
        <w:rPr>
          <w:rFonts w:ascii="Arial" w:eastAsia="Calibri" w:hAnsi="Arial"/>
          <w:color w:val="000000"/>
          <w:sz w:val="24"/>
        </w:rPr>
      </w:pPr>
      <w:r w:rsidRPr="008567BC">
        <w:rPr>
          <w:rFonts w:ascii="Arial" w:eastAsia="Calibri" w:hAnsi="Arial"/>
          <w:b/>
          <w:color w:val="000000"/>
          <w:spacing w:val="4"/>
          <w:sz w:val="24"/>
        </w:rPr>
        <w:t>Rekomendujemy, aby okres realizacji Państwa projektu nie przekraczał</w:t>
      </w:r>
      <w:r w:rsidRPr="00FE1D16">
        <w:rPr>
          <w:rFonts w:ascii="Arial" w:eastAsia="Calibri" w:hAnsi="Arial"/>
          <w:b/>
          <w:color w:val="000000"/>
          <w:sz w:val="24"/>
        </w:rPr>
        <w:t xml:space="preserve"> </w:t>
      </w:r>
      <w:r w:rsidRPr="00FE1D16">
        <w:rPr>
          <w:rFonts w:ascii="Arial" w:eastAsia="Calibri" w:hAnsi="Arial"/>
          <w:b/>
          <w:color w:val="000000"/>
          <w:sz w:val="24"/>
        </w:rPr>
        <w:br/>
      </w:r>
      <w:r w:rsidR="00564E47" w:rsidRPr="00D4450B">
        <w:rPr>
          <w:rFonts w:ascii="Arial" w:eastAsia="Calibri" w:hAnsi="Arial"/>
          <w:b/>
          <w:color w:val="000000"/>
          <w:sz w:val="24"/>
        </w:rPr>
        <w:t xml:space="preserve">31.12.2026 </w:t>
      </w:r>
      <w:r w:rsidRPr="00D4450B">
        <w:rPr>
          <w:rFonts w:ascii="Arial" w:eastAsia="Calibri" w:hAnsi="Arial"/>
          <w:b/>
          <w:color w:val="000000"/>
          <w:sz w:val="24"/>
        </w:rPr>
        <w:t>r.</w:t>
      </w:r>
    </w:p>
    <w:p w14:paraId="36B32397" w14:textId="77777777" w:rsidR="0029291C" w:rsidRPr="00533152" w:rsidRDefault="0029291C" w:rsidP="00A77BD7">
      <w:pPr>
        <w:pStyle w:val="Tekstkomentarza"/>
        <w:spacing w:after="120" w:line="360" w:lineRule="auto"/>
        <w:rPr>
          <w:rFonts w:ascii="Arial" w:eastAsia="Calibri" w:hAnsi="Arial"/>
          <w:color w:val="000000"/>
          <w:sz w:val="24"/>
        </w:rPr>
      </w:pPr>
      <w:r w:rsidRPr="00B06333">
        <w:rPr>
          <w:rFonts w:ascii="Arial" w:eastAsia="Calibri" w:hAnsi="Arial"/>
          <w:color w:val="000000"/>
          <w:sz w:val="24"/>
        </w:rPr>
        <w:t xml:space="preserve">Wniosek </w:t>
      </w:r>
      <w:r w:rsidR="00127262">
        <w:rPr>
          <w:rFonts w:ascii="Arial" w:eastAsia="Calibri" w:hAnsi="Arial"/>
          <w:color w:val="000000"/>
          <w:sz w:val="24"/>
        </w:rPr>
        <w:t xml:space="preserve">o płatność </w:t>
      </w:r>
      <w:r w:rsidRPr="00B06333">
        <w:rPr>
          <w:rFonts w:ascii="Arial" w:eastAsia="Calibri" w:hAnsi="Arial"/>
          <w:color w:val="000000"/>
          <w:sz w:val="24"/>
        </w:rPr>
        <w:t>końcow</w:t>
      </w:r>
      <w:r w:rsidR="00127262">
        <w:rPr>
          <w:rFonts w:ascii="Arial" w:eastAsia="Calibri" w:hAnsi="Arial"/>
          <w:color w:val="000000"/>
          <w:sz w:val="24"/>
        </w:rPr>
        <w:t>ą</w:t>
      </w:r>
      <w:r w:rsidRPr="00B06333">
        <w:rPr>
          <w:rFonts w:ascii="Arial" w:eastAsia="Calibri" w:hAnsi="Arial"/>
          <w:color w:val="000000"/>
          <w:sz w:val="24"/>
        </w:rPr>
        <w:t xml:space="preserve"> </w:t>
      </w:r>
      <w:r w:rsidR="00F30DBD" w:rsidRPr="00DF1608">
        <w:rPr>
          <w:rFonts w:ascii="Arial" w:eastAsia="Calibri" w:hAnsi="Arial" w:cs="Arial"/>
          <w:color w:val="000000"/>
          <w:sz w:val="24"/>
          <w:szCs w:val="24"/>
        </w:rPr>
        <w:t xml:space="preserve">zobowiązani są </w:t>
      </w:r>
      <w:r w:rsidR="008A0AEA" w:rsidRPr="00C56D24">
        <w:rPr>
          <w:rFonts w:ascii="Arial" w:eastAsia="Calibri" w:hAnsi="Arial" w:cs="Arial"/>
          <w:color w:val="000000"/>
          <w:sz w:val="24"/>
          <w:szCs w:val="24"/>
        </w:rPr>
        <w:t xml:space="preserve">Państwo </w:t>
      </w:r>
      <w:r w:rsidRPr="00053FBF">
        <w:rPr>
          <w:rFonts w:ascii="Arial" w:eastAsia="Calibri" w:hAnsi="Arial" w:cs="Arial"/>
          <w:color w:val="000000"/>
          <w:sz w:val="24"/>
          <w:szCs w:val="24"/>
        </w:rPr>
        <w:t xml:space="preserve">złożyć w terminie do 30 dni od </w:t>
      </w:r>
      <w:r w:rsidRPr="00F21BBB">
        <w:rPr>
          <w:rFonts w:ascii="Arial" w:eastAsia="Calibri" w:hAnsi="Arial" w:cs="Arial"/>
          <w:color w:val="000000"/>
          <w:spacing w:val="-4"/>
          <w:sz w:val="24"/>
          <w:szCs w:val="24"/>
        </w:rPr>
        <w:t>daty zakończenia realizacji projektu, wskazanej we wniosku o dofinansowanie</w:t>
      </w:r>
      <w:r w:rsidR="00B464D2" w:rsidRPr="00F21BBB">
        <w:rPr>
          <w:rFonts w:ascii="Arial" w:eastAsia="Calibri" w:hAnsi="Arial" w:cs="Arial"/>
          <w:color w:val="000000"/>
          <w:spacing w:val="-4"/>
          <w:sz w:val="24"/>
          <w:szCs w:val="24"/>
        </w:rPr>
        <w:t xml:space="preserve"> projektu</w:t>
      </w:r>
      <w:r w:rsidRPr="00F21BBB">
        <w:rPr>
          <w:rFonts w:ascii="Arial" w:eastAsia="Calibri" w:hAnsi="Arial" w:cs="Arial"/>
          <w:color w:val="000000"/>
          <w:spacing w:val="-4"/>
          <w:sz w:val="24"/>
          <w:szCs w:val="24"/>
        </w:rPr>
        <w:t>.</w:t>
      </w:r>
      <w:r w:rsidRPr="00BC77BF">
        <w:rPr>
          <w:rFonts w:ascii="Arial" w:eastAsia="Calibri" w:hAnsi="Arial"/>
          <w:color w:val="000000"/>
          <w:sz w:val="24"/>
        </w:rPr>
        <w:t xml:space="preserve"> </w:t>
      </w:r>
    </w:p>
    <w:p w14:paraId="116928DB" w14:textId="77777777" w:rsidR="0029291C" w:rsidRPr="00533152" w:rsidRDefault="0029291C" w:rsidP="00A77BD7">
      <w:pPr>
        <w:pStyle w:val="Tekstkomentarza"/>
        <w:spacing w:after="120" w:line="360" w:lineRule="auto"/>
        <w:rPr>
          <w:rFonts w:ascii="Arial" w:eastAsia="Calibri" w:hAnsi="Arial"/>
          <w:color w:val="000000"/>
          <w:sz w:val="24"/>
        </w:rPr>
      </w:pPr>
      <w:r w:rsidRPr="00A77BD7">
        <w:rPr>
          <w:rFonts w:ascii="Arial" w:eastAsia="Calibri" w:hAnsi="Arial"/>
          <w:color w:val="000000"/>
          <w:spacing w:val="-4"/>
          <w:sz w:val="24"/>
        </w:rPr>
        <w:t>W trakcie realizacji projektu</w:t>
      </w:r>
      <w:r w:rsidR="008E6617" w:rsidRPr="00A77BD7">
        <w:rPr>
          <w:rFonts w:ascii="Arial" w:eastAsia="Calibri" w:hAnsi="Arial"/>
          <w:color w:val="000000"/>
          <w:spacing w:val="-4"/>
          <w:sz w:val="24"/>
        </w:rPr>
        <w:t>,</w:t>
      </w:r>
      <w:r w:rsidRPr="00A77BD7">
        <w:rPr>
          <w:rFonts w:ascii="Arial" w:eastAsia="Calibri" w:hAnsi="Arial"/>
          <w:color w:val="000000"/>
          <w:spacing w:val="-4"/>
          <w:sz w:val="24"/>
        </w:rPr>
        <w:t xml:space="preserve"> w uzasadnionych sytuacjach</w:t>
      </w:r>
      <w:r w:rsidR="008E6617" w:rsidRPr="00A77BD7">
        <w:rPr>
          <w:rFonts w:ascii="Arial" w:eastAsia="Calibri" w:hAnsi="Arial"/>
          <w:color w:val="000000"/>
          <w:spacing w:val="-4"/>
          <w:sz w:val="24"/>
        </w:rPr>
        <w:t>,</w:t>
      </w:r>
      <w:r w:rsidRPr="00A77BD7">
        <w:rPr>
          <w:rFonts w:ascii="Arial" w:eastAsia="Calibri" w:hAnsi="Arial"/>
          <w:color w:val="000000"/>
          <w:spacing w:val="-4"/>
          <w:sz w:val="24"/>
        </w:rPr>
        <w:t xml:space="preserve"> za </w:t>
      </w:r>
      <w:r w:rsidR="008A0AEA" w:rsidRPr="00A77BD7">
        <w:rPr>
          <w:rFonts w:ascii="Arial" w:eastAsia="Calibri" w:hAnsi="Arial"/>
          <w:color w:val="000000"/>
          <w:spacing w:val="-4"/>
          <w:sz w:val="24"/>
        </w:rPr>
        <w:t xml:space="preserve">naszą </w:t>
      </w:r>
      <w:r w:rsidRPr="00A77BD7">
        <w:rPr>
          <w:rFonts w:ascii="Arial" w:eastAsia="Calibri" w:hAnsi="Arial"/>
          <w:color w:val="000000"/>
          <w:spacing w:val="-4"/>
          <w:sz w:val="24"/>
        </w:rPr>
        <w:t>zgodą dopuszcza</w:t>
      </w:r>
      <w:r w:rsidRPr="00B06333">
        <w:rPr>
          <w:rFonts w:ascii="Arial" w:eastAsia="Calibri" w:hAnsi="Arial"/>
          <w:color w:val="000000"/>
          <w:sz w:val="24"/>
        </w:rPr>
        <w:t xml:space="preserve"> się zmianę okresu realizacji projektu</w:t>
      </w:r>
      <w:r w:rsidRPr="00533152">
        <w:rPr>
          <w:rFonts w:ascii="Arial" w:eastAsia="Calibri" w:hAnsi="Arial"/>
          <w:color w:val="000000"/>
          <w:sz w:val="24"/>
        </w:rPr>
        <w:t>.</w:t>
      </w:r>
      <w:r w:rsidRPr="00FE0485">
        <w:rPr>
          <w:rFonts w:ascii="Arial" w:eastAsia="Calibri" w:hAnsi="Arial"/>
          <w:color w:val="000000"/>
          <w:sz w:val="24"/>
        </w:rPr>
        <w:t xml:space="preserve"> </w:t>
      </w:r>
    </w:p>
    <w:p w14:paraId="0A511A9A" w14:textId="77777777" w:rsidR="0029291C" w:rsidRPr="00533152" w:rsidRDefault="0029291C" w:rsidP="001C438C">
      <w:pPr>
        <w:pStyle w:val="Tekstkomentarza"/>
        <w:spacing w:after="360" w:line="360" w:lineRule="auto"/>
        <w:rPr>
          <w:rFonts w:ascii="Arial" w:eastAsia="Calibri" w:hAnsi="Arial"/>
          <w:color w:val="000000"/>
          <w:sz w:val="24"/>
        </w:rPr>
      </w:pPr>
      <w:r w:rsidRPr="00533152">
        <w:rPr>
          <w:rFonts w:ascii="Arial" w:eastAsia="Calibri" w:hAnsi="Arial"/>
          <w:color w:val="000000"/>
          <w:sz w:val="24"/>
        </w:rPr>
        <w:t xml:space="preserve">Do </w:t>
      </w:r>
      <w:r w:rsidR="008A0AEA" w:rsidRPr="00533152">
        <w:rPr>
          <w:rFonts w:ascii="Arial" w:eastAsia="Calibri" w:hAnsi="Arial"/>
          <w:color w:val="000000"/>
          <w:sz w:val="24"/>
        </w:rPr>
        <w:t>do</w:t>
      </w:r>
      <w:r w:rsidRPr="00533152">
        <w:rPr>
          <w:rFonts w:ascii="Arial" w:eastAsia="Calibri" w:hAnsi="Arial"/>
          <w:color w:val="000000"/>
          <w:sz w:val="24"/>
        </w:rPr>
        <w:t xml:space="preserve">finansowania nie </w:t>
      </w:r>
      <w:r w:rsidR="008A0AEA" w:rsidRPr="00533152">
        <w:rPr>
          <w:rFonts w:ascii="Arial" w:eastAsia="Calibri" w:hAnsi="Arial"/>
          <w:color w:val="000000"/>
          <w:sz w:val="24"/>
        </w:rPr>
        <w:t xml:space="preserve">mogą Państwo </w:t>
      </w:r>
      <w:r w:rsidRPr="00533152">
        <w:rPr>
          <w:rFonts w:ascii="Arial" w:eastAsia="Calibri" w:hAnsi="Arial"/>
          <w:color w:val="000000"/>
          <w:sz w:val="24"/>
        </w:rPr>
        <w:t xml:space="preserve">przedłożyć projektu, który został fizycznie </w:t>
      </w:r>
      <w:r w:rsidRPr="00A77BD7">
        <w:rPr>
          <w:rFonts w:ascii="Arial" w:eastAsia="Calibri" w:hAnsi="Arial"/>
          <w:color w:val="000000"/>
          <w:spacing w:val="-6"/>
          <w:sz w:val="24"/>
        </w:rPr>
        <w:t xml:space="preserve">ukończony (w przypadku robót budowlanych) lub w pełni </w:t>
      </w:r>
      <w:r w:rsidR="009F69D6" w:rsidRPr="00A77BD7">
        <w:rPr>
          <w:rFonts w:ascii="Arial" w:eastAsia="Calibri" w:hAnsi="Arial"/>
          <w:color w:val="000000"/>
          <w:spacing w:val="-6"/>
          <w:sz w:val="24"/>
        </w:rPr>
        <w:t xml:space="preserve">wdrożony </w:t>
      </w:r>
      <w:r w:rsidRPr="00A77BD7">
        <w:rPr>
          <w:rFonts w:ascii="Arial" w:eastAsia="Calibri" w:hAnsi="Arial"/>
          <w:color w:val="000000"/>
          <w:spacing w:val="-6"/>
          <w:sz w:val="24"/>
        </w:rPr>
        <w:t>(w</w:t>
      </w:r>
      <w:r w:rsidR="001B7132">
        <w:rPr>
          <w:rFonts w:ascii="Arial" w:eastAsia="Calibri" w:hAnsi="Arial"/>
          <w:color w:val="000000"/>
          <w:spacing w:val="-6"/>
          <w:sz w:val="24"/>
        </w:rPr>
        <w:t xml:space="preserve"> </w:t>
      </w:r>
      <w:r w:rsidRPr="00A77BD7">
        <w:rPr>
          <w:rFonts w:ascii="Arial" w:eastAsia="Calibri" w:hAnsi="Arial"/>
          <w:color w:val="000000"/>
          <w:spacing w:val="-6"/>
          <w:sz w:val="24"/>
        </w:rPr>
        <w:t>przypadku dostaw</w:t>
      </w:r>
      <w:r w:rsidRPr="00533152">
        <w:rPr>
          <w:rFonts w:ascii="Arial" w:eastAsia="Calibri" w:hAnsi="Arial"/>
          <w:color w:val="000000"/>
          <w:sz w:val="24"/>
        </w:rPr>
        <w:t xml:space="preserve"> i usług) przed przedłożeniem wniosku, niezależnie</w:t>
      </w:r>
      <w:r w:rsidRPr="00FE0485">
        <w:rPr>
          <w:rFonts w:eastAsia="Calibri"/>
          <w:color w:val="000000"/>
          <w:sz w:val="24"/>
        </w:rPr>
        <w:t xml:space="preserve"> </w:t>
      </w:r>
      <w:r w:rsidRPr="00533152">
        <w:rPr>
          <w:rFonts w:ascii="Arial" w:eastAsia="Calibri" w:hAnsi="Arial"/>
          <w:color w:val="000000"/>
          <w:sz w:val="24"/>
        </w:rPr>
        <w:t xml:space="preserve">od tego, czy wszystkie dotyczące tego projektu płatności zostały przez </w:t>
      </w:r>
      <w:r w:rsidR="008A0AEA" w:rsidRPr="00533152">
        <w:rPr>
          <w:rFonts w:ascii="Arial" w:eastAsia="Calibri" w:hAnsi="Arial"/>
          <w:color w:val="000000"/>
          <w:sz w:val="24"/>
        </w:rPr>
        <w:t xml:space="preserve">Państwa </w:t>
      </w:r>
      <w:r w:rsidRPr="00533152">
        <w:rPr>
          <w:rFonts w:ascii="Arial" w:eastAsia="Calibri" w:hAnsi="Arial"/>
          <w:color w:val="000000"/>
          <w:sz w:val="24"/>
        </w:rPr>
        <w:t xml:space="preserve">dokonane. Przez projekt </w:t>
      </w:r>
      <w:r w:rsidR="009F69D6" w:rsidRPr="00533152">
        <w:rPr>
          <w:rFonts w:ascii="Arial" w:eastAsia="Calibri" w:hAnsi="Arial"/>
          <w:color w:val="000000"/>
          <w:sz w:val="24"/>
        </w:rPr>
        <w:t xml:space="preserve">fizycznie </w:t>
      </w:r>
      <w:r w:rsidRPr="00533152">
        <w:rPr>
          <w:rFonts w:ascii="Arial" w:eastAsia="Calibri" w:hAnsi="Arial"/>
          <w:color w:val="000000"/>
          <w:sz w:val="24"/>
        </w:rPr>
        <w:t>ukończony</w:t>
      </w:r>
      <w:r w:rsidR="009F69D6" w:rsidRPr="00533152">
        <w:rPr>
          <w:rFonts w:ascii="Arial" w:eastAsia="Calibri" w:hAnsi="Arial"/>
          <w:color w:val="000000"/>
          <w:sz w:val="24"/>
        </w:rPr>
        <w:t xml:space="preserve"> lub wdrożony </w:t>
      </w:r>
      <w:r w:rsidRPr="00533152">
        <w:rPr>
          <w:rFonts w:ascii="Arial" w:eastAsia="Calibri" w:hAnsi="Arial"/>
          <w:color w:val="000000"/>
          <w:sz w:val="24"/>
        </w:rPr>
        <w:t xml:space="preserve">należy rozumieć projekt, dla którego przed dniem złożenia </w:t>
      </w:r>
      <w:r w:rsidRPr="00A77BD7">
        <w:rPr>
          <w:rFonts w:ascii="Arial" w:eastAsia="Calibri" w:hAnsi="Arial"/>
          <w:color w:val="000000"/>
          <w:spacing w:val="-2"/>
          <w:sz w:val="24"/>
        </w:rPr>
        <w:t>wniosku nastąpił odbiór ostatnich robót, dostaw lub usług przewidzianych do realizacji</w:t>
      </w:r>
      <w:r w:rsidRPr="00533152">
        <w:rPr>
          <w:rFonts w:ascii="Arial" w:eastAsia="Calibri" w:hAnsi="Arial"/>
          <w:color w:val="000000"/>
          <w:sz w:val="24"/>
        </w:rPr>
        <w:t xml:space="preserve"> w jego zakresie rzeczowym</w:t>
      </w:r>
      <w:r w:rsidR="008A6A78" w:rsidRPr="00533152">
        <w:rPr>
          <w:rFonts w:ascii="Arial" w:eastAsia="Calibri" w:hAnsi="Arial"/>
          <w:color w:val="000000"/>
          <w:sz w:val="24"/>
        </w:rPr>
        <w:t>.</w:t>
      </w:r>
    </w:p>
    <w:p w14:paraId="64762C88" w14:textId="77777777" w:rsidR="0029291C" w:rsidRPr="00FE0485" w:rsidRDefault="0029291C" w:rsidP="00276D8B">
      <w:pPr>
        <w:pStyle w:val="Nagwek1"/>
        <w:numPr>
          <w:ilvl w:val="0"/>
          <w:numId w:val="3"/>
        </w:numPr>
        <w:spacing w:before="240"/>
        <w:ind w:left="850" w:hanging="357"/>
        <w:rPr>
          <w:rFonts w:ascii="Arial" w:hAnsi="Arial"/>
        </w:rPr>
      </w:pPr>
      <w:bookmarkStart w:id="82" w:name="_Toc132701846"/>
      <w:bookmarkStart w:id="83" w:name="_Toc132791236"/>
      <w:bookmarkStart w:id="84" w:name="_Toc122342101"/>
      <w:bookmarkStart w:id="85" w:name="_Toc155609221"/>
      <w:bookmarkEnd w:id="82"/>
      <w:bookmarkEnd w:id="83"/>
      <w:r w:rsidRPr="00FE0485">
        <w:rPr>
          <w:rFonts w:ascii="Arial" w:hAnsi="Arial"/>
        </w:rPr>
        <w:t>Kwalifikowalność podatku VAT</w:t>
      </w:r>
      <w:bookmarkEnd w:id="84"/>
      <w:bookmarkEnd w:id="85"/>
    </w:p>
    <w:p w14:paraId="24974C27" w14:textId="77777777" w:rsidR="00972BAB" w:rsidRPr="00FA7DEF" w:rsidRDefault="00972BAB" w:rsidP="001E5E83">
      <w:pPr>
        <w:autoSpaceDE w:val="0"/>
        <w:autoSpaceDN w:val="0"/>
        <w:adjustRightInd w:val="0"/>
        <w:spacing w:before="0" w:after="120" w:line="360" w:lineRule="auto"/>
        <w:rPr>
          <w:rFonts w:cs="Arial"/>
          <w:color w:val="000000"/>
          <w:sz w:val="24"/>
        </w:rPr>
      </w:pPr>
      <w:r w:rsidRPr="00FA7DEF">
        <w:rPr>
          <w:rFonts w:cs="Arial"/>
          <w:color w:val="000000"/>
          <w:sz w:val="24"/>
        </w:rPr>
        <w:t xml:space="preserve">Wydatki w ramach </w:t>
      </w:r>
      <w:r w:rsidR="00D63AFB">
        <w:rPr>
          <w:rFonts w:cs="Arial"/>
          <w:color w:val="000000"/>
          <w:sz w:val="24"/>
        </w:rPr>
        <w:t xml:space="preserve">Państwa </w:t>
      </w:r>
      <w:r w:rsidRPr="00FA7DEF">
        <w:rPr>
          <w:rFonts w:cs="Arial"/>
          <w:color w:val="000000"/>
          <w:sz w:val="24"/>
        </w:rPr>
        <w:t>projektu mogą obejmować koszt podatku od towarów i</w:t>
      </w:r>
      <w:r w:rsidR="00D63AFB">
        <w:rPr>
          <w:rFonts w:cs="Arial"/>
          <w:color w:val="000000"/>
          <w:sz w:val="24"/>
        </w:rPr>
        <w:t> </w:t>
      </w:r>
      <w:r w:rsidRPr="00FA7DEF">
        <w:rPr>
          <w:rFonts w:cs="Arial"/>
          <w:color w:val="000000"/>
          <w:sz w:val="24"/>
        </w:rPr>
        <w:t>usług (VAT).</w:t>
      </w:r>
    </w:p>
    <w:p w14:paraId="26614D2E" w14:textId="7456ABA0" w:rsidR="00BE7470" w:rsidRPr="001E5E83" w:rsidRDefault="004C0DB8" w:rsidP="00BE7470">
      <w:pPr>
        <w:autoSpaceDE w:val="0"/>
        <w:autoSpaceDN w:val="0"/>
        <w:adjustRightInd w:val="0"/>
        <w:spacing w:before="0" w:after="120" w:line="360" w:lineRule="auto"/>
        <w:rPr>
          <w:color w:val="000000"/>
          <w:sz w:val="24"/>
        </w:rPr>
      </w:pPr>
      <w:r w:rsidRPr="001E5E83">
        <w:rPr>
          <w:rFonts w:cs="Arial"/>
          <w:color w:val="000000"/>
          <w:sz w:val="24"/>
          <w:szCs w:val="24"/>
        </w:rPr>
        <w:t xml:space="preserve">Mając na uwadze fakt, że łączny koszt projektu </w:t>
      </w:r>
      <w:r w:rsidR="008D4B42" w:rsidRPr="001E5E83">
        <w:rPr>
          <w:rFonts w:cs="Arial"/>
          <w:color w:val="000000"/>
          <w:sz w:val="24"/>
          <w:szCs w:val="24"/>
        </w:rPr>
        <w:t xml:space="preserve">jest </w:t>
      </w:r>
      <w:r w:rsidRPr="001E5E83">
        <w:rPr>
          <w:rFonts w:cs="Arial"/>
          <w:color w:val="000000"/>
          <w:sz w:val="24"/>
          <w:szCs w:val="24"/>
        </w:rPr>
        <w:t>mniej</w:t>
      </w:r>
      <w:r w:rsidR="008D4B42" w:rsidRPr="001E5E83">
        <w:rPr>
          <w:rFonts w:cs="Arial"/>
          <w:color w:val="000000"/>
          <w:sz w:val="24"/>
          <w:szCs w:val="24"/>
        </w:rPr>
        <w:t>szy</w:t>
      </w:r>
      <w:r w:rsidRPr="001E5E83">
        <w:rPr>
          <w:rFonts w:cs="Arial"/>
          <w:color w:val="000000"/>
          <w:sz w:val="24"/>
          <w:szCs w:val="24"/>
        </w:rPr>
        <w:t xml:space="preserve"> niż 5</w:t>
      </w:r>
      <w:r w:rsidR="008D4B42" w:rsidRPr="001E5E83">
        <w:rPr>
          <w:rFonts w:cs="Arial"/>
          <w:color w:val="000000"/>
          <w:sz w:val="24"/>
          <w:szCs w:val="24"/>
        </w:rPr>
        <w:t> 000 000</w:t>
      </w:r>
      <w:r w:rsidRPr="001E5E83">
        <w:rPr>
          <w:rFonts w:cs="Arial"/>
          <w:color w:val="000000"/>
          <w:sz w:val="24"/>
          <w:szCs w:val="24"/>
        </w:rPr>
        <w:t xml:space="preserve"> EUR</w:t>
      </w:r>
      <w:r w:rsidR="008D4B42" w:rsidRPr="001E5E83">
        <w:rPr>
          <w:rFonts w:cs="Arial"/>
          <w:color w:val="000000"/>
          <w:sz w:val="24"/>
          <w:szCs w:val="24"/>
        </w:rPr>
        <w:t xml:space="preserve"> (włączając VAT)</w:t>
      </w:r>
      <w:r w:rsidRPr="001E5E83">
        <w:rPr>
          <w:rFonts w:cs="Arial"/>
          <w:color w:val="000000"/>
          <w:sz w:val="24"/>
          <w:szCs w:val="24"/>
        </w:rPr>
        <w:t xml:space="preserve">, VAT stanowi wydatek kwalifikowalny. Warunkiem kwalifikowalności </w:t>
      </w:r>
      <w:r w:rsidRPr="001E5E83">
        <w:rPr>
          <w:rFonts w:cs="Arial"/>
          <w:color w:val="000000"/>
          <w:spacing w:val="-4"/>
          <w:sz w:val="24"/>
          <w:szCs w:val="24"/>
        </w:rPr>
        <w:t>podatku VAT jest nieubieganie się o jego zwrot w Urzędzie Skarbowym. Brak obowiązku</w:t>
      </w:r>
      <w:r w:rsidRPr="001E5E83">
        <w:rPr>
          <w:rFonts w:cs="Arial"/>
          <w:color w:val="000000"/>
          <w:sz w:val="24"/>
          <w:szCs w:val="24"/>
        </w:rPr>
        <w:t xml:space="preserve"> składania w projekcie oświadczeń o kwalifikowalności podatku VAT nie zwalnia Państwa/innych podmiotów zaangażowanych w realizację projektu, z obowiązku przestrzegania przepisów prawa i poddawaniu się kontrolom przez uprawnione organy administracji skarbowej</w:t>
      </w:r>
      <w:r w:rsidR="00C77B9C" w:rsidRPr="001E5E83">
        <w:rPr>
          <w:color w:val="000000"/>
          <w:sz w:val="24"/>
        </w:rPr>
        <w:t>.</w:t>
      </w:r>
    </w:p>
    <w:p w14:paraId="5616D7D5" w14:textId="77777777" w:rsidR="00633FE9" w:rsidRPr="00FE0485" w:rsidRDefault="00633FE9" w:rsidP="0056191D">
      <w:pPr>
        <w:pStyle w:val="Nagwek1"/>
        <w:numPr>
          <w:ilvl w:val="0"/>
          <w:numId w:val="3"/>
        </w:numPr>
        <w:spacing w:before="360" w:after="120"/>
        <w:ind w:left="714" w:hanging="357"/>
        <w:rPr>
          <w:rFonts w:ascii="Arial" w:hAnsi="Arial"/>
        </w:rPr>
      </w:pPr>
      <w:bookmarkStart w:id="86" w:name="_Toc132701848"/>
      <w:bookmarkStart w:id="87" w:name="_Toc132791238"/>
      <w:bookmarkStart w:id="88" w:name="_Toc122342102"/>
      <w:bookmarkStart w:id="89" w:name="_Toc155609222"/>
      <w:bookmarkEnd w:id="86"/>
      <w:bookmarkEnd w:id="87"/>
      <w:r w:rsidRPr="00FE0485">
        <w:rPr>
          <w:rFonts w:ascii="Arial" w:hAnsi="Arial"/>
        </w:rPr>
        <w:lastRenderedPageBreak/>
        <w:t>Pomoc publiczna i pomoc de minimis (rodzaj i przeznaczenie pomocy, unijna lub krajowa podstawa prawna)</w:t>
      </w:r>
      <w:bookmarkEnd w:id="88"/>
      <w:bookmarkEnd w:id="89"/>
    </w:p>
    <w:p w14:paraId="4562F067" w14:textId="0B9A6E0C" w:rsidR="00972AFF" w:rsidRDefault="00E25B73" w:rsidP="00A77BD7">
      <w:pPr>
        <w:spacing w:before="60" w:after="120" w:line="360" w:lineRule="auto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</w:rPr>
        <w:t>Nie ma</w:t>
      </w:r>
      <w:r w:rsidR="00195418" w:rsidRPr="00195418">
        <w:rPr>
          <w:rFonts w:cs="Arial"/>
          <w:color w:val="000000"/>
          <w:sz w:val="24"/>
        </w:rPr>
        <w:t xml:space="preserve"> możliwości automatycznego stwierdzenia występowania/</w:t>
      </w:r>
      <w:r w:rsidR="00195418">
        <w:rPr>
          <w:rFonts w:cs="Arial"/>
          <w:color w:val="000000"/>
          <w:sz w:val="24"/>
        </w:rPr>
        <w:t xml:space="preserve"> </w:t>
      </w:r>
      <w:r w:rsidR="00195418" w:rsidRPr="00195418">
        <w:rPr>
          <w:rFonts w:cs="Arial"/>
          <w:color w:val="000000"/>
          <w:sz w:val="24"/>
        </w:rPr>
        <w:t>niewystępowania pomocy publicznej/</w:t>
      </w:r>
      <w:r w:rsidR="00195418">
        <w:rPr>
          <w:rFonts w:cs="Arial"/>
          <w:color w:val="000000"/>
          <w:sz w:val="24"/>
        </w:rPr>
        <w:t xml:space="preserve"> </w:t>
      </w:r>
      <w:r w:rsidR="00195418" w:rsidRPr="00195418">
        <w:rPr>
          <w:rFonts w:cs="Arial"/>
          <w:color w:val="000000"/>
          <w:sz w:val="24"/>
        </w:rPr>
        <w:t>pomocy de minimis w naborze</w:t>
      </w:r>
      <w:r w:rsidR="003A70CB" w:rsidRPr="00195418">
        <w:rPr>
          <w:rFonts w:cs="Arial"/>
          <w:sz w:val="24"/>
          <w:szCs w:val="24"/>
        </w:rPr>
        <w:t>.</w:t>
      </w:r>
    </w:p>
    <w:p w14:paraId="6064329D" w14:textId="18A459D7" w:rsidR="00336008" w:rsidRPr="00336008" w:rsidRDefault="00336008" w:rsidP="00336008">
      <w:pPr>
        <w:spacing w:before="60" w:after="120" w:line="360" w:lineRule="auto"/>
        <w:rPr>
          <w:rFonts w:cs="Arial"/>
          <w:color w:val="000000"/>
          <w:sz w:val="24"/>
        </w:rPr>
      </w:pPr>
      <w:r w:rsidRPr="00524824">
        <w:rPr>
          <w:rFonts w:cs="Arial"/>
          <w:color w:val="000000"/>
          <w:spacing w:val="-4"/>
          <w:sz w:val="24"/>
        </w:rPr>
        <w:t>Beneficjent nie może udzielać pomocy publicznej</w:t>
      </w:r>
      <w:r w:rsidRPr="00DD56FD">
        <w:rPr>
          <w:rFonts w:cs="Arial"/>
          <w:color w:val="000000"/>
          <w:spacing w:val="-4"/>
          <w:sz w:val="24"/>
        </w:rPr>
        <w:t xml:space="preserve"> p</w:t>
      </w:r>
      <w:r w:rsidR="00DD56FD" w:rsidRPr="00DD56FD">
        <w:rPr>
          <w:rFonts w:cs="Arial"/>
          <w:color w:val="000000"/>
          <w:spacing w:val="-4"/>
          <w:sz w:val="24"/>
        </w:rPr>
        <w:t xml:space="preserve">rzedsiębiorcy zgodnie z par. 6 </w:t>
      </w:r>
      <w:r w:rsidRPr="00DD56FD">
        <w:rPr>
          <w:rFonts w:cs="Arial"/>
          <w:color w:val="000000"/>
          <w:spacing w:val="-4"/>
          <w:sz w:val="24"/>
        </w:rPr>
        <w:t>ust. 3</w:t>
      </w:r>
      <w:r w:rsidRPr="00336008">
        <w:rPr>
          <w:rFonts w:cs="Arial"/>
          <w:color w:val="000000"/>
          <w:sz w:val="24"/>
        </w:rPr>
        <w:t xml:space="preserve"> </w:t>
      </w:r>
      <w:r w:rsidRPr="00B819F9">
        <w:rPr>
          <w:rFonts w:cs="Arial"/>
          <w:color w:val="000000"/>
          <w:spacing w:val="2"/>
          <w:sz w:val="24"/>
        </w:rPr>
        <w:t>Rozporządzenia Ministra Funduszy i Polityki Regionalnej z dnia 20 grudnia 2022 r.</w:t>
      </w:r>
      <w:r w:rsidRPr="00336008">
        <w:rPr>
          <w:rFonts w:cs="Arial"/>
          <w:color w:val="000000"/>
          <w:sz w:val="24"/>
        </w:rPr>
        <w:t xml:space="preserve"> </w:t>
      </w:r>
      <w:r w:rsidRPr="00B819F9">
        <w:rPr>
          <w:rFonts w:cs="Arial"/>
          <w:color w:val="000000"/>
          <w:spacing w:val="-4"/>
          <w:sz w:val="24"/>
        </w:rPr>
        <w:t>w sprawie udzielania pomocy de minimis oraz pomocy publicznej w ramach programów</w:t>
      </w:r>
      <w:r w:rsidRPr="00336008">
        <w:rPr>
          <w:rFonts w:cs="Arial"/>
          <w:color w:val="000000"/>
          <w:sz w:val="24"/>
        </w:rPr>
        <w:t xml:space="preserve"> </w:t>
      </w:r>
      <w:r w:rsidRPr="00B819F9">
        <w:rPr>
          <w:rFonts w:cs="Arial"/>
          <w:color w:val="000000"/>
          <w:spacing w:val="-4"/>
          <w:sz w:val="24"/>
        </w:rPr>
        <w:t>finansowanych z Europejskiego Funduszu Społecznego Plus (EFS+) na lata 2021-2027.</w:t>
      </w:r>
    </w:p>
    <w:p w14:paraId="04BD1353" w14:textId="5302F9B4" w:rsidR="00336008" w:rsidRDefault="00336008" w:rsidP="00336008">
      <w:pPr>
        <w:spacing w:before="60" w:after="120" w:line="360" w:lineRule="auto"/>
        <w:rPr>
          <w:rFonts w:cs="Arial"/>
          <w:color w:val="000000"/>
          <w:sz w:val="24"/>
        </w:rPr>
      </w:pPr>
      <w:r w:rsidRPr="00336008">
        <w:rPr>
          <w:rFonts w:cs="Arial"/>
          <w:color w:val="000000"/>
          <w:sz w:val="24"/>
        </w:rPr>
        <w:t>W przypadku gdy podmiotem udzielającym pomocy de minim</w:t>
      </w:r>
      <w:r>
        <w:rPr>
          <w:rFonts w:cs="Arial"/>
          <w:color w:val="000000"/>
          <w:sz w:val="24"/>
        </w:rPr>
        <w:t xml:space="preserve">is jest Beneficjent lub </w:t>
      </w:r>
      <w:r w:rsidRPr="00B819F9">
        <w:rPr>
          <w:rFonts w:cs="Arial"/>
          <w:color w:val="000000"/>
          <w:spacing w:val="-6"/>
          <w:sz w:val="24"/>
        </w:rPr>
        <w:t>Partner, pomoc de minimis może być udzielona, jeżeli możliwość jej udzielenia przewiduje</w:t>
      </w:r>
      <w:r w:rsidRPr="00336008">
        <w:rPr>
          <w:rFonts w:cs="Arial"/>
          <w:color w:val="000000"/>
          <w:sz w:val="24"/>
        </w:rPr>
        <w:t xml:space="preserve"> </w:t>
      </w:r>
      <w:r w:rsidRPr="00B819F9">
        <w:rPr>
          <w:rFonts w:cs="Arial"/>
          <w:color w:val="000000"/>
          <w:spacing w:val="4"/>
          <w:sz w:val="24"/>
        </w:rPr>
        <w:t>umowa albo porozumienie, o których mowa w art. 2 pkt 32 lit. a albo b ustawy</w:t>
      </w:r>
      <w:r w:rsidRPr="00B819F9">
        <w:rPr>
          <w:rFonts w:cs="Arial"/>
          <w:color w:val="000000"/>
          <w:sz w:val="24"/>
        </w:rPr>
        <w:t xml:space="preserve"> wdrożeniowej.</w:t>
      </w:r>
    </w:p>
    <w:p w14:paraId="7FAD7A14" w14:textId="77AEB75B" w:rsidR="00087A94" w:rsidRPr="00D67AE4" w:rsidRDefault="00087A94" w:rsidP="00B23C0B">
      <w:pPr>
        <w:spacing w:before="60" w:after="120" w:line="360" w:lineRule="auto"/>
        <w:rPr>
          <w:rFonts w:cs="Arial"/>
          <w:color w:val="000000"/>
          <w:sz w:val="24"/>
        </w:rPr>
      </w:pPr>
      <w:r w:rsidRPr="00D67AE4">
        <w:rPr>
          <w:rFonts w:cs="Arial"/>
          <w:color w:val="000000"/>
          <w:sz w:val="24"/>
        </w:rPr>
        <w:t xml:space="preserve">Ustalenie, czy w danym przypadku występuje pomoc de minimis jest możliwe wyłącznie po zbadaniu, czy zostały spełnione jednocześnie wszystkie trzy przesłanki występowania pomocy de minimis (tzw. test pomocy de minimis), tj. gdy wsparcie: </w:t>
      </w:r>
    </w:p>
    <w:p w14:paraId="3D31493A" w14:textId="77777777" w:rsidR="00087A94" w:rsidRPr="00D67AE4" w:rsidRDefault="00087A94" w:rsidP="00173FFA">
      <w:pPr>
        <w:numPr>
          <w:ilvl w:val="0"/>
          <w:numId w:val="50"/>
        </w:numPr>
        <w:spacing w:before="60" w:after="120" w:line="360" w:lineRule="auto"/>
        <w:ind w:left="426" w:hanging="295"/>
        <w:rPr>
          <w:rFonts w:cs="Arial"/>
          <w:color w:val="000000"/>
          <w:sz w:val="24"/>
        </w:rPr>
      </w:pPr>
      <w:r w:rsidRPr="00D67AE4">
        <w:rPr>
          <w:rFonts w:cs="Arial"/>
          <w:color w:val="000000"/>
          <w:sz w:val="24"/>
        </w:rPr>
        <w:t xml:space="preserve">jest przyznawane przez państwo lub pochodzi ze środków państwowych; </w:t>
      </w:r>
    </w:p>
    <w:p w14:paraId="26D30891" w14:textId="77777777" w:rsidR="00087A94" w:rsidRPr="00D67AE4" w:rsidRDefault="00087A94" w:rsidP="00173FFA">
      <w:pPr>
        <w:numPr>
          <w:ilvl w:val="0"/>
          <w:numId w:val="50"/>
        </w:numPr>
        <w:spacing w:before="60" w:after="120" w:line="360" w:lineRule="auto"/>
        <w:ind w:left="426" w:hanging="295"/>
        <w:rPr>
          <w:rFonts w:cs="Arial"/>
          <w:color w:val="000000"/>
          <w:sz w:val="24"/>
        </w:rPr>
      </w:pPr>
      <w:r w:rsidRPr="00D67AE4">
        <w:rPr>
          <w:rFonts w:cs="Arial"/>
          <w:color w:val="000000"/>
          <w:sz w:val="24"/>
        </w:rPr>
        <w:t xml:space="preserve">udzielane jest na warunkach korzystniejszych niż oferowane na rynku; </w:t>
      </w:r>
    </w:p>
    <w:p w14:paraId="08FC7BFE" w14:textId="77777777" w:rsidR="00087A94" w:rsidRPr="00AE1FB8" w:rsidRDefault="00087A94" w:rsidP="00173FFA">
      <w:pPr>
        <w:numPr>
          <w:ilvl w:val="0"/>
          <w:numId w:val="50"/>
        </w:numPr>
        <w:spacing w:before="60" w:after="120" w:line="360" w:lineRule="auto"/>
        <w:ind w:left="426" w:hanging="295"/>
        <w:rPr>
          <w:rFonts w:cs="Arial"/>
          <w:color w:val="000000"/>
          <w:sz w:val="24"/>
        </w:rPr>
      </w:pPr>
      <w:r w:rsidRPr="00D67AE4">
        <w:rPr>
          <w:rFonts w:cs="Arial"/>
          <w:color w:val="000000"/>
          <w:sz w:val="24"/>
        </w:rPr>
        <w:t>ma charakter selektywny</w:t>
      </w:r>
      <w:r w:rsidRPr="00AE1FB8">
        <w:rPr>
          <w:rFonts w:cs="Arial"/>
          <w:color w:val="000000"/>
          <w:sz w:val="24"/>
        </w:rPr>
        <w:t xml:space="preserve">. </w:t>
      </w:r>
    </w:p>
    <w:p w14:paraId="592D8687" w14:textId="77777777" w:rsidR="00087A94" w:rsidRPr="00D67AE4" w:rsidRDefault="00087A94" w:rsidP="00AE1FB8">
      <w:pPr>
        <w:spacing w:before="120" w:after="120" w:line="360" w:lineRule="auto"/>
        <w:rPr>
          <w:rFonts w:cs="Arial"/>
          <w:color w:val="000000"/>
          <w:sz w:val="24"/>
        </w:rPr>
      </w:pPr>
      <w:r w:rsidRPr="00D67AE4">
        <w:rPr>
          <w:rFonts w:cs="Arial"/>
          <w:color w:val="000000"/>
          <w:sz w:val="24"/>
        </w:rPr>
        <w:t xml:space="preserve">Obowiązek przeprowadzenia testu pomocy de minimis spoczywa na podmiocie udzielającym pomocy. </w:t>
      </w:r>
    </w:p>
    <w:p w14:paraId="428EDF48" w14:textId="77777777" w:rsidR="00087A94" w:rsidRPr="00D67AE4" w:rsidRDefault="00087A94" w:rsidP="00087A94">
      <w:pPr>
        <w:spacing w:before="60" w:after="120" w:line="360" w:lineRule="auto"/>
        <w:rPr>
          <w:rFonts w:cs="Arial"/>
          <w:color w:val="000000"/>
          <w:sz w:val="24"/>
        </w:rPr>
      </w:pPr>
      <w:r w:rsidRPr="00D67AE4">
        <w:rPr>
          <w:rFonts w:cs="Arial"/>
          <w:color w:val="000000"/>
          <w:sz w:val="24"/>
        </w:rPr>
        <w:t>W przypadku wsparcia stanowiącego pomoc de minimis, udzielaną w ramach realizacji programu, znajdą zastosowanie właściwe przepisy prawa unijnego i krajowego dotyczące zasad udzielania tej pomocy, obowiązujące w momencie udzielania wsparcia.</w:t>
      </w:r>
    </w:p>
    <w:p w14:paraId="7E1898C1" w14:textId="77777777" w:rsidR="00972AFF" w:rsidRPr="00D67AE4" w:rsidRDefault="00087A94" w:rsidP="007B178B">
      <w:pPr>
        <w:spacing w:before="60" w:after="120" w:line="360" w:lineRule="auto"/>
        <w:rPr>
          <w:rFonts w:cs="Arial"/>
          <w:color w:val="000000"/>
          <w:sz w:val="24"/>
        </w:rPr>
      </w:pPr>
      <w:r w:rsidRPr="00D67AE4">
        <w:rPr>
          <w:rFonts w:cs="Arial"/>
          <w:color w:val="000000"/>
          <w:sz w:val="24"/>
        </w:rPr>
        <w:t>Wnioskodawca zobowiązany jest do przedstawienia we wniosku</w:t>
      </w:r>
      <w:r w:rsidR="00972AFF" w:rsidRPr="00D67AE4">
        <w:rPr>
          <w:rFonts w:cs="Arial"/>
          <w:color w:val="000000"/>
          <w:sz w:val="24"/>
        </w:rPr>
        <w:t>:</w:t>
      </w:r>
    </w:p>
    <w:p w14:paraId="10A92EE2" w14:textId="77777777" w:rsidR="00972AFF" w:rsidRPr="00D67AE4" w:rsidRDefault="00972AFF" w:rsidP="007B178B">
      <w:pPr>
        <w:spacing w:before="60" w:after="120" w:line="360" w:lineRule="auto"/>
        <w:rPr>
          <w:rFonts w:cs="Arial"/>
          <w:color w:val="000000"/>
          <w:sz w:val="24"/>
        </w:rPr>
      </w:pPr>
      <w:r w:rsidRPr="00D67AE4">
        <w:rPr>
          <w:rFonts w:cs="Arial"/>
          <w:color w:val="000000"/>
          <w:sz w:val="24"/>
        </w:rPr>
        <w:t>–</w:t>
      </w:r>
      <w:r w:rsidR="00087A94" w:rsidRPr="00D67AE4">
        <w:rPr>
          <w:rFonts w:cs="Arial"/>
          <w:color w:val="000000"/>
          <w:sz w:val="24"/>
        </w:rPr>
        <w:t xml:space="preserve"> rodzaju wydatków objętych pomocą de minimis</w:t>
      </w:r>
      <w:r w:rsidRPr="00D67AE4">
        <w:rPr>
          <w:rFonts w:cs="Arial"/>
          <w:color w:val="000000"/>
          <w:sz w:val="24"/>
        </w:rPr>
        <w:t>;</w:t>
      </w:r>
    </w:p>
    <w:p w14:paraId="457856DD" w14:textId="7FED1935" w:rsidR="00087A94" w:rsidRPr="00D67AE4" w:rsidRDefault="00972AFF" w:rsidP="007B178B">
      <w:pPr>
        <w:spacing w:before="60" w:after="120" w:line="360" w:lineRule="auto"/>
        <w:rPr>
          <w:rFonts w:cs="Arial"/>
          <w:color w:val="000000"/>
          <w:sz w:val="24"/>
        </w:rPr>
      </w:pPr>
      <w:r w:rsidRPr="00D67AE4">
        <w:rPr>
          <w:rFonts w:cs="Arial"/>
          <w:color w:val="000000"/>
          <w:sz w:val="24"/>
        </w:rPr>
        <w:t xml:space="preserve">– </w:t>
      </w:r>
      <w:r w:rsidR="00087A94" w:rsidRPr="00D67AE4">
        <w:rPr>
          <w:rFonts w:cs="Arial"/>
          <w:color w:val="000000"/>
          <w:sz w:val="24"/>
        </w:rPr>
        <w:t xml:space="preserve">szacunkowej wartości wydatków objętych pomocą de minimis (zgodnie z limitami określonymi w rozporządzeniu Komisji (UE) nr </w:t>
      </w:r>
      <w:r w:rsidR="004F5C24">
        <w:rPr>
          <w:rFonts w:cs="Arial"/>
          <w:color w:val="000000"/>
          <w:sz w:val="24"/>
        </w:rPr>
        <w:t>2023</w:t>
      </w:r>
      <w:r w:rsidR="00087A94" w:rsidRPr="00D67AE4">
        <w:rPr>
          <w:rFonts w:cs="Arial"/>
          <w:color w:val="000000"/>
          <w:sz w:val="24"/>
        </w:rPr>
        <w:t>/</w:t>
      </w:r>
      <w:r w:rsidR="004F5C24">
        <w:rPr>
          <w:rFonts w:cs="Arial"/>
          <w:color w:val="000000"/>
          <w:sz w:val="24"/>
        </w:rPr>
        <w:t>2831</w:t>
      </w:r>
      <w:r w:rsidR="00087A94" w:rsidRPr="00D67AE4">
        <w:rPr>
          <w:rFonts w:cs="Arial"/>
          <w:color w:val="000000"/>
          <w:sz w:val="24"/>
        </w:rPr>
        <w:t xml:space="preserve"> z dnia </w:t>
      </w:r>
      <w:r w:rsidR="004F5C24">
        <w:rPr>
          <w:rFonts w:cs="Arial"/>
          <w:color w:val="000000"/>
          <w:sz w:val="24"/>
        </w:rPr>
        <w:t>13</w:t>
      </w:r>
      <w:r w:rsidR="00087A94" w:rsidRPr="00D67AE4">
        <w:rPr>
          <w:rFonts w:cs="Arial"/>
          <w:color w:val="000000"/>
          <w:sz w:val="24"/>
        </w:rPr>
        <w:t xml:space="preserve"> grudnia 20</w:t>
      </w:r>
      <w:r w:rsidR="004F5C24">
        <w:rPr>
          <w:rFonts w:cs="Arial"/>
          <w:color w:val="000000"/>
          <w:sz w:val="24"/>
        </w:rPr>
        <w:t>23</w:t>
      </w:r>
      <w:r w:rsidR="00087A94" w:rsidRPr="00D67AE4">
        <w:rPr>
          <w:rFonts w:cs="Arial"/>
          <w:color w:val="000000"/>
          <w:sz w:val="24"/>
        </w:rPr>
        <w:t xml:space="preserve"> r. </w:t>
      </w:r>
      <w:r w:rsidR="007B178B" w:rsidRPr="00D67AE4">
        <w:rPr>
          <w:rFonts w:cs="Arial"/>
          <w:color w:val="000000"/>
          <w:sz w:val="24"/>
        </w:rPr>
        <w:br/>
      </w:r>
      <w:r w:rsidR="00087A94" w:rsidRPr="00D67AE4">
        <w:rPr>
          <w:rFonts w:cs="Arial"/>
          <w:color w:val="000000"/>
          <w:sz w:val="24"/>
        </w:rPr>
        <w:t xml:space="preserve">w sprawie stosowania art. 107 i 108 Traktatu o funkcjonowaniu Unii Europejskiej do pomocy de minimis). </w:t>
      </w:r>
    </w:p>
    <w:p w14:paraId="4D44233A" w14:textId="77777777" w:rsidR="005D5734" w:rsidRPr="005D5734" w:rsidRDefault="005D5734" w:rsidP="005D5734">
      <w:pPr>
        <w:spacing w:before="60" w:after="120" w:line="360" w:lineRule="auto"/>
        <w:rPr>
          <w:rFonts w:cs="Arial"/>
          <w:color w:val="000000"/>
          <w:sz w:val="24"/>
        </w:rPr>
      </w:pPr>
      <w:r w:rsidRPr="005D5734">
        <w:rPr>
          <w:rFonts w:cs="Arial"/>
          <w:color w:val="000000"/>
          <w:sz w:val="24"/>
        </w:rPr>
        <w:lastRenderedPageBreak/>
        <w:t xml:space="preserve">Wsparcie będzie mogło zostać udzielone przedsiębiorcy do wysokości limitu pomocy </w:t>
      </w:r>
      <w:r w:rsidRPr="005D5734">
        <w:rPr>
          <w:rFonts w:cs="Arial"/>
          <w:color w:val="000000"/>
          <w:sz w:val="24"/>
        </w:rPr>
        <w:br/>
        <w:t>de minimis, zgodnie z przepisami prawa unijnego i krajowego dotyczącymi zasad udzielania tej pomocy.</w:t>
      </w:r>
    </w:p>
    <w:p w14:paraId="233D88A3" w14:textId="2E65E78D" w:rsidR="005D5734" w:rsidRPr="005D5734" w:rsidRDefault="005D5734" w:rsidP="00A77BD7">
      <w:pPr>
        <w:spacing w:before="60" w:after="120" w:line="360" w:lineRule="auto"/>
        <w:rPr>
          <w:rFonts w:cs="Arial"/>
          <w:color w:val="000000"/>
          <w:sz w:val="24"/>
        </w:rPr>
      </w:pPr>
      <w:r w:rsidRPr="005D5734">
        <w:rPr>
          <w:rFonts w:cs="Arial"/>
          <w:color w:val="000000"/>
          <w:spacing w:val="-4"/>
          <w:sz w:val="24"/>
        </w:rPr>
        <w:t>W przypadku, gdy jeden przedsiębiorca przekroczył dozwolony limit pomocy de minimis,</w:t>
      </w:r>
      <w:r w:rsidRPr="005D5734">
        <w:rPr>
          <w:rFonts w:cs="Arial"/>
          <w:color w:val="000000"/>
          <w:sz w:val="24"/>
        </w:rPr>
        <w:t xml:space="preserve"> </w:t>
      </w:r>
      <w:r w:rsidRPr="006432C1">
        <w:rPr>
          <w:rFonts w:cs="Arial"/>
          <w:color w:val="000000"/>
          <w:spacing w:val="-4"/>
          <w:sz w:val="24"/>
        </w:rPr>
        <w:t xml:space="preserve">o którym mowa w art. 3 ust. 2 rozporządzenia Komisji (UE) nr </w:t>
      </w:r>
      <w:r w:rsidR="004F5C24">
        <w:rPr>
          <w:rFonts w:cs="Arial"/>
          <w:color w:val="000000"/>
          <w:spacing w:val="-4"/>
          <w:sz w:val="24"/>
        </w:rPr>
        <w:t>2023</w:t>
      </w:r>
      <w:r w:rsidRPr="006432C1">
        <w:rPr>
          <w:rFonts w:cs="Arial"/>
          <w:color w:val="000000"/>
          <w:spacing w:val="-4"/>
          <w:sz w:val="24"/>
        </w:rPr>
        <w:t>/</w:t>
      </w:r>
      <w:r w:rsidR="004F5C24">
        <w:rPr>
          <w:rFonts w:cs="Arial"/>
          <w:color w:val="000000"/>
          <w:spacing w:val="-4"/>
          <w:sz w:val="24"/>
        </w:rPr>
        <w:t>2831</w:t>
      </w:r>
      <w:r w:rsidRPr="006432C1">
        <w:rPr>
          <w:rFonts w:cs="Arial"/>
          <w:color w:val="000000"/>
          <w:spacing w:val="-4"/>
          <w:sz w:val="24"/>
        </w:rPr>
        <w:t>, Beneficjent/</w:t>
      </w:r>
      <w:r w:rsidRPr="005D5734">
        <w:rPr>
          <w:rFonts w:cs="Arial"/>
          <w:color w:val="000000"/>
          <w:sz w:val="24"/>
        </w:rPr>
        <w:t xml:space="preserve"> </w:t>
      </w:r>
      <w:r w:rsidR="00FD42D8">
        <w:rPr>
          <w:rFonts w:cs="Arial"/>
          <w:color w:val="000000"/>
          <w:sz w:val="24"/>
        </w:rPr>
        <w:t xml:space="preserve"> </w:t>
      </w:r>
      <w:r w:rsidRPr="005D5734">
        <w:rPr>
          <w:rFonts w:cs="Arial"/>
          <w:color w:val="000000"/>
          <w:sz w:val="24"/>
        </w:rPr>
        <w:t>Partner nie będzie mógł mu udzielić wsparcia w postaci pomocy publicznej.</w:t>
      </w:r>
    </w:p>
    <w:p w14:paraId="34A9300E" w14:textId="2FCE952C" w:rsidR="000233FE" w:rsidRDefault="00087A94" w:rsidP="00A77BD7">
      <w:pPr>
        <w:spacing w:before="60" w:after="120" w:line="360" w:lineRule="auto"/>
        <w:rPr>
          <w:rFonts w:cs="Arial"/>
          <w:sz w:val="24"/>
          <w:szCs w:val="24"/>
        </w:rPr>
      </w:pPr>
      <w:r w:rsidRPr="00AE1FB8">
        <w:rPr>
          <w:rFonts w:cs="Arial"/>
          <w:sz w:val="24"/>
          <w:szCs w:val="24"/>
        </w:rPr>
        <w:t>Wydatki związane z pomocą de minimis</w:t>
      </w:r>
      <w:r w:rsidRPr="00AE1FB8">
        <w:rPr>
          <w:rFonts w:cs="Arial"/>
          <w:i/>
          <w:sz w:val="24"/>
          <w:szCs w:val="24"/>
        </w:rPr>
        <w:t xml:space="preserve"> </w:t>
      </w:r>
      <w:r w:rsidRPr="00AE1FB8">
        <w:rPr>
          <w:rFonts w:cs="Arial"/>
          <w:sz w:val="24"/>
          <w:szCs w:val="24"/>
        </w:rPr>
        <w:t>stanowią koszty bezpośrednie w projekcie</w:t>
      </w:r>
      <w:r w:rsidR="000233FE" w:rsidRPr="00AE1FB8">
        <w:rPr>
          <w:rFonts w:cs="Arial"/>
          <w:sz w:val="24"/>
          <w:szCs w:val="24"/>
        </w:rPr>
        <w:t>.</w:t>
      </w:r>
    </w:p>
    <w:p w14:paraId="36CC8BD5" w14:textId="77777777" w:rsidR="00702AF7" w:rsidRPr="00FE0485" w:rsidRDefault="00702AF7" w:rsidP="00D4450B">
      <w:pPr>
        <w:pStyle w:val="Nagwek1"/>
        <w:numPr>
          <w:ilvl w:val="0"/>
          <w:numId w:val="3"/>
        </w:numPr>
        <w:spacing w:before="360"/>
        <w:ind w:left="850" w:hanging="357"/>
        <w:rPr>
          <w:rFonts w:ascii="Arial" w:hAnsi="Arial"/>
        </w:rPr>
      </w:pPr>
      <w:bookmarkStart w:id="90" w:name="_Toc132701850"/>
      <w:bookmarkStart w:id="91" w:name="_Toc132791240"/>
      <w:bookmarkStart w:id="92" w:name="_Toc122342103"/>
      <w:bookmarkStart w:id="93" w:name="_Toc155609223"/>
      <w:bookmarkEnd w:id="90"/>
      <w:bookmarkEnd w:id="91"/>
      <w:r w:rsidRPr="00FE0485">
        <w:rPr>
          <w:rFonts w:ascii="Arial" w:hAnsi="Arial"/>
        </w:rPr>
        <w:t>Szczegółowy budżet projektu</w:t>
      </w:r>
      <w:bookmarkEnd w:id="92"/>
      <w:bookmarkEnd w:id="93"/>
    </w:p>
    <w:p w14:paraId="601D4E2F" w14:textId="77777777" w:rsidR="00B91DC6" w:rsidRPr="00730B83" w:rsidRDefault="002F29AD" w:rsidP="00357056">
      <w:pPr>
        <w:autoSpaceDE w:val="0"/>
        <w:autoSpaceDN w:val="0"/>
        <w:adjustRightInd w:val="0"/>
        <w:spacing w:before="0" w:after="120" w:line="360" w:lineRule="auto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Zaplanowane k</w:t>
      </w:r>
      <w:r w:rsidR="00702AF7" w:rsidRPr="00730B83">
        <w:rPr>
          <w:rFonts w:cs="Arial"/>
          <w:color w:val="000000"/>
          <w:sz w:val="24"/>
        </w:rPr>
        <w:t xml:space="preserve">oszty projektu </w:t>
      </w:r>
      <w:r>
        <w:rPr>
          <w:rFonts w:cs="Arial"/>
          <w:color w:val="000000"/>
          <w:sz w:val="24"/>
        </w:rPr>
        <w:t>przedstawiają Państwo</w:t>
      </w:r>
      <w:r w:rsidR="00702AF7" w:rsidRPr="00730B83">
        <w:rPr>
          <w:rFonts w:cs="Arial"/>
          <w:color w:val="000000"/>
          <w:sz w:val="24"/>
        </w:rPr>
        <w:t xml:space="preserve"> we wniosku w formie budżetu zadaniowego. </w:t>
      </w:r>
    </w:p>
    <w:p w14:paraId="5F4D38D0" w14:textId="77777777" w:rsidR="00A16A76" w:rsidRDefault="00702AF7" w:rsidP="00B23C0B">
      <w:pPr>
        <w:autoSpaceDE w:val="0"/>
        <w:autoSpaceDN w:val="0"/>
        <w:adjustRightInd w:val="0"/>
        <w:spacing w:before="0" w:after="120" w:line="360" w:lineRule="auto"/>
        <w:rPr>
          <w:rFonts w:cs="Arial"/>
          <w:color w:val="000000"/>
          <w:sz w:val="24"/>
        </w:rPr>
      </w:pPr>
      <w:r w:rsidRPr="00DB7839">
        <w:rPr>
          <w:rFonts w:cs="Arial"/>
          <w:color w:val="000000"/>
          <w:spacing w:val="-6"/>
          <w:sz w:val="24"/>
          <w:szCs w:val="24"/>
        </w:rPr>
        <w:t xml:space="preserve">Budżet zadaniowy oznacza przedstawienie kosztów kwalifikowalnych projektu </w:t>
      </w:r>
      <w:r w:rsidRPr="00DB7839">
        <w:rPr>
          <w:spacing w:val="-6"/>
          <w:sz w:val="24"/>
          <w:szCs w:val="24"/>
        </w:rPr>
        <w:t>w</w:t>
      </w:r>
      <w:r w:rsidR="00D63AFB" w:rsidRPr="00DB7839">
        <w:rPr>
          <w:spacing w:val="-6"/>
          <w:sz w:val="24"/>
          <w:szCs w:val="24"/>
        </w:rPr>
        <w:t> </w:t>
      </w:r>
      <w:r w:rsidRPr="00DB7839">
        <w:rPr>
          <w:spacing w:val="-6"/>
          <w:sz w:val="24"/>
          <w:szCs w:val="24"/>
        </w:rPr>
        <w:t>podziale</w:t>
      </w:r>
      <w:r w:rsidRPr="009D1E24">
        <w:rPr>
          <w:rFonts w:cs="Arial"/>
          <w:color w:val="000000"/>
          <w:sz w:val="24"/>
          <w:szCs w:val="24"/>
        </w:rPr>
        <w:t xml:space="preserve"> na</w:t>
      </w:r>
      <w:r w:rsidR="00730B83" w:rsidRPr="009D1E24">
        <w:rPr>
          <w:rFonts w:cs="Arial"/>
          <w:color w:val="000000"/>
          <w:sz w:val="24"/>
          <w:szCs w:val="24"/>
        </w:rPr>
        <w:t xml:space="preserve"> </w:t>
      </w:r>
      <w:r w:rsidRPr="009D1E24">
        <w:rPr>
          <w:rFonts w:cs="Arial"/>
          <w:color w:val="000000"/>
          <w:sz w:val="24"/>
          <w:szCs w:val="24"/>
        </w:rPr>
        <w:t>zadania merytoryczne</w:t>
      </w:r>
      <w:r w:rsidR="002D2FAB" w:rsidRPr="00730B83">
        <w:rPr>
          <w:rFonts w:cs="Arial"/>
          <w:color w:val="000000"/>
          <w:sz w:val="24"/>
        </w:rPr>
        <w:t xml:space="preserve">, </w:t>
      </w:r>
      <w:r w:rsidR="00A16A76" w:rsidRPr="00A16A76">
        <w:rPr>
          <w:rFonts w:cs="Arial"/>
          <w:color w:val="000000"/>
          <w:sz w:val="24"/>
        </w:rPr>
        <w:t>zdefiniowane w systemie SOWA EFS jako:</w:t>
      </w:r>
    </w:p>
    <w:p w14:paraId="3089784D" w14:textId="77777777" w:rsidR="00A16A76" w:rsidRDefault="00A16A76" w:rsidP="00173FFA">
      <w:pPr>
        <w:numPr>
          <w:ilvl w:val="0"/>
          <w:numId w:val="55"/>
        </w:numPr>
        <w:autoSpaceDE w:val="0"/>
        <w:autoSpaceDN w:val="0"/>
        <w:adjustRightInd w:val="0"/>
        <w:spacing w:before="0" w:after="120" w:line="360" w:lineRule="auto"/>
        <w:rPr>
          <w:rFonts w:cs="Arial"/>
          <w:iCs/>
          <w:color w:val="000000"/>
          <w:sz w:val="24"/>
        </w:rPr>
      </w:pPr>
      <w:r>
        <w:rPr>
          <w:rFonts w:cs="Arial"/>
          <w:iCs/>
          <w:color w:val="000000"/>
          <w:sz w:val="24"/>
        </w:rPr>
        <w:t>„</w:t>
      </w:r>
      <w:r w:rsidRPr="00A16A76">
        <w:rPr>
          <w:rFonts w:cs="Arial"/>
          <w:iCs/>
          <w:color w:val="000000"/>
          <w:sz w:val="24"/>
        </w:rPr>
        <w:t xml:space="preserve">Zadania zwykłe”, </w:t>
      </w:r>
      <w:r w:rsidR="00702AF7" w:rsidRPr="00D63AFB">
        <w:rPr>
          <w:rFonts w:cs="Arial"/>
          <w:iCs/>
          <w:color w:val="000000"/>
          <w:sz w:val="24"/>
        </w:rPr>
        <w:t>realizowane w ramach kosztów bezpośrednich</w:t>
      </w:r>
      <w:r>
        <w:rPr>
          <w:rFonts w:cs="Arial"/>
          <w:iCs/>
          <w:color w:val="000000"/>
          <w:sz w:val="24"/>
        </w:rPr>
        <w:t>;</w:t>
      </w:r>
    </w:p>
    <w:p w14:paraId="67543B95" w14:textId="77777777" w:rsidR="007A1B57" w:rsidRDefault="00A16A76" w:rsidP="00E14CDA">
      <w:pPr>
        <w:numPr>
          <w:ilvl w:val="0"/>
          <w:numId w:val="55"/>
        </w:numPr>
        <w:autoSpaceDE w:val="0"/>
        <w:autoSpaceDN w:val="0"/>
        <w:adjustRightInd w:val="0"/>
        <w:spacing w:before="0" w:after="120" w:line="360" w:lineRule="auto"/>
        <w:ind w:left="714" w:hanging="357"/>
        <w:rPr>
          <w:rFonts w:cs="Arial"/>
          <w:iCs/>
          <w:color w:val="000000"/>
          <w:sz w:val="24"/>
        </w:rPr>
      </w:pPr>
      <w:r>
        <w:rPr>
          <w:rFonts w:cs="Arial"/>
          <w:iCs/>
          <w:color w:val="000000"/>
          <w:sz w:val="24"/>
        </w:rPr>
        <w:t>„</w:t>
      </w:r>
      <w:r>
        <w:rPr>
          <w:rFonts w:eastAsia="Calibri" w:cs="Arial"/>
          <w:sz w:val="24"/>
          <w:szCs w:val="24"/>
        </w:rPr>
        <w:t>Zadania koszty pośrednie” zdefiniowane w systemie SOWA FES jako jedno „Zadanie koszty pośrednie”, umiejscowione zawsze na końcu listy zadań. Nazwy „Zadania koszty pośrednie” nie można zmienić</w:t>
      </w:r>
      <w:r w:rsidR="009F75B3" w:rsidRPr="00A16A76">
        <w:rPr>
          <w:rFonts w:cs="Arial"/>
          <w:iCs/>
          <w:color w:val="000000"/>
          <w:sz w:val="24"/>
        </w:rPr>
        <w:t>.</w:t>
      </w:r>
    </w:p>
    <w:p w14:paraId="4A44BB76" w14:textId="6EE1CBCC" w:rsidR="007A1B57" w:rsidRPr="007A1B57" w:rsidRDefault="007A1B57" w:rsidP="00564E47">
      <w:pPr>
        <w:autoSpaceDE w:val="0"/>
        <w:autoSpaceDN w:val="0"/>
        <w:adjustRightInd w:val="0"/>
        <w:spacing w:before="0" w:after="240" w:line="360" w:lineRule="auto"/>
        <w:rPr>
          <w:rFonts w:cs="Arial"/>
          <w:iCs/>
          <w:color w:val="000000"/>
          <w:sz w:val="24"/>
        </w:rPr>
      </w:pPr>
      <w:r w:rsidRPr="0071283E">
        <w:rPr>
          <w:rFonts w:cs="Arial"/>
          <w:iCs/>
          <w:color w:val="000000"/>
          <w:spacing w:val="-4"/>
          <w:sz w:val="24"/>
        </w:rPr>
        <w:t>W przypadku projektów rozliczanych kwotami ryczałtowymi jedno zadanie stanowi jedną</w:t>
      </w:r>
      <w:r w:rsidRPr="007A1B57">
        <w:rPr>
          <w:rFonts w:cs="Arial"/>
          <w:iCs/>
          <w:color w:val="000000"/>
          <w:sz w:val="24"/>
        </w:rPr>
        <w:t xml:space="preserve"> kwotę ryczałtową. W projekcie nie może być więcej kwot ryczałtowych niż zadań.</w:t>
      </w:r>
    </w:p>
    <w:p w14:paraId="333B6C7E" w14:textId="77777777" w:rsidR="00702AF7" w:rsidRPr="00BD36D2" w:rsidRDefault="00FE7ED6" w:rsidP="00383611">
      <w:pPr>
        <w:autoSpaceDE w:val="0"/>
        <w:autoSpaceDN w:val="0"/>
        <w:adjustRightInd w:val="0"/>
        <w:spacing w:before="240" w:after="120" w:line="360" w:lineRule="auto"/>
        <w:rPr>
          <w:rFonts w:cs="Arial"/>
          <w:color w:val="000000"/>
          <w:sz w:val="24"/>
        </w:rPr>
      </w:pPr>
      <w:r w:rsidRPr="00BD36D2">
        <w:rPr>
          <w:rFonts w:cs="Arial"/>
          <w:b/>
          <w:bCs/>
          <w:color w:val="000000"/>
          <w:sz w:val="24"/>
          <w:szCs w:val="24"/>
        </w:rPr>
        <w:t>UWAGA:</w:t>
      </w:r>
    </w:p>
    <w:p w14:paraId="09BDFF69" w14:textId="77777777" w:rsidR="00702AF7" w:rsidRPr="00992D41" w:rsidRDefault="00CA4F79" w:rsidP="00302FDE">
      <w:pPr>
        <w:autoSpaceDE w:val="0"/>
        <w:autoSpaceDN w:val="0"/>
        <w:adjustRightInd w:val="0"/>
        <w:spacing w:before="0" w:after="240" w:line="360" w:lineRule="auto"/>
        <w:rPr>
          <w:b/>
          <w:bCs/>
          <w:color w:val="000000"/>
          <w:sz w:val="24"/>
        </w:rPr>
      </w:pPr>
      <w:r w:rsidRPr="00992D41">
        <w:rPr>
          <w:b/>
          <w:bCs/>
          <w:color w:val="000000"/>
          <w:sz w:val="24"/>
        </w:rPr>
        <w:t>Pros</w:t>
      </w:r>
      <w:r w:rsidR="00ED1380" w:rsidRPr="00992D41">
        <w:rPr>
          <w:b/>
          <w:bCs/>
          <w:color w:val="000000"/>
          <w:sz w:val="24"/>
        </w:rPr>
        <w:t>imy</w:t>
      </w:r>
      <w:r w:rsidRPr="00992D41">
        <w:rPr>
          <w:b/>
          <w:bCs/>
          <w:color w:val="000000"/>
          <w:sz w:val="24"/>
        </w:rPr>
        <w:t xml:space="preserve"> </w:t>
      </w:r>
      <w:r w:rsidR="00702AF7" w:rsidRPr="00992D41">
        <w:rPr>
          <w:b/>
          <w:bCs/>
          <w:color w:val="000000"/>
          <w:sz w:val="24"/>
        </w:rPr>
        <w:t>zweryfikować, czy wskazan</w:t>
      </w:r>
      <w:r w:rsidR="00187EA5" w:rsidRPr="00992D41">
        <w:rPr>
          <w:b/>
          <w:bCs/>
          <w:color w:val="000000"/>
          <w:sz w:val="24"/>
        </w:rPr>
        <w:t>y</w:t>
      </w:r>
      <w:r w:rsidR="00706D30" w:rsidRPr="00992D41">
        <w:rPr>
          <w:b/>
          <w:bCs/>
          <w:color w:val="000000"/>
          <w:sz w:val="24"/>
        </w:rPr>
        <w:t xml:space="preserve"> </w:t>
      </w:r>
      <w:r w:rsidRPr="00992D41">
        <w:rPr>
          <w:b/>
          <w:bCs/>
          <w:color w:val="000000"/>
          <w:sz w:val="24"/>
        </w:rPr>
        <w:t xml:space="preserve">przez Państwa </w:t>
      </w:r>
      <w:r w:rsidR="00706D30" w:rsidRPr="00992D41">
        <w:rPr>
          <w:b/>
          <w:bCs/>
          <w:color w:val="000000"/>
          <w:sz w:val="24"/>
        </w:rPr>
        <w:t xml:space="preserve">we wniosku </w:t>
      </w:r>
      <w:r w:rsidR="001971A6" w:rsidRPr="00992D41">
        <w:rPr>
          <w:b/>
          <w:bCs/>
          <w:color w:val="000000"/>
          <w:sz w:val="24"/>
        </w:rPr>
        <w:t xml:space="preserve">kwotowy </w:t>
      </w:r>
      <w:r w:rsidR="00702AF7" w:rsidRPr="00A77BD7">
        <w:rPr>
          <w:b/>
          <w:bCs/>
          <w:color w:val="000000"/>
          <w:spacing w:val="-4"/>
          <w:sz w:val="24"/>
        </w:rPr>
        <w:t>poziom</w:t>
      </w:r>
      <w:r w:rsidR="00B43201" w:rsidRPr="00A77BD7">
        <w:rPr>
          <w:b/>
          <w:bCs/>
          <w:color w:val="000000"/>
          <w:spacing w:val="-4"/>
          <w:sz w:val="24"/>
        </w:rPr>
        <w:t xml:space="preserve"> </w:t>
      </w:r>
      <w:r w:rsidR="00702AF7" w:rsidRPr="00A77BD7">
        <w:rPr>
          <w:b/>
          <w:bCs/>
          <w:color w:val="000000"/>
          <w:spacing w:val="-4"/>
          <w:sz w:val="24"/>
        </w:rPr>
        <w:t>wkładu własnego</w:t>
      </w:r>
      <w:r w:rsidR="00706D30" w:rsidRPr="00A77BD7">
        <w:rPr>
          <w:b/>
          <w:bCs/>
          <w:color w:val="000000"/>
          <w:spacing w:val="-4"/>
          <w:sz w:val="24"/>
        </w:rPr>
        <w:t xml:space="preserve"> </w:t>
      </w:r>
      <w:r w:rsidR="00187EA5" w:rsidRPr="00A77BD7">
        <w:rPr>
          <w:b/>
          <w:bCs/>
          <w:color w:val="000000"/>
          <w:spacing w:val="-4"/>
          <w:sz w:val="24"/>
        </w:rPr>
        <w:t xml:space="preserve">odpowiada </w:t>
      </w:r>
      <w:r w:rsidR="00E90DC7" w:rsidRPr="00A77BD7">
        <w:rPr>
          <w:b/>
          <w:bCs/>
          <w:color w:val="000000"/>
          <w:spacing w:val="-4"/>
          <w:sz w:val="24"/>
        </w:rPr>
        <w:t>procentow</w:t>
      </w:r>
      <w:r w:rsidR="00035483" w:rsidRPr="00A77BD7">
        <w:rPr>
          <w:b/>
          <w:bCs/>
          <w:color w:val="000000"/>
          <w:spacing w:val="-4"/>
          <w:sz w:val="24"/>
        </w:rPr>
        <w:t>ym limitom</w:t>
      </w:r>
      <w:r w:rsidR="00E90DC7" w:rsidRPr="00A77BD7">
        <w:rPr>
          <w:b/>
          <w:bCs/>
          <w:color w:val="000000"/>
          <w:spacing w:val="-4"/>
          <w:sz w:val="24"/>
        </w:rPr>
        <w:t xml:space="preserve"> </w:t>
      </w:r>
      <w:r w:rsidR="0098212A" w:rsidRPr="00A77BD7">
        <w:rPr>
          <w:b/>
          <w:bCs/>
          <w:color w:val="000000"/>
          <w:spacing w:val="-4"/>
          <w:sz w:val="24"/>
        </w:rPr>
        <w:t>określonym</w:t>
      </w:r>
      <w:r w:rsidR="00035483" w:rsidRPr="00A77BD7">
        <w:rPr>
          <w:b/>
          <w:bCs/>
          <w:color w:val="000000"/>
          <w:spacing w:val="-4"/>
          <w:sz w:val="24"/>
        </w:rPr>
        <w:t xml:space="preserve"> w danym naborze</w:t>
      </w:r>
      <w:r w:rsidR="00ED1380" w:rsidRPr="00A77BD7">
        <w:rPr>
          <w:b/>
          <w:bCs/>
          <w:color w:val="000000"/>
          <w:spacing w:val="-4"/>
          <w:sz w:val="24"/>
        </w:rPr>
        <w:t xml:space="preserve"> oraz</w:t>
      </w:r>
      <w:r w:rsidR="00035483" w:rsidRPr="00A77BD7">
        <w:rPr>
          <w:b/>
          <w:bCs/>
          <w:color w:val="000000"/>
          <w:spacing w:val="-4"/>
          <w:sz w:val="24"/>
        </w:rPr>
        <w:t xml:space="preserve"> </w:t>
      </w:r>
      <w:r w:rsidR="00706D30" w:rsidRPr="00A77BD7">
        <w:rPr>
          <w:b/>
          <w:bCs/>
          <w:color w:val="000000"/>
          <w:spacing w:val="-4"/>
          <w:sz w:val="24"/>
        </w:rPr>
        <w:t xml:space="preserve">czy wskazany we wniosku poziom procentowy </w:t>
      </w:r>
      <w:r w:rsidR="00702AF7" w:rsidRPr="00A77BD7">
        <w:rPr>
          <w:b/>
          <w:bCs/>
          <w:color w:val="000000"/>
          <w:spacing w:val="-4"/>
          <w:sz w:val="24"/>
        </w:rPr>
        <w:t>kosztów pośrednich</w:t>
      </w:r>
      <w:r w:rsidR="00702AF7" w:rsidRPr="00992D41">
        <w:rPr>
          <w:b/>
          <w:bCs/>
          <w:color w:val="000000"/>
          <w:sz w:val="24"/>
        </w:rPr>
        <w:t xml:space="preserve"> </w:t>
      </w:r>
      <w:r w:rsidR="00E90DC7" w:rsidRPr="00992D41">
        <w:rPr>
          <w:b/>
          <w:bCs/>
          <w:color w:val="000000"/>
          <w:sz w:val="24"/>
        </w:rPr>
        <w:t>jest</w:t>
      </w:r>
      <w:r w:rsidR="00702AF7" w:rsidRPr="00992D41">
        <w:rPr>
          <w:b/>
          <w:bCs/>
          <w:color w:val="000000"/>
          <w:sz w:val="24"/>
        </w:rPr>
        <w:t xml:space="preserve"> spójn</w:t>
      </w:r>
      <w:r w:rsidR="00E90DC7" w:rsidRPr="00992D41">
        <w:rPr>
          <w:b/>
          <w:bCs/>
          <w:color w:val="000000"/>
          <w:sz w:val="24"/>
        </w:rPr>
        <w:t>y</w:t>
      </w:r>
      <w:r w:rsidR="00702AF7" w:rsidRPr="00992D41">
        <w:rPr>
          <w:b/>
          <w:bCs/>
          <w:color w:val="000000"/>
          <w:sz w:val="24"/>
        </w:rPr>
        <w:t xml:space="preserve"> z</w:t>
      </w:r>
      <w:r w:rsidR="00177A78">
        <w:rPr>
          <w:b/>
          <w:bCs/>
          <w:color w:val="000000"/>
          <w:sz w:val="24"/>
        </w:rPr>
        <w:t xml:space="preserve"> </w:t>
      </w:r>
      <w:r w:rsidR="00702AF7" w:rsidRPr="00992D41">
        <w:rPr>
          <w:b/>
          <w:bCs/>
          <w:color w:val="000000"/>
          <w:sz w:val="24"/>
        </w:rPr>
        <w:t>odpowiadając</w:t>
      </w:r>
      <w:r w:rsidR="00E90DC7" w:rsidRPr="00992D41">
        <w:rPr>
          <w:b/>
          <w:bCs/>
          <w:color w:val="000000"/>
          <w:sz w:val="24"/>
        </w:rPr>
        <w:t>ą</w:t>
      </w:r>
      <w:r w:rsidR="00702AF7" w:rsidRPr="00992D41">
        <w:rPr>
          <w:b/>
          <w:bCs/>
          <w:color w:val="000000"/>
          <w:sz w:val="24"/>
        </w:rPr>
        <w:t xml:space="preserve"> </w:t>
      </w:r>
      <w:r w:rsidR="00E90DC7" w:rsidRPr="00992D41">
        <w:rPr>
          <w:b/>
          <w:bCs/>
          <w:color w:val="000000"/>
          <w:sz w:val="24"/>
        </w:rPr>
        <w:t>mu kwotą</w:t>
      </w:r>
      <w:r w:rsidR="00035483" w:rsidRPr="00992D41">
        <w:rPr>
          <w:b/>
          <w:bCs/>
          <w:color w:val="000000"/>
          <w:sz w:val="24"/>
        </w:rPr>
        <w:t xml:space="preserve"> </w:t>
      </w:r>
      <w:r w:rsidR="00702AF7" w:rsidRPr="00992D41">
        <w:rPr>
          <w:b/>
          <w:bCs/>
          <w:color w:val="000000"/>
          <w:sz w:val="24"/>
        </w:rPr>
        <w:t>oraz zgodn</w:t>
      </w:r>
      <w:r w:rsidR="00E90DC7" w:rsidRPr="00992D41">
        <w:rPr>
          <w:b/>
          <w:bCs/>
          <w:color w:val="000000"/>
          <w:sz w:val="24"/>
        </w:rPr>
        <w:t>y</w:t>
      </w:r>
      <w:r w:rsidR="00702AF7" w:rsidRPr="00992D41">
        <w:rPr>
          <w:b/>
          <w:bCs/>
          <w:color w:val="000000"/>
          <w:sz w:val="24"/>
        </w:rPr>
        <w:t xml:space="preserve"> z wymogami </w:t>
      </w:r>
      <w:r w:rsidR="00035483" w:rsidRPr="00992D41">
        <w:rPr>
          <w:b/>
          <w:bCs/>
          <w:color w:val="000000"/>
          <w:sz w:val="24"/>
        </w:rPr>
        <w:t>naboru</w:t>
      </w:r>
      <w:r w:rsidR="00702AF7" w:rsidRPr="00992D41">
        <w:rPr>
          <w:b/>
          <w:bCs/>
          <w:color w:val="000000"/>
          <w:sz w:val="24"/>
        </w:rPr>
        <w:t>.</w:t>
      </w:r>
    </w:p>
    <w:p w14:paraId="58FC0642" w14:textId="77777777" w:rsidR="00702AF7" w:rsidRDefault="00702AF7" w:rsidP="00B14631">
      <w:pPr>
        <w:autoSpaceDE w:val="0"/>
        <w:autoSpaceDN w:val="0"/>
        <w:adjustRightInd w:val="0"/>
        <w:spacing w:before="240" w:after="120" w:line="360" w:lineRule="auto"/>
        <w:rPr>
          <w:rFonts w:cs="Arial"/>
          <w:bCs/>
          <w:color w:val="000000"/>
          <w:sz w:val="24"/>
          <w:szCs w:val="24"/>
        </w:rPr>
      </w:pPr>
      <w:r w:rsidRPr="00D10791">
        <w:rPr>
          <w:rFonts w:cs="Arial"/>
          <w:color w:val="000000"/>
          <w:sz w:val="24"/>
          <w:szCs w:val="24"/>
        </w:rPr>
        <w:t>W budżecie projektu wskazuj</w:t>
      </w:r>
      <w:r w:rsidR="00CA4F79" w:rsidRPr="00D10791">
        <w:rPr>
          <w:rFonts w:cs="Arial"/>
          <w:color w:val="000000"/>
          <w:sz w:val="24"/>
          <w:szCs w:val="24"/>
        </w:rPr>
        <w:t>ą Państwo</w:t>
      </w:r>
      <w:r w:rsidR="00D10791" w:rsidRPr="00D10791">
        <w:rPr>
          <w:rFonts w:cs="Arial"/>
          <w:color w:val="000000"/>
          <w:sz w:val="24"/>
          <w:szCs w:val="24"/>
        </w:rPr>
        <w:t xml:space="preserve"> oraz</w:t>
      </w:r>
      <w:r w:rsidR="00CA4F79" w:rsidRPr="00D10791">
        <w:rPr>
          <w:rFonts w:cs="Arial"/>
          <w:color w:val="000000"/>
          <w:sz w:val="24"/>
          <w:szCs w:val="24"/>
        </w:rPr>
        <w:t xml:space="preserve"> </w:t>
      </w:r>
      <w:r w:rsidRPr="00D10791">
        <w:rPr>
          <w:rFonts w:cs="Arial"/>
          <w:bCs/>
          <w:color w:val="000000"/>
          <w:sz w:val="24"/>
          <w:szCs w:val="24"/>
        </w:rPr>
        <w:t>uzasadnia</w:t>
      </w:r>
      <w:r w:rsidR="004570FD" w:rsidRPr="00D10791">
        <w:rPr>
          <w:rFonts w:cs="Arial"/>
          <w:bCs/>
          <w:color w:val="000000"/>
          <w:sz w:val="24"/>
          <w:szCs w:val="24"/>
        </w:rPr>
        <w:t>ją</w:t>
      </w:r>
      <w:r w:rsidRPr="00D10791">
        <w:rPr>
          <w:rFonts w:cs="Arial"/>
          <w:bCs/>
          <w:color w:val="000000"/>
          <w:sz w:val="24"/>
          <w:szCs w:val="24"/>
        </w:rPr>
        <w:t xml:space="preserve"> </w:t>
      </w:r>
      <w:r w:rsidRPr="00D10791">
        <w:rPr>
          <w:rFonts w:cs="Arial"/>
          <w:color w:val="000000"/>
          <w:sz w:val="24"/>
          <w:szCs w:val="24"/>
        </w:rPr>
        <w:t>źródła finansowania</w:t>
      </w:r>
      <w:r w:rsidR="00ED1380" w:rsidRPr="00D10791">
        <w:rPr>
          <w:rFonts w:cs="Arial"/>
          <w:bCs/>
          <w:color w:val="000000"/>
          <w:sz w:val="24"/>
          <w:szCs w:val="24"/>
        </w:rPr>
        <w:t>.</w:t>
      </w:r>
    </w:p>
    <w:p w14:paraId="06203D23" w14:textId="16041EAD" w:rsidR="0034724B" w:rsidRDefault="0034724B" w:rsidP="00B14631">
      <w:pPr>
        <w:autoSpaceDE w:val="0"/>
        <w:autoSpaceDN w:val="0"/>
        <w:adjustRightInd w:val="0"/>
        <w:spacing w:before="0" w:after="120" w:line="360" w:lineRule="auto"/>
        <w:rPr>
          <w:color w:val="000000"/>
          <w:sz w:val="24"/>
        </w:rPr>
      </w:pPr>
      <w:r w:rsidRPr="0034724B">
        <w:rPr>
          <w:color w:val="000000"/>
          <w:sz w:val="24"/>
        </w:rPr>
        <w:t xml:space="preserve">Koszty bezpośrednie projektu rozliczane są w całości uproszczonymi metodami, tj. </w:t>
      </w:r>
      <w:r w:rsidRPr="00C142EF">
        <w:rPr>
          <w:color w:val="000000"/>
          <w:spacing w:val="-2"/>
          <w:sz w:val="24"/>
        </w:rPr>
        <w:t>kwotami ryczałtowymi</w:t>
      </w:r>
      <w:r w:rsidR="00C142EF" w:rsidRPr="00C142EF">
        <w:rPr>
          <w:color w:val="000000"/>
          <w:spacing w:val="-2"/>
          <w:sz w:val="24"/>
        </w:rPr>
        <w:t>,</w:t>
      </w:r>
      <w:r w:rsidRPr="00C142EF">
        <w:rPr>
          <w:color w:val="000000"/>
          <w:spacing w:val="-2"/>
          <w:sz w:val="24"/>
        </w:rPr>
        <w:t xml:space="preserve"> </w:t>
      </w:r>
      <w:r w:rsidR="00C142EF" w:rsidRPr="00C142EF">
        <w:rPr>
          <w:rFonts w:eastAsia="Calibri"/>
          <w:color w:val="000000"/>
          <w:spacing w:val="-2"/>
          <w:sz w:val="24"/>
        </w:rPr>
        <w:t>o których mowa w „Wytycznych dotyczących kwalifikowalności</w:t>
      </w:r>
      <w:r w:rsidR="00C142EF" w:rsidRPr="00E7417A">
        <w:rPr>
          <w:rFonts w:eastAsia="Calibri"/>
          <w:color w:val="000000"/>
          <w:spacing w:val="4"/>
          <w:sz w:val="24"/>
        </w:rPr>
        <w:t xml:space="preserve"> wydatków na lata</w:t>
      </w:r>
      <w:r w:rsidR="00C142EF" w:rsidRPr="00E7417A">
        <w:rPr>
          <w:rFonts w:eastAsia="Calibri"/>
          <w:color w:val="000000"/>
          <w:sz w:val="24"/>
        </w:rPr>
        <w:t xml:space="preserve"> 2021-2027”</w:t>
      </w:r>
      <w:r w:rsidR="00C142EF">
        <w:rPr>
          <w:rFonts w:eastAsia="Calibri"/>
          <w:color w:val="000000"/>
          <w:sz w:val="24"/>
        </w:rPr>
        <w:t xml:space="preserve">, </w:t>
      </w:r>
      <w:r w:rsidRPr="0034724B">
        <w:rPr>
          <w:color w:val="000000"/>
          <w:sz w:val="24"/>
        </w:rPr>
        <w:t>określanymi przez Państwa w oparciu o szczegółowy budżet projektu</w:t>
      </w:r>
      <w:r>
        <w:rPr>
          <w:color w:val="000000"/>
          <w:sz w:val="24"/>
        </w:rPr>
        <w:t>.</w:t>
      </w:r>
    </w:p>
    <w:p w14:paraId="598A5F7D" w14:textId="77777777" w:rsidR="0034724B" w:rsidRPr="004C0EB7" w:rsidRDefault="0034724B" w:rsidP="0034724B">
      <w:pPr>
        <w:autoSpaceDE w:val="0"/>
        <w:autoSpaceDN w:val="0"/>
        <w:adjustRightInd w:val="0"/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4C0EB7">
        <w:rPr>
          <w:rFonts w:cs="Arial"/>
          <w:color w:val="000000"/>
          <w:sz w:val="24"/>
          <w:szCs w:val="24"/>
        </w:rPr>
        <w:lastRenderedPageBreak/>
        <w:t>W przypadku rozliczania wydatków w projekcie metodami uproszczonymi każdy wydatek traktowany jest jako rzeczywiście poniesiony. W związku z tym nie ma</w:t>
      </w:r>
      <w:r>
        <w:rPr>
          <w:rFonts w:cs="Arial"/>
          <w:color w:val="000000"/>
          <w:sz w:val="24"/>
          <w:szCs w:val="24"/>
        </w:rPr>
        <w:t>ją</w:t>
      </w:r>
      <w:r w:rsidRPr="004C0EB7">
        <w:rPr>
          <w:rFonts w:cs="Arial"/>
          <w:color w:val="000000"/>
          <w:sz w:val="24"/>
          <w:szCs w:val="24"/>
        </w:rPr>
        <w:t xml:space="preserve"> </w:t>
      </w:r>
      <w:r w:rsidRPr="00AE025A">
        <w:rPr>
          <w:rFonts w:cs="Arial"/>
          <w:color w:val="000000"/>
          <w:spacing w:val="4"/>
          <w:sz w:val="24"/>
          <w:szCs w:val="24"/>
        </w:rPr>
        <w:t>Państwo obowiązku gromadzenia i opisywania dokumentów księgowych na</w:t>
      </w:r>
      <w:r w:rsidRPr="00AE025A">
        <w:rPr>
          <w:rFonts w:cs="Arial"/>
          <w:color w:val="000000"/>
          <w:sz w:val="24"/>
          <w:szCs w:val="24"/>
        </w:rPr>
        <w:t xml:space="preserve"> potwierdzenie</w:t>
      </w:r>
      <w:r>
        <w:rPr>
          <w:rFonts w:cs="Arial"/>
          <w:color w:val="000000"/>
          <w:sz w:val="24"/>
          <w:szCs w:val="24"/>
        </w:rPr>
        <w:t xml:space="preserve"> </w:t>
      </w:r>
      <w:r w:rsidRPr="00AE025A">
        <w:rPr>
          <w:rFonts w:cs="Arial"/>
          <w:color w:val="000000"/>
          <w:sz w:val="24"/>
          <w:szCs w:val="24"/>
        </w:rPr>
        <w:t xml:space="preserve">poniesienia wydatku </w:t>
      </w:r>
      <w:r w:rsidRPr="004C0EB7">
        <w:rPr>
          <w:rFonts w:cs="Arial"/>
          <w:color w:val="000000"/>
          <w:sz w:val="24"/>
          <w:szCs w:val="24"/>
        </w:rPr>
        <w:t xml:space="preserve">w ramach projektu. </w:t>
      </w:r>
    </w:p>
    <w:p w14:paraId="2C7E2AC2" w14:textId="77777777" w:rsidR="0034724B" w:rsidRPr="004C0EB7" w:rsidRDefault="0034724B" w:rsidP="0034724B">
      <w:pPr>
        <w:autoSpaceDE w:val="0"/>
        <w:autoSpaceDN w:val="0"/>
        <w:adjustRightInd w:val="0"/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524824">
        <w:rPr>
          <w:rFonts w:cs="Arial"/>
          <w:color w:val="000000"/>
          <w:spacing w:val="-4"/>
          <w:sz w:val="24"/>
          <w:szCs w:val="24"/>
        </w:rPr>
        <w:t>Wydatki, które Beneficjent poniósł na zadanie objęte kwotą ryczałtową, która nie została</w:t>
      </w:r>
      <w:r w:rsidRPr="00524824">
        <w:rPr>
          <w:rFonts w:cs="Arial"/>
          <w:color w:val="000000"/>
          <w:sz w:val="24"/>
          <w:szCs w:val="24"/>
        </w:rPr>
        <w:t xml:space="preserve"> uznana za rozliczoną, uznaje się za niekwalifikowalne. </w:t>
      </w:r>
    </w:p>
    <w:p w14:paraId="7F3B20FA" w14:textId="77777777" w:rsidR="0034724B" w:rsidRPr="004C0EB7" w:rsidRDefault="0034724B" w:rsidP="0034724B">
      <w:pPr>
        <w:autoSpaceDE w:val="0"/>
        <w:autoSpaceDN w:val="0"/>
        <w:adjustRightInd w:val="0"/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4C0EB7">
        <w:rPr>
          <w:rFonts w:cs="Arial"/>
          <w:color w:val="000000"/>
          <w:sz w:val="24"/>
          <w:szCs w:val="24"/>
        </w:rPr>
        <w:t xml:space="preserve">Weryfikacja wydatków zadeklarowanych według uproszczonych metod dokonywana jest w oparciu o faktyczny postęp realizacji projektu i osiągnięte wskaźniki, przy czym w przypadku kwot ryczałtowych – weryfikacja wydatków polega na sprawdzeniu, czy działania zadeklarowane przez Państwa zostały zrealizowane i określone w umowie o dofinansowanie, a wskaźniki produktu lub rezultatu osiągnięte. Rozliczenie, co do zasady, jest uzależnione od zrealizowania danego działania, ale może być również </w:t>
      </w:r>
      <w:r w:rsidRPr="004C0EB7">
        <w:rPr>
          <w:rFonts w:cs="Arial"/>
          <w:color w:val="000000"/>
          <w:spacing w:val="-2"/>
          <w:sz w:val="24"/>
          <w:szCs w:val="24"/>
        </w:rPr>
        <w:t>dokonywane w etapach w zależności od specyfiki projektu, np. gdy w ramach projektu</w:t>
      </w:r>
      <w:r w:rsidRPr="004C0EB7">
        <w:rPr>
          <w:rFonts w:cs="Arial"/>
          <w:color w:val="000000"/>
          <w:sz w:val="24"/>
          <w:szCs w:val="24"/>
        </w:rPr>
        <w:t xml:space="preserve"> zakłada się realizację różnych etapów działania, które mogłyby być objęte kilkoma kwotami ryczałtowymi. </w:t>
      </w:r>
    </w:p>
    <w:p w14:paraId="1A6D021F" w14:textId="77777777" w:rsidR="0034724B" w:rsidRPr="004C0EB7" w:rsidRDefault="0034724B" w:rsidP="0034724B">
      <w:pPr>
        <w:autoSpaceDE w:val="0"/>
        <w:autoSpaceDN w:val="0"/>
        <w:adjustRightInd w:val="0"/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4C0EB7">
        <w:rPr>
          <w:rFonts w:cs="Arial"/>
          <w:color w:val="000000"/>
          <w:spacing w:val="-4"/>
          <w:sz w:val="24"/>
          <w:szCs w:val="24"/>
        </w:rPr>
        <w:t>W przypadku nieosiągnięcia w ramach danej kwoty ryczałtowej wskaźników</w:t>
      </w:r>
      <w:r w:rsidRPr="00AE025A">
        <w:t xml:space="preserve"> </w:t>
      </w:r>
      <w:r w:rsidRPr="00AE025A">
        <w:rPr>
          <w:rFonts w:cs="Arial"/>
          <w:color w:val="000000"/>
          <w:spacing w:val="-4"/>
          <w:sz w:val="24"/>
          <w:szCs w:val="24"/>
        </w:rPr>
        <w:t>produktu lub rezultatu</w:t>
      </w:r>
      <w:r w:rsidRPr="004C0EB7">
        <w:rPr>
          <w:rFonts w:cs="Arial"/>
          <w:color w:val="000000"/>
          <w:spacing w:val="-4"/>
          <w:sz w:val="24"/>
          <w:szCs w:val="24"/>
        </w:rPr>
        <w:t>, uznamy</w:t>
      </w:r>
      <w:r w:rsidRPr="004C0EB7">
        <w:rPr>
          <w:rFonts w:cs="Arial"/>
          <w:color w:val="000000"/>
          <w:sz w:val="24"/>
          <w:szCs w:val="24"/>
        </w:rPr>
        <w:t>, ż</w:t>
      </w:r>
      <w:r>
        <w:rPr>
          <w:rFonts w:cs="Arial"/>
          <w:color w:val="000000"/>
          <w:sz w:val="24"/>
          <w:szCs w:val="24"/>
        </w:rPr>
        <w:t>e</w:t>
      </w:r>
      <w:r w:rsidRPr="004C0EB7">
        <w:rPr>
          <w:rFonts w:cs="Arial"/>
          <w:color w:val="000000"/>
          <w:sz w:val="24"/>
          <w:szCs w:val="24"/>
        </w:rPr>
        <w:t xml:space="preserve"> nie wykonali Państwo zadania prawidłowo oraz nie rozliczyli przyznanej kwoty ryczałtowej</w:t>
      </w:r>
      <w:r>
        <w:rPr>
          <w:rFonts w:cs="Arial"/>
          <w:color w:val="000000"/>
          <w:sz w:val="24"/>
          <w:szCs w:val="24"/>
        </w:rPr>
        <w:t xml:space="preserve">, w związku z czym </w:t>
      </w:r>
      <w:r w:rsidRPr="00AE025A">
        <w:rPr>
          <w:rFonts w:cs="Arial"/>
          <w:color w:val="000000"/>
          <w:sz w:val="24"/>
          <w:szCs w:val="24"/>
        </w:rPr>
        <w:t xml:space="preserve">dana kwota </w:t>
      </w:r>
      <w:r>
        <w:rPr>
          <w:rFonts w:cs="Arial"/>
          <w:color w:val="000000"/>
          <w:sz w:val="24"/>
          <w:szCs w:val="24"/>
        </w:rPr>
        <w:t xml:space="preserve">zostanie </w:t>
      </w:r>
      <w:r w:rsidRPr="00AE025A">
        <w:rPr>
          <w:rFonts w:cs="Arial"/>
          <w:color w:val="000000"/>
          <w:sz w:val="24"/>
          <w:szCs w:val="24"/>
        </w:rPr>
        <w:t>uznana za niekwalifikowalną</w:t>
      </w:r>
      <w:r w:rsidRPr="004C0EB7">
        <w:rPr>
          <w:rFonts w:cs="Arial"/>
          <w:color w:val="000000"/>
          <w:sz w:val="24"/>
          <w:szCs w:val="24"/>
        </w:rPr>
        <w:t xml:space="preserve">. </w:t>
      </w:r>
    </w:p>
    <w:p w14:paraId="1A5F6BE0" w14:textId="7DAFBCBC" w:rsidR="0034724B" w:rsidRPr="0034724B" w:rsidRDefault="0034724B" w:rsidP="00111B5A">
      <w:pPr>
        <w:autoSpaceDE w:val="0"/>
        <w:autoSpaceDN w:val="0"/>
        <w:adjustRightInd w:val="0"/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4C0EB7">
        <w:rPr>
          <w:rFonts w:cs="Arial"/>
          <w:color w:val="000000"/>
          <w:sz w:val="24"/>
          <w:szCs w:val="24"/>
        </w:rPr>
        <w:t xml:space="preserve">Od momentu zawarcia umowy o dofinansowanie nie ma możliwości zmiany sposobu rozliczania wydatków uproszczoną metodą na rozliczenie na podstawie faktycznie </w:t>
      </w:r>
      <w:r w:rsidRPr="004C0EB7">
        <w:rPr>
          <w:rFonts w:cs="Arial"/>
          <w:color w:val="000000"/>
          <w:spacing w:val="-6"/>
          <w:sz w:val="24"/>
          <w:szCs w:val="24"/>
        </w:rPr>
        <w:t xml:space="preserve">poniesionych wydatków i odwrotnie. Ponadto nie jest możliwa zmiana </w:t>
      </w:r>
      <w:r w:rsidRPr="004C0EB7">
        <w:rPr>
          <w:rFonts w:cs="Arial"/>
          <w:color w:val="000000"/>
          <w:spacing w:val="-4"/>
          <w:sz w:val="24"/>
          <w:szCs w:val="24"/>
        </w:rPr>
        <w:t>metody rozliczania</w:t>
      </w:r>
      <w:r w:rsidRPr="004C0EB7">
        <w:rPr>
          <w:rFonts w:cs="Arial"/>
          <w:color w:val="000000"/>
          <w:sz w:val="24"/>
          <w:szCs w:val="24"/>
        </w:rPr>
        <w:t xml:space="preserve"> z jednej uproszczonej metody na inną.</w:t>
      </w:r>
    </w:p>
    <w:p w14:paraId="5788E4C5" w14:textId="2D54697B" w:rsidR="00B14631" w:rsidRPr="00FE0485" w:rsidRDefault="00B14631" w:rsidP="00B14631">
      <w:pPr>
        <w:autoSpaceDE w:val="0"/>
        <w:autoSpaceDN w:val="0"/>
        <w:adjustRightInd w:val="0"/>
        <w:spacing w:before="0" w:after="120" w:line="360" w:lineRule="auto"/>
        <w:rPr>
          <w:color w:val="000000"/>
          <w:sz w:val="24"/>
        </w:rPr>
      </w:pPr>
      <w:r w:rsidRPr="00FE0485">
        <w:rPr>
          <w:color w:val="000000"/>
          <w:sz w:val="24"/>
        </w:rPr>
        <w:t>Koszty pośrednie projektu rozliczane są wyłącznie z wykorzystaniem następując</w:t>
      </w:r>
      <w:r w:rsidR="005652D1">
        <w:rPr>
          <w:color w:val="000000"/>
          <w:sz w:val="24"/>
        </w:rPr>
        <w:t>ych</w:t>
      </w:r>
      <w:r w:rsidRPr="00FE0485">
        <w:rPr>
          <w:color w:val="000000"/>
          <w:sz w:val="24"/>
        </w:rPr>
        <w:t xml:space="preserve"> staw</w:t>
      </w:r>
      <w:r w:rsidR="005652D1">
        <w:rPr>
          <w:color w:val="000000"/>
          <w:sz w:val="24"/>
        </w:rPr>
        <w:t>e</w:t>
      </w:r>
      <w:r w:rsidRPr="00FE0485">
        <w:rPr>
          <w:color w:val="000000"/>
          <w:sz w:val="24"/>
        </w:rPr>
        <w:t>k ryczałtow</w:t>
      </w:r>
      <w:r w:rsidR="005652D1">
        <w:rPr>
          <w:color w:val="000000"/>
          <w:sz w:val="24"/>
        </w:rPr>
        <w:t>ych</w:t>
      </w:r>
      <w:r w:rsidRPr="00FE0485">
        <w:rPr>
          <w:color w:val="000000"/>
          <w:sz w:val="24"/>
        </w:rPr>
        <w:t>:</w:t>
      </w:r>
    </w:p>
    <w:p w14:paraId="39BD4EC1" w14:textId="77777777" w:rsidR="00D67AE4" w:rsidRPr="00A77BD7" w:rsidRDefault="00D67AE4" w:rsidP="00173FFA">
      <w:pPr>
        <w:numPr>
          <w:ilvl w:val="0"/>
          <w:numId w:val="53"/>
        </w:numPr>
        <w:autoSpaceDE w:val="0"/>
        <w:autoSpaceDN w:val="0"/>
        <w:adjustRightInd w:val="0"/>
        <w:spacing w:before="0" w:after="60" w:line="360" w:lineRule="auto"/>
        <w:rPr>
          <w:rFonts w:eastAsia="Calibri" w:cs="Arial"/>
          <w:sz w:val="24"/>
          <w:szCs w:val="24"/>
        </w:rPr>
      </w:pPr>
      <w:r w:rsidRPr="00FE0485">
        <w:rPr>
          <w:color w:val="000000"/>
          <w:sz w:val="24"/>
        </w:rPr>
        <w:t xml:space="preserve">25% kosztów bezpośrednich – w przypadku projektów o wartości kosztów </w:t>
      </w:r>
      <w:r w:rsidRPr="00A77BD7">
        <w:rPr>
          <w:color w:val="000000"/>
          <w:spacing w:val="-6"/>
          <w:sz w:val="24"/>
        </w:rPr>
        <w:t>bezpośrednich</w:t>
      </w:r>
      <w:r>
        <w:rPr>
          <w:color w:val="000000"/>
          <w:spacing w:val="-6"/>
          <w:sz w:val="24"/>
        </w:rPr>
        <w:t xml:space="preserve"> </w:t>
      </w:r>
      <w:r w:rsidRPr="00A77BD7">
        <w:rPr>
          <w:color w:val="000000"/>
          <w:spacing w:val="-6"/>
          <w:sz w:val="24"/>
        </w:rPr>
        <w:t>do 830 000 PLN włącznie (</w:t>
      </w:r>
      <w:r w:rsidRPr="00A77BD7">
        <w:rPr>
          <w:rFonts w:eastAsia="Calibri" w:cs="Arial"/>
          <w:spacing w:val="-6"/>
          <w:sz w:val="24"/>
          <w:szCs w:val="24"/>
        </w:rPr>
        <w:t>z pomniejszeniem kosztu mechanizmu</w:t>
      </w:r>
      <w:r w:rsidRPr="00A77BD7">
        <w:rPr>
          <w:rFonts w:eastAsia="Calibri" w:cs="Arial"/>
          <w:spacing w:val="-8"/>
          <w:sz w:val="24"/>
          <w:szCs w:val="24"/>
        </w:rPr>
        <w:t xml:space="preserve"> racjonalnych usprawnień, o którym mowa w „Wytycznych dotyczących</w:t>
      </w:r>
      <w:r w:rsidRPr="00D329B9">
        <w:rPr>
          <w:rFonts w:eastAsia="Calibri" w:cs="Arial"/>
          <w:sz w:val="24"/>
          <w:szCs w:val="24"/>
        </w:rPr>
        <w:t xml:space="preserve"> realizacji zasad równościowych w ramach funduszy unijnych na lata 2021-2027”</w:t>
      </w:r>
      <w:r>
        <w:rPr>
          <w:rFonts w:eastAsia="Calibri" w:cs="Arial"/>
          <w:sz w:val="24"/>
          <w:szCs w:val="24"/>
        </w:rPr>
        <w:t>),</w:t>
      </w:r>
    </w:p>
    <w:p w14:paraId="2E831F40" w14:textId="3E7C6CC5" w:rsidR="00D67AE4" w:rsidRPr="00FE0485" w:rsidRDefault="00D67AE4" w:rsidP="00173FFA">
      <w:pPr>
        <w:numPr>
          <w:ilvl w:val="0"/>
          <w:numId w:val="53"/>
        </w:numPr>
        <w:autoSpaceDE w:val="0"/>
        <w:autoSpaceDN w:val="0"/>
        <w:adjustRightInd w:val="0"/>
        <w:spacing w:before="0" w:after="60" w:line="360" w:lineRule="auto"/>
        <w:rPr>
          <w:color w:val="000000"/>
          <w:sz w:val="24"/>
        </w:rPr>
      </w:pPr>
      <w:r w:rsidRPr="00FE0485">
        <w:rPr>
          <w:color w:val="000000"/>
          <w:sz w:val="24"/>
        </w:rPr>
        <w:t>20% kosztów bezpośrednich – w przypadku projektów o wartości kosztów bezpośrednich</w:t>
      </w:r>
      <w:r>
        <w:rPr>
          <w:color w:val="000000"/>
          <w:sz w:val="24"/>
        </w:rPr>
        <w:t xml:space="preserve"> </w:t>
      </w:r>
      <w:r w:rsidRPr="00FE0485">
        <w:rPr>
          <w:color w:val="000000"/>
          <w:sz w:val="24"/>
        </w:rPr>
        <w:t>powyżej 830 000 PLN do 1 740 000 PLN włącznie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  <w:t>(</w:t>
      </w:r>
      <w:r>
        <w:rPr>
          <w:rFonts w:eastAsia="Calibri" w:cs="Arial"/>
          <w:sz w:val="24"/>
          <w:szCs w:val="24"/>
        </w:rPr>
        <w:t>z</w:t>
      </w:r>
      <w:r w:rsidRPr="00D329B9">
        <w:rPr>
          <w:rFonts w:eastAsia="Calibri" w:cs="Arial"/>
          <w:sz w:val="24"/>
          <w:szCs w:val="24"/>
        </w:rPr>
        <w:t xml:space="preserve"> pomniejszeniem kosztu </w:t>
      </w:r>
      <w:r w:rsidRPr="000007B8">
        <w:rPr>
          <w:rFonts w:eastAsia="Calibri" w:cs="Arial"/>
          <w:spacing w:val="-8"/>
          <w:sz w:val="24"/>
          <w:szCs w:val="24"/>
        </w:rPr>
        <w:t xml:space="preserve">mechanizmu racjonalnych usprawnień, o którym mowa </w:t>
      </w:r>
      <w:r w:rsidRPr="000007B8">
        <w:rPr>
          <w:rFonts w:eastAsia="Calibri" w:cs="Arial"/>
          <w:spacing w:val="-8"/>
          <w:sz w:val="24"/>
          <w:szCs w:val="24"/>
        </w:rPr>
        <w:lastRenderedPageBreak/>
        <w:t>w „Wytycznych dotyczących</w:t>
      </w:r>
      <w:r w:rsidRPr="00D329B9">
        <w:rPr>
          <w:rFonts w:eastAsia="Calibri" w:cs="Arial"/>
          <w:sz w:val="24"/>
          <w:szCs w:val="24"/>
        </w:rPr>
        <w:t xml:space="preserve"> realizacji zasad równościowych w ramach funduszy unijnych na lata 2021-2027”</w:t>
      </w:r>
      <w:r>
        <w:rPr>
          <w:rFonts w:eastAsia="Calibri" w:cs="Arial"/>
          <w:sz w:val="24"/>
          <w:szCs w:val="24"/>
        </w:rPr>
        <w:t>)</w:t>
      </w:r>
      <w:r w:rsidR="00195418">
        <w:rPr>
          <w:rFonts w:eastAsia="Calibri" w:cs="Arial"/>
          <w:sz w:val="24"/>
          <w:szCs w:val="24"/>
        </w:rPr>
        <w:t>.</w:t>
      </w:r>
    </w:p>
    <w:p w14:paraId="37CD305D" w14:textId="4AE334B0" w:rsidR="004C3004" w:rsidRPr="00FE0485" w:rsidRDefault="004C3004" w:rsidP="004C3004">
      <w:pPr>
        <w:spacing w:after="120" w:line="360" w:lineRule="auto"/>
        <w:rPr>
          <w:color w:val="000000"/>
          <w:sz w:val="24"/>
        </w:rPr>
      </w:pPr>
      <w:r w:rsidRPr="00FE0485">
        <w:rPr>
          <w:color w:val="000000"/>
          <w:sz w:val="24"/>
        </w:rPr>
        <w:t>Koszty pośrednie rozumiane są jako koszty administracyjne związane z techniczną obsługą realizacji projektu, która nie wymaga podejmowania merytorycznych działań związanych z osiągnięciem celu projektu:</w:t>
      </w:r>
    </w:p>
    <w:p w14:paraId="55C53102" w14:textId="77777777" w:rsidR="00AC3077" w:rsidRPr="00FE0485" w:rsidRDefault="00AC3077" w:rsidP="00173FFA">
      <w:pPr>
        <w:numPr>
          <w:ilvl w:val="0"/>
          <w:numId w:val="12"/>
        </w:numPr>
        <w:spacing w:before="0" w:after="60" w:line="360" w:lineRule="auto"/>
        <w:ind w:left="714" w:hanging="357"/>
        <w:rPr>
          <w:color w:val="000000"/>
          <w:sz w:val="24"/>
        </w:rPr>
      </w:pPr>
      <w:bookmarkStart w:id="94" w:name="_Hlk120883860"/>
      <w:r w:rsidRPr="00A77BD7">
        <w:rPr>
          <w:color w:val="000000"/>
          <w:spacing w:val="-4"/>
          <w:sz w:val="24"/>
        </w:rPr>
        <w:t>koszty koordynatora lub kierownika projektu oraz innego personelu bezpośrednio</w:t>
      </w:r>
      <w:r w:rsidRPr="00FE0485">
        <w:rPr>
          <w:color w:val="000000"/>
          <w:sz w:val="24"/>
        </w:rPr>
        <w:t xml:space="preserve"> </w:t>
      </w:r>
      <w:r w:rsidRPr="00DF1608">
        <w:rPr>
          <w:color w:val="000000"/>
          <w:sz w:val="24"/>
        </w:rPr>
        <w:t>angażowanego w zarządzanie, rozliczanie, monitorowanie projektu lub prowadzenie</w:t>
      </w:r>
      <w:r w:rsidRPr="00FE0485">
        <w:rPr>
          <w:color w:val="000000"/>
          <w:sz w:val="24"/>
        </w:rPr>
        <w:t xml:space="preserve"> innych działań administracyjnych w projekcie, w tym koszty wynagrodzenia tych osób, wyposażenia ich stanowiska pracy, ich przejazdów, delegacji służbowych i szkoleń oraz koszty związane z</w:t>
      </w:r>
      <w:r w:rsidR="00D63AFB">
        <w:rPr>
          <w:color w:val="000000"/>
          <w:sz w:val="24"/>
        </w:rPr>
        <w:t> </w:t>
      </w:r>
      <w:r w:rsidRPr="00FE0485">
        <w:rPr>
          <w:color w:val="000000"/>
          <w:sz w:val="24"/>
        </w:rPr>
        <w:t>wdrażaniem polityki równych szans przez te osoby,</w:t>
      </w:r>
    </w:p>
    <w:p w14:paraId="08F5EFAC" w14:textId="77777777" w:rsidR="00AC3077" w:rsidRPr="00FE0485" w:rsidRDefault="00AC3077" w:rsidP="00173FFA">
      <w:pPr>
        <w:numPr>
          <w:ilvl w:val="0"/>
          <w:numId w:val="12"/>
        </w:numPr>
        <w:spacing w:before="0" w:after="60" w:line="360" w:lineRule="auto"/>
        <w:ind w:left="714" w:hanging="357"/>
        <w:rPr>
          <w:color w:val="000000"/>
          <w:sz w:val="24"/>
        </w:rPr>
      </w:pPr>
      <w:r w:rsidRPr="00A77BD7">
        <w:rPr>
          <w:color w:val="000000"/>
          <w:spacing w:val="-6"/>
          <w:sz w:val="24"/>
        </w:rPr>
        <w:t>koszty zarządu (koszty wynagrodzenia osób uprawnionych do reprezentowania</w:t>
      </w:r>
      <w:r w:rsidRPr="00FE0485">
        <w:rPr>
          <w:color w:val="000000"/>
          <w:sz w:val="24"/>
        </w:rPr>
        <w:t xml:space="preserve"> jednostki, których zakresy czynności nie są przypisane wyłącznie do projektu, np. kierownik jednostki),</w:t>
      </w:r>
    </w:p>
    <w:p w14:paraId="5DF85A12" w14:textId="77777777" w:rsidR="00AC3077" w:rsidRPr="00FE0485" w:rsidRDefault="00AC3077" w:rsidP="00173FFA">
      <w:pPr>
        <w:numPr>
          <w:ilvl w:val="0"/>
          <w:numId w:val="12"/>
        </w:numPr>
        <w:spacing w:before="0" w:after="60" w:line="360" w:lineRule="auto"/>
        <w:ind w:left="714" w:hanging="357"/>
        <w:rPr>
          <w:color w:val="000000"/>
          <w:sz w:val="24"/>
        </w:rPr>
      </w:pPr>
      <w:r w:rsidRPr="00FE0485">
        <w:rPr>
          <w:color w:val="000000"/>
          <w:sz w:val="24"/>
        </w:rPr>
        <w:t xml:space="preserve">koszty personelu obsługowego (obsługa kadrowa, finansowa, administracyjna, </w:t>
      </w:r>
      <w:r w:rsidRPr="00A77BD7">
        <w:rPr>
          <w:color w:val="000000"/>
          <w:spacing w:val="-8"/>
          <w:sz w:val="24"/>
        </w:rPr>
        <w:t>sekretariat, kancelaria, obsługa prawna, w tym ta dotycząca zamówień) na potrzeby</w:t>
      </w:r>
      <w:r w:rsidRPr="00FE0485">
        <w:rPr>
          <w:color w:val="000000"/>
          <w:sz w:val="24"/>
        </w:rPr>
        <w:t xml:space="preserve"> funkcjonowania jednostki,</w:t>
      </w:r>
    </w:p>
    <w:p w14:paraId="1BA45469" w14:textId="77777777" w:rsidR="00AC3077" w:rsidRPr="00FE0485" w:rsidRDefault="00AC3077" w:rsidP="00173FFA">
      <w:pPr>
        <w:numPr>
          <w:ilvl w:val="0"/>
          <w:numId w:val="12"/>
        </w:numPr>
        <w:spacing w:before="0" w:after="60" w:line="360" w:lineRule="auto"/>
        <w:ind w:left="714" w:hanging="357"/>
        <w:rPr>
          <w:color w:val="000000"/>
          <w:sz w:val="24"/>
        </w:rPr>
      </w:pPr>
      <w:r w:rsidRPr="00A77BD7">
        <w:rPr>
          <w:color w:val="000000"/>
          <w:spacing w:val="-6"/>
          <w:sz w:val="24"/>
        </w:rPr>
        <w:t>koszty obsługi księgowej (wynagrodzenia osób księgujących wydatki w</w:t>
      </w:r>
      <w:r w:rsidR="00D63AFB" w:rsidRPr="00A77BD7">
        <w:rPr>
          <w:color w:val="000000"/>
          <w:spacing w:val="-6"/>
          <w:sz w:val="24"/>
        </w:rPr>
        <w:t> </w:t>
      </w:r>
      <w:r w:rsidRPr="00A77BD7">
        <w:rPr>
          <w:color w:val="000000"/>
          <w:spacing w:val="-6"/>
          <w:sz w:val="24"/>
        </w:rPr>
        <w:t>projekcie,</w:t>
      </w:r>
      <w:r w:rsidRPr="00FE0485">
        <w:rPr>
          <w:color w:val="000000"/>
          <w:sz w:val="24"/>
        </w:rPr>
        <w:t xml:space="preserve"> </w:t>
      </w:r>
      <w:r w:rsidRPr="00BD0C8C">
        <w:rPr>
          <w:color w:val="000000"/>
          <w:sz w:val="24"/>
        </w:rPr>
        <w:t>w tym zlecenia</w:t>
      </w:r>
      <w:r w:rsidRPr="00FE0485">
        <w:rPr>
          <w:color w:val="000000"/>
          <w:sz w:val="24"/>
        </w:rPr>
        <w:t xml:space="preserve"> prowadzenia obsługi księgowej projektu biuru rachunkowemu),</w:t>
      </w:r>
    </w:p>
    <w:p w14:paraId="0A46FAE4" w14:textId="77777777" w:rsidR="00AC3077" w:rsidRPr="00FE0485" w:rsidRDefault="00AC3077" w:rsidP="00173FFA">
      <w:pPr>
        <w:numPr>
          <w:ilvl w:val="0"/>
          <w:numId w:val="12"/>
        </w:numPr>
        <w:spacing w:before="0" w:after="60" w:line="360" w:lineRule="auto"/>
        <w:ind w:left="714" w:hanging="357"/>
        <w:rPr>
          <w:color w:val="000000"/>
          <w:sz w:val="24"/>
        </w:rPr>
      </w:pPr>
      <w:r w:rsidRPr="00A77BD7">
        <w:rPr>
          <w:color w:val="000000"/>
          <w:spacing w:val="-6"/>
          <w:sz w:val="24"/>
        </w:rPr>
        <w:t>koszty utrzymania powierzchni biurowych (czynsz, najem, opłaty administracyjne)</w:t>
      </w:r>
      <w:r w:rsidRPr="00FE0485">
        <w:rPr>
          <w:color w:val="000000"/>
          <w:sz w:val="24"/>
        </w:rPr>
        <w:t xml:space="preserve"> związanych z obsługą administracyjną projektu,</w:t>
      </w:r>
    </w:p>
    <w:p w14:paraId="6013BFE3" w14:textId="77777777" w:rsidR="00AC3077" w:rsidRPr="00FE0485" w:rsidRDefault="00AC3077" w:rsidP="00173FFA">
      <w:pPr>
        <w:numPr>
          <w:ilvl w:val="0"/>
          <w:numId w:val="12"/>
        </w:numPr>
        <w:spacing w:before="0" w:after="60" w:line="360" w:lineRule="auto"/>
        <w:ind w:left="714" w:hanging="357"/>
        <w:rPr>
          <w:color w:val="000000"/>
          <w:sz w:val="24"/>
        </w:rPr>
      </w:pPr>
      <w:r w:rsidRPr="00FE0485">
        <w:rPr>
          <w:color w:val="000000"/>
          <w:sz w:val="24"/>
        </w:rPr>
        <w:t xml:space="preserve">wydatki związane z otworzeniem lub prowadzeniem wyodrębnionego na rzecz </w:t>
      </w:r>
      <w:r w:rsidRPr="00A77BD7">
        <w:rPr>
          <w:color w:val="000000"/>
          <w:spacing w:val="-6"/>
          <w:sz w:val="24"/>
        </w:rPr>
        <w:t>projektu subkonta na rachunku płatniczym lub odrębnego rachunku płatniczego,</w:t>
      </w:r>
    </w:p>
    <w:p w14:paraId="70B5571B" w14:textId="77777777" w:rsidR="00AC3077" w:rsidRPr="00FE0485" w:rsidRDefault="00AC3077" w:rsidP="00173FFA">
      <w:pPr>
        <w:numPr>
          <w:ilvl w:val="0"/>
          <w:numId w:val="12"/>
        </w:numPr>
        <w:spacing w:before="0" w:after="60" w:line="360" w:lineRule="auto"/>
        <w:ind w:left="714" w:hanging="357"/>
        <w:rPr>
          <w:color w:val="000000"/>
          <w:sz w:val="24"/>
        </w:rPr>
      </w:pPr>
      <w:r w:rsidRPr="00A77BD7">
        <w:rPr>
          <w:color w:val="000000"/>
          <w:spacing w:val="-4"/>
          <w:sz w:val="24"/>
        </w:rPr>
        <w:t>działania informacyjno-promocyjne projektu (np. zakup materiałów promocyjnych</w:t>
      </w:r>
      <w:r w:rsidRPr="00FE0485">
        <w:rPr>
          <w:color w:val="000000"/>
          <w:sz w:val="24"/>
        </w:rPr>
        <w:t xml:space="preserve"> i informacyjnych, zakup ogłoszeń prasowych, utworzenie i</w:t>
      </w:r>
      <w:r w:rsidR="00D63AFB">
        <w:rPr>
          <w:color w:val="000000"/>
          <w:sz w:val="24"/>
        </w:rPr>
        <w:t> </w:t>
      </w:r>
      <w:r w:rsidRPr="00FE0485">
        <w:rPr>
          <w:color w:val="000000"/>
          <w:sz w:val="24"/>
        </w:rPr>
        <w:t xml:space="preserve">prowadzenie strony </w:t>
      </w:r>
      <w:r w:rsidRPr="00A77BD7">
        <w:rPr>
          <w:color w:val="000000"/>
          <w:spacing w:val="-6"/>
          <w:sz w:val="24"/>
        </w:rPr>
        <w:t>internetowej o projekcie, oznakowanie projektu, plakaty, ulotki, itp.), z wyłączeniem</w:t>
      </w:r>
      <w:r w:rsidRPr="00FE0485">
        <w:rPr>
          <w:color w:val="000000"/>
          <w:sz w:val="24"/>
        </w:rPr>
        <w:t xml:space="preserve"> działań, o których mowa w art. 50 ust. 1 lit. E rozporządzenia ogólnego,</w:t>
      </w:r>
    </w:p>
    <w:p w14:paraId="77DB995F" w14:textId="77777777" w:rsidR="00AC3077" w:rsidRPr="00FE0485" w:rsidRDefault="00AC3077" w:rsidP="00173FFA">
      <w:pPr>
        <w:numPr>
          <w:ilvl w:val="0"/>
          <w:numId w:val="12"/>
        </w:numPr>
        <w:spacing w:before="0" w:after="60" w:line="360" w:lineRule="auto"/>
        <w:ind w:left="714" w:hanging="357"/>
        <w:rPr>
          <w:color w:val="000000"/>
          <w:sz w:val="24"/>
        </w:rPr>
      </w:pPr>
      <w:r w:rsidRPr="00FE0485">
        <w:rPr>
          <w:color w:val="000000"/>
          <w:sz w:val="24"/>
        </w:rPr>
        <w:t>amortyzacja, najem lub zakup aktywów (środków trwałych i wartości niematerialnych i prawnych) używanych na potrzeby osób, o których mowa w</w:t>
      </w:r>
      <w:r w:rsidR="00D63AFB">
        <w:rPr>
          <w:color w:val="000000"/>
          <w:sz w:val="24"/>
        </w:rPr>
        <w:t> </w:t>
      </w:r>
      <w:r w:rsidRPr="00FE0485">
        <w:rPr>
          <w:color w:val="000000"/>
          <w:sz w:val="24"/>
        </w:rPr>
        <w:t>lit. a - d,</w:t>
      </w:r>
    </w:p>
    <w:p w14:paraId="3E97C760" w14:textId="77777777" w:rsidR="00AC3077" w:rsidRPr="00FE0485" w:rsidRDefault="00AC3077" w:rsidP="00173FFA">
      <w:pPr>
        <w:numPr>
          <w:ilvl w:val="0"/>
          <w:numId w:val="12"/>
        </w:numPr>
        <w:spacing w:before="0" w:after="60" w:line="360" w:lineRule="auto"/>
        <w:ind w:left="714" w:hanging="357"/>
        <w:rPr>
          <w:color w:val="000000"/>
          <w:sz w:val="24"/>
        </w:rPr>
      </w:pPr>
      <w:r w:rsidRPr="00A77BD7">
        <w:rPr>
          <w:color w:val="000000"/>
          <w:spacing w:val="-6"/>
          <w:sz w:val="24"/>
        </w:rPr>
        <w:lastRenderedPageBreak/>
        <w:t>opłaty za energię elektryczną, cieplną, gazową i wodę, opłaty przesyłowe, opłaty</w:t>
      </w:r>
      <w:r w:rsidRPr="00FE0485">
        <w:rPr>
          <w:color w:val="000000"/>
          <w:sz w:val="24"/>
        </w:rPr>
        <w:t xml:space="preserve"> </w:t>
      </w:r>
      <w:r w:rsidRPr="00A77BD7">
        <w:rPr>
          <w:color w:val="000000"/>
          <w:spacing w:val="-4"/>
          <w:sz w:val="24"/>
        </w:rPr>
        <w:t>za sprzątanie, ochronę, opłaty za odprowadzanie ścieków w zakresie związanym</w:t>
      </w:r>
      <w:r w:rsidRPr="00FE0485">
        <w:rPr>
          <w:color w:val="000000"/>
          <w:sz w:val="24"/>
        </w:rPr>
        <w:t xml:space="preserve"> z obsługą administracyjną projektu,</w:t>
      </w:r>
    </w:p>
    <w:p w14:paraId="5FC87D13" w14:textId="77777777" w:rsidR="00AC3077" w:rsidRPr="00FE0485" w:rsidRDefault="00AC3077" w:rsidP="00173FFA">
      <w:pPr>
        <w:numPr>
          <w:ilvl w:val="0"/>
          <w:numId w:val="12"/>
        </w:numPr>
        <w:spacing w:before="0" w:after="60" w:line="360" w:lineRule="auto"/>
        <w:ind w:left="714" w:hanging="357"/>
        <w:rPr>
          <w:color w:val="000000"/>
          <w:sz w:val="24"/>
        </w:rPr>
      </w:pPr>
      <w:r w:rsidRPr="00A77BD7">
        <w:rPr>
          <w:color w:val="000000"/>
          <w:spacing w:val="-4"/>
          <w:sz w:val="24"/>
        </w:rPr>
        <w:t>koszty usług pocztowych, telefonicznych, internetowych, kurierskich związanych</w:t>
      </w:r>
      <w:r w:rsidRPr="00FE0485">
        <w:rPr>
          <w:color w:val="000000"/>
          <w:sz w:val="24"/>
        </w:rPr>
        <w:t xml:space="preserve"> z obsługą administracyjną projektu,</w:t>
      </w:r>
    </w:p>
    <w:p w14:paraId="29731B85" w14:textId="77777777" w:rsidR="00AC3077" w:rsidRPr="00FE0485" w:rsidRDefault="00AC3077" w:rsidP="00173FFA">
      <w:pPr>
        <w:numPr>
          <w:ilvl w:val="0"/>
          <w:numId w:val="12"/>
        </w:numPr>
        <w:spacing w:before="0" w:after="60" w:line="360" w:lineRule="auto"/>
        <w:ind w:left="714" w:hanging="357"/>
        <w:rPr>
          <w:color w:val="000000"/>
          <w:sz w:val="24"/>
        </w:rPr>
      </w:pPr>
      <w:r w:rsidRPr="00A77BD7">
        <w:rPr>
          <w:color w:val="000000"/>
          <w:spacing w:val="-6"/>
          <w:sz w:val="24"/>
        </w:rPr>
        <w:t>koszty biurowe związane z obsługą administracyjną projektu (np. zakup materiałów</w:t>
      </w:r>
      <w:r w:rsidRPr="00FE0485">
        <w:rPr>
          <w:color w:val="000000"/>
          <w:sz w:val="24"/>
        </w:rPr>
        <w:t xml:space="preserve"> biurowych i artykułów piśmienniczych, koszty usług powielania dokumentów),</w:t>
      </w:r>
    </w:p>
    <w:p w14:paraId="3FF37A15" w14:textId="77777777" w:rsidR="00AC3077" w:rsidRPr="00FE0485" w:rsidRDefault="00AC3077" w:rsidP="00173FFA">
      <w:pPr>
        <w:numPr>
          <w:ilvl w:val="0"/>
          <w:numId w:val="12"/>
        </w:numPr>
        <w:spacing w:before="0" w:after="60" w:line="360" w:lineRule="auto"/>
        <w:ind w:left="714" w:hanging="357"/>
        <w:rPr>
          <w:color w:val="000000"/>
          <w:sz w:val="24"/>
        </w:rPr>
      </w:pPr>
      <w:r w:rsidRPr="00FE0485">
        <w:rPr>
          <w:color w:val="000000"/>
          <w:sz w:val="24"/>
        </w:rPr>
        <w:t>koszty zabezpieczenia prawidłowej realizacji umowy,</w:t>
      </w:r>
    </w:p>
    <w:p w14:paraId="7A9F5D61" w14:textId="77777777" w:rsidR="00AC3077" w:rsidRPr="00FE0485" w:rsidRDefault="00AC3077" w:rsidP="00173FFA">
      <w:pPr>
        <w:numPr>
          <w:ilvl w:val="0"/>
          <w:numId w:val="12"/>
        </w:numPr>
        <w:spacing w:before="0" w:after="60" w:line="360" w:lineRule="auto"/>
        <w:rPr>
          <w:color w:val="000000"/>
          <w:sz w:val="24"/>
        </w:rPr>
      </w:pPr>
      <w:r w:rsidRPr="00FE0485">
        <w:rPr>
          <w:color w:val="000000"/>
          <w:sz w:val="24"/>
        </w:rPr>
        <w:t>koszty ubezpieczeń majątkowych.</w:t>
      </w:r>
    </w:p>
    <w:bookmarkEnd w:id="94"/>
    <w:p w14:paraId="4ECE45B4" w14:textId="77777777" w:rsidR="00E40C23" w:rsidRPr="00053FBF" w:rsidRDefault="00E40C23" w:rsidP="00A77BD7">
      <w:pPr>
        <w:autoSpaceDE w:val="0"/>
        <w:autoSpaceDN w:val="0"/>
        <w:adjustRightInd w:val="0"/>
        <w:spacing w:before="240" w:after="120" w:line="360" w:lineRule="auto"/>
        <w:rPr>
          <w:rFonts w:cs="Arial"/>
          <w:color w:val="000000"/>
          <w:sz w:val="24"/>
          <w:szCs w:val="24"/>
        </w:rPr>
      </w:pPr>
      <w:r w:rsidRPr="009F75B3">
        <w:rPr>
          <w:rFonts w:cs="Arial"/>
          <w:color w:val="000000"/>
          <w:spacing w:val="-4"/>
          <w:sz w:val="24"/>
          <w:szCs w:val="24"/>
        </w:rPr>
        <w:t>W kosztach pośrednich nie mogą</w:t>
      </w:r>
      <w:r w:rsidR="001B7132">
        <w:rPr>
          <w:rFonts w:cs="Arial"/>
          <w:color w:val="000000"/>
          <w:spacing w:val="-4"/>
          <w:sz w:val="24"/>
          <w:szCs w:val="24"/>
        </w:rPr>
        <w:t xml:space="preserve"> </w:t>
      </w:r>
      <w:r w:rsidRPr="009F75B3">
        <w:rPr>
          <w:rFonts w:cs="Arial"/>
          <w:color w:val="000000"/>
          <w:spacing w:val="-4"/>
          <w:sz w:val="24"/>
          <w:szCs w:val="24"/>
        </w:rPr>
        <w:t>Państwo ujmować żadnych wydatków ponoszonych</w:t>
      </w:r>
      <w:r w:rsidRPr="009F75B3">
        <w:rPr>
          <w:rFonts w:cs="Arial"/>
          <w:color w:val="000000"/>
          <w:sz w:val="24"/>
          <w:szCs w:val="24"/>
        </w:rPr>
        <w:t xml:space="preserve"> </w:t>
      </w:r>
      <w:r w:rsidRPr="009F75B3">
        <w:rPr>
          <w:rFonts w:cs="Arial"/>
          <w:color w:val="000000"/>
          <w:spacing w:val="-4"/>
          <w:sz w:val="24"/>
          <w:szCs w:val="24"/>
        </w:rPr>
        <w:t>w związku z działaniami merytorycznymi projektu</w:t>
      </w:r>
      <w:r w:rsidR="00357056">
        <w:rPr>
          <w:rFonts w:cs="Arial"/>
          <w:color w:val="000000"/>
          <w:spacing w:val="-4"/>
          <w:sz w:val="24"/>
          <w:szCs w:val="24"/>
        </w:rPr>
        <w:t>.</w:t>
      </w:r>
    </w:p>
    <w:p w14:paraId="5A54E0C8" w14:textId="77777777" w:rsidR="00E40C23" w:rsidRPr="00C56D24" w:rsidRDefault="00412600" w:rsidP="00A77BD7">
      <w:pPr>
        <w:autoSpaceDE w:val="0"/>
        <w:autoSpaceDN w:val="0"/>
        <w:adjustRightInd w:val="0"/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A77BD7">
        <w:rPr>
          <w:rFonts w:cs="Arial"/>
          <w:color w:val="000000"/>
          <w:spacing w:val="-4"/>
          <w:sz w:val="24"/>
          <w:szCs w:val="24"/>
        </w:rPr>
        <w:t>Na etapie wyboru projektu weryfikujemy, czy w ramach zadań określonych w</w:t>
      </w:r>
      <w:r w:rsidR="00D63AFB" w:rsidRPr="00A77BD7">
        <w:rPr>
          <w:rFonts w:cs="Arial"/>
          <w:color w:val="000000"/>
          <w:spacing w:val="-4"/>
          <w:sz w:val="24"/>
          <w:szCs w:val="24"/>
        </w:rPr>
        <w:t> </w:t>
      </w:r>
      <w:r w:rsidRPr="00A77BD7">
        <w:rPr>
          <w:rFonts w:cs="Arial"/>
          <w:color w:val="000000"/>
          <w:spacing w:val="-4"/>
          <w:sz w:val="24"/>
          <w:szCs w:val="24"/>
        </w:rPr>
        <w:t>budżecie</w:t>
      </w:r>
      <w:r w:rsidRPr="00DF1608">
        <w:rPr>
          <w:rFonts w:cs="Arial"/>
          <w:color w:val="000000"/>
          <w:sz w:val="24"/>
          <w:szCs w:val="24"/>
        </w:rPr>
        <w:t xml:space="preserve"> </w:t>
      </w:r>
      <w:r w:rsidRPr="00A77BD7">
        <w:rPr>
          <w:rFonts w:cs="Arial"/>
          <w:color w:val="000000"/>
          <w:spacing w:val="-4"/>
          <w:sz w:val="24"/>
          <w:szCs w:val="24"/>
        </w:rPr>
        <w:t>projektu (w kosztach bezpośrednich) nie zostały wykazane koszty, które stanowią koszty</w:t>
      </w:r>
      <w:r w:rsidRPr="00DF1608">
        <w:rPr>
          <w:rFonts w:cs="Arial"/>
          <w:color w:val="000000"/>
          <w:sz w:val="24"/>
          <w:szCs w:val="24"/>
        </w:rPr>
        <w:t xml:space="preserve"> pośrednie.</w:t>
      </w:r>
    </w:p>
    <w:p w14:paraId="0540430F" w14:textId="77777777" w:rsidR="009933A1" w:rsidRPr="00053FBF" w:rsidRDefault="009933A1" w:rsidP="00A77BD7">
      <w:pPr>
        <w:autoSpaceDE w:val="0"/>
        <w:autoSpaceDN w:val="0"/>
        <w:adjustRightInd w:val="0"/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A77BD7">
        <w:rPr>
          <w:rFonts w:cs="Arial"/>
          <w:color w:val="000000"/>
          <w:spacing w:val="-4"/>
          <w:sz w:val="24"/>
          <w:szCs w:val="24"/>
        </w:rPr>
        <w:t>Koszty pośrednie są traktowane jak wydatki faktycznie poniesione. Nie ma obowiązku</w:t>
      </w:r>
      <w:r w:rsidRPr="00DF1608">
        <w:rPr>
          <w:rFonts w:cs="Arial"/>
          <w:color w:val="000000"/>
          <w:sz w:val="24"/>
          <w:szCs w:val="24"/>
        </w:rPr>
        <w:t xml:space="preserve"> gromadzenia</w:t>
      </w:r>
      <w:r w:rsidR="00170193" w:rsidRPr="00C56D24">
        <w:rPr>
          <w:rFonts w:cs="Arial"/>
          <w:color w:val="000000"/>
          <w:sz w:val="24"/>
          <w:szCs w:val="24"/>
        </w:rPr>
        <w:t xml:space="preserve"> przez Państwa </w:t>
      </w:r>
      <w:r w:rsidRPr="00053FBF">
        <w:rPr>
          <w:rFonts w:cs="Arial"/>
          <w:color w:val="000000"/>
          <w:sz w:val="24"/>
          <w:szCs w:val="24"/>
        </w:rPr>
        <w:t>faktur i innych dokumentów księgowych o</w:t>
      </w:r>
      <w:r w:rsidR="00795798" w:rsidRPr="00053FBF">
        <w:rPr>
          <w:rFonts w:cs="Arial"/>
          <w:color w:val="000000"/>
          <w:sz w:val="24"/>
          <w:szCs w:val="24"/>
        </w:rPr>
        <w:t> </w:t>
      </w:r>
      <w:r w:rsidRPr="00053FBF">
        <w:rPr>
          <w:rFonts w:cs="Arial"/>
          <w:color w:val="000000"/>
          <w:sz w:val="24"/>
          <w:szCs w:val="24"/>
        </w:rPr>
        <w:t>równoważnej wartości dowodowej na potwierdzenie poniesienia wydatku w ramach projektu.</w:t>
      </w:r>
    </w:p>
    <w:p w14:paraId="0D59473B" w14:textId="77777777" w:rsidR="00B36165" w:rsidRPr="00053FBF" w:rsidRDefault="00B36165" w:rsidP="00A77BD7">
      <w:pPr>
        <w:autoSpaceDE w:val="0"/>
        <w:autoSpaceDN w:val="0"/>
        <w:adjustRightInd w:val="0"/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A77BD7">
        <w:rPr>
          <w:rFonts w:cs="Arial"/>
          <w:color w:val="000000"/>
          <w:spacing w:val="-4"/>
          <w:sz w:val="24"/>
          <w:szCs w:val="24"/>
        </w:rPr>
        <w:t xml:space="preserve">Stawka ryczałtowa kosztów pośrednich </w:t>
      </w:r>
      <w:r w:rsidR="00E40C23" w:rsidRPr="00A77BD7">
        <w:rPr>
          <w:rFonts w:cs="Arial"/>
          <w:color w:val="000000"/>
          <w:spacing w:val="-4"/>
          <w:sz w:val="24"/>
          <w:szCs w:val="24"/>
        </w:rPr>
        <w:t xml:space="preserve">zostanie </w:t>
      </w:r>
      <w:r w:rsidRPr="00A77BD7">
        <w:rPr>
          <w:rFonts w:cs="Arial"/>
          <w:color w:val="000000"/>
          <w:spacing w:val="-4"/>
          <w:sz w:val="24"/>
          <w:szCs w:val="24"/>
        </w:rPr>
        <w:t>wskazana w umowie o</w:t>
      </w:r>
      <w:r w:rsidR="00170193" w:rsidRPr="00A77BD7">
        <w:rPr>
          <w:rFonts w:cs="Arial"/>
          <w:color w:val="000000"/>
          <w:spacing w:val="-4"/>
          <w:sz w:val="24"/>
          <w:szCs w:val="24"/>
        </w:rPr>
        <w:t> </w:t>
      </w:r>
      <w:r w:rsidRPr="00A77BD7">
        <w:rPr>
          <w:rFonts w:cs="Arial"/>
          <w:color w:val="000000"/>
          <w:spacing w:val="-4"/>
          <w:sz w:val="24"/>
          <w:szCs w:val="24"/>
        </w:rPr>
        <w:t>dofinansowanie</w:t>
      </w:r>
      <w:r w:rsidRPr="00DF1608">
        <w:rPr>
          <w:rFonts w:cs="Arial"/>
          <w:color w:val="000000"/>
          <w:sz w:val="24"/>
          <w:szCs w:val="24"/>
        </w:rPr>
        <w:t xml:space="preserve"> projektu i </w:t>
      </w:r>
      <w:r w:rsidR="00E40C23" w:rsidRPr="00C56D24">
        <w:rPr>
          <w:rFonts w:cs="Arial"/>
          <w:color w:val="000000"/>
          <w:sz w:val="24"/>
          <w:szCs w:val="24"/>
        </w:rPr>
        <w:t xml:space="preserve">będzie </w:t>
      </w:r>
      <w:r w:rsidRPr="00053FBF">
        <w:rPr>
          <w:rFonts w:cs="Arial"/>
          <w:color w:val="000000"/>
          <w:sz w:val="24"/>
          <w:szCs w:val="24"/>
        </w:rPr>
        <w:t>pokrywa</w:t>
      </w:r>
      <w:r w:rsidR="00E40C23" w:rsidRPr="00053FBF">
        <w:rPr>
          <w:rFonts w:cs="Arial"/>
          <w:color w:val="000000"/>
          <w:sz w:val="24"/>
          <w:szCs w:val="24"/>
        </w:rPr>
        <w:t>ła</w:t>
      </w:r>
      <w:r w:rsidRPr="00053FBF">
        <w:rPr>
          <w:rFonts w:cs="Arial"/>
          <w:color w:val="000000"/>
          <w:sz w:val="24"/>
          <w:szCs w:val="24"/>
        </w:rPr>
        <w:t xml:space="preserve"> wszystkie koszty pośrednie projektu.</w:t>
      </w:r>
    </w:p>
    <w:p w14:paraId="350E5F6D" w14:textId="3951BF41" w:rsidR="00B36165" w:rsidRPr="00DF1608" w:rsidRDefault="00270510" w:rsidP="00BD54D2">
      <w:pPr>
        <w:autoSpaceDE w:val="0"/>
        <w:autoSpaceDN w:val="0"/>
        <w:adjustRightInd w:val="0"/>
        <w:spacing w:before="0" w:after="240" w:line="360" w:lineRule="auto"/>
        <w:rPr>
          <w:rFonts w:cs="Arial"/>
          <w:color w:val="000000"/>
          <w:sz w:val="24"/>
          <w:szCs w:val="24"/>
        </w:rPr>
      </w:pPr>
      <w:r w:rsidRPr="00BC77BF">
        <w:rPr>
          <w:rFonts w:cs="Arial"/>
          <w:color w:val="000000"/>
          <w:sz w:val="24"/>
          <w:szCs w:val="24"/>
        </w:rPr>
        <w:t>M</w:t>
      </w:r>
      <w:r w:rsidR="00B36165" w:rsidRPr="00BC77BF">
        <w:rPr>
          <w:rFonts w:cs="Arial"/>
          <w:color w:val="000000"/>
          <w:sz w:val="24"/>
          <w:szCs w:val="24"/>
        </w:rPr>
        <w:t>oże</w:t>
      </w:r>
      <w:r w:rsidRPr="00A55DE8">
        <w:rPr>
          <w:rFonts w:cs="Arial"/>
          <w:color w:val="000000"/>
          <w:sz w:val="24"/>
          <w:szCs w:val="24"/>
        </w:rPr>
        <w:t>my</w:t>
      </w:r>
      <w:r w:rsidR="00B36165" w:rsidRPr="00221A22">
        <w:rPr>
          <w:rFonts w:cs="Arial"/>
          <w:color w:val="000000"/>
          <w:sz w:val="24"/>
          <w:szCs w:val="24"/>
        </w:rPr>
        <w:t xml:space="preserve"> obniżyć stawkę ryczałtową kosztów pośrednich w przypadku rażącego naruszenia</w:t>
      </w:r>
      <w:r w:rsidR="00B36165" w:rsidRPr="00553D6E">
        <w:rPr>
          <w:rFonts w:cs="Arial"/>
          <w:color w:val="000000"/>
          <w:sz w:val="24"/>
          <w:szCs w:val="24"/>
        </w:rPr>
        <w:t xml:space="preserve"> przez </w:t>
      </w:r>
      <w:r w:rsidRPr="00FC2127">
        <w:rPr>
          <w:rFonts w:cs="Arial"/>
          <w:color w:val="000000"/>
          <w:sz w:val="24"/>
          <w:szCs w:val="24"/>
        </w:rPr>
        <w:t xml:space="preserve">Państwa </w:t>
      </w:r>
      <w:r w:rsidR="00B36165" w:rsidRPr="00FC2127">
        <w:rPr>
          <w:rFonts w:cs="Arial"/>
          <w:color w:val="000000"/>
          <w:sz w:val="24"/>
          <w:szCs w:val="24"/>
        </w:rPr>
        <w:t xml:space="preserve">postanowień umowy o dofinansowanie projektu </w:t>
      </w:r>
      <w:r w:rsidR="0013722A" w:rsidRPr="00FC2127">
        <w:rPr>
          <w:rFonts w:cs="Arial"/>
          <w:bCs/>
          <w:color w:val="000000"/>
          <w:sz w:val="24"/>
          <w:szCs w:val="24"/>
        </w:rPr>
        <w:t xml:space="preserve">zgodnie </w:t>
      </w:r>
      <w:r w:rsidR="0013722A" w:rsidRPr="00DB7839">
        <w:rPr>
          <w:rFonts w:cs="Arial"/>
          <w:bCs/>
          <w:color w:val="000000"/>
          <w:spacing w:val="-4"/>
          <w:sz w:val="24"/>
          <w:szCs w:val="24"/>
        </w:rPr>
        <w:t>z</w:t>
      </w:r>
      <w:r w:rsidR="00493245" w:rsidRPr="00DB7839">
        <w:rPr>
          <w:rFonts w:cs="Arial"/>
          <w:bCs/>
          <w:color w:val="000000"/>
          <w:spacing w:val="-4"/>
          <w:sz w:val="24"/>
          <w:szCs w:val="24"/>
        </w:rPr>
        <w:t> </w:t>
      </w:r>
      <w:r w:rsidR="0013722A" w:rsidRPr="00DB7839">
        <w:rPr>
          <w:rFonts w:cs="Arial"/>
          <w:bCs/>
          <w:color w:val="000000"/>
          <w:spacing w:val="-4"/>
          <w:sz w:val="24"/>
          <w:szCs w:val="24"/>
        </w:rPr>
        <w:t xml:space="preserve">załącznikiem nr </w:t>
      </w:r>
      <w:r w:rsidR="0034724B">
        <w:rPr>
          <w:rFonts w:cs="Arial"/>
          <w:bCs/>
          <w:color w:val="000000"/>
          <w:spacing w:val="-4"/>
          <w:sz w:val="24"/>
          <w:szCs w:val="24"/>
        </w:rPr>
        <w:t>6</w:t>
      </w:r>
      <w:r w:rsidR="00EB4B07" w:rsidRPr="00DB7839">
        <w:rPr>
          <w:rFonts w:cs="Arial"/>
          <w:bCs/>
          <w:color w:val="000000"/>
          <w:spacing w:val="-4"/>
          <w:sz w:val="24"/>
          <w:szCs w:val="24"/>
        </w:rPr>
        <w:t xml:space="preserve"> </w:t>
      </w:r>
      <w:r w:rsidR="0013722A" w:rsidRPr="00DB7839">
        <w:rPr>
          <w:rFonts w:cs="Arial"/>
          <w:bCs/>
          <w:color w:val="000000"/>
          <w:spacing w:val="-4"/>
          <w:sz w:val="24"/>
          <w:szCs w:val="24"/>
        </w:rPr>
        <w:t>do umowy o</w:t>
      </w:r>
      <w:r w:rsidR="00170193" w:rsidRPr="00DB7839">
        <w:rPr>
          <w:rFonts w:cs="Arial"/>
          <w:bCs/>
          <w:color w:val="000000"/>
          <w:spacing w:val="-4"/>
          <w:sz w:val="24"/>
          <w:szCs w:val="24"/>
        </w:rPr>
        <w:t> </w:t>
      </w:r>
      <w:r w:rsidR="0013722A" w:rsidRPr="00DB7839">
        <w:rPr>
          <w:rFonts w:cs="Arial"/>
          <w:bCs/>
          <w:color w:val="000000"/>
          <w:spacing w:val="-4"/>
          <w:sz w:val="24"/>
          <w:szCs w:val="24"/>
        </w:rPr>
        <w:t>dofinansowanie</w:t>
      </w:r>
      <w:r w:rsidR="00795798" w:rsidRPr="00DB7839">
        <w:rPr>
          <w:rFonts w:cs="Arial"/>
          <w:spacing w:val="-4"/>
          <w:sz w:val="24"/>
          <w:szCs w:val="24"/>
        </w:rPr>
        <w:t xml:space="preserve"> </w:t>
      </w:r>
      <w:r w:rsidR="00795798" w:rsidRPr="00DB7839">
        <w:rPr>
          <w:rFonts w:cs="Arial"/>
          <w:bCs/>
          <w:color w:val="000000"/>
          <w:spacing w:val="-4"/>
          <w:sz w:val="24"/>
          <w:szCs w:val="24"/>
        </w:rPr>
        <w:t>projektu</w:t>
      </w:r>
      <w:r w:rsidR="0013722A" w:rsidRPr="00DB7839">
        <w:rPr>
          <w:rFonts w:cs="Arial"/>
          <w:bCs/>
          <w:color w:val="000000"/>
          <w:spacing w:val="-4"/>
          <w:sz w:val="24"/>
          <w:szCs w:val="24"/>
        </w:rPr>
        <w:t xml:space="preserve"> „</w:t>
      </w:r>
      <w:r w:rsidR="00E40C23" w:rsidRPr="00DB7839">
        <w:rPr>
          <w:rFonts w:cs="Arial"/>
          <w:bCs/>
          <w:color w:val="000000"/>
          <w:spacing w:val="-4"/>
          <w:sz w:val="24"/>
          <w:szCs w:val="24"/>
        </w:rPr>
        <w:t>K</w:t>
      </w:r>
      <w:r w:rsidR="0013722A" w:rsidRPr="00DB7839">
        <w:rPr>
          <w:rFonts w:cs="Arial"/>
          <w:bCs/>
          <w:color w:val="000000"/>
          <w:spacing w:val="-4"/>
          <w:sz w:val="24"/>
          <w:szCs w:val="24"/>
        </w:rPr>
        <w:t xml:space="preserve">atalog </w:t>
      </w:r>
      <w:r w:rsidR="00E40C23" w:rsidRPr="00DB7839">
        <w:rPr>
          <w:rFonts w:cs="Arial"/>
          <w:bCs/>
          <w:color w:val="000000"/>
          <w:spacing w:val="-4"/>
          <w:sz w:val="24"/>
          <w:szCs w:val="24"/>
        </w:rPr>
        <w:t>naruszeń zapisów</w:t>
      </w:r>
      <w:r w:rsidR="00E40C23" w:rsidRPr="00053FBF">
        <w:rPr>
          <w:rFonts w:cs="Arial"/>
          <w:bCs/>
          <w:color w:val="000000"/>
          <w:sz w:val="24"/>
          <w:szCs w:val="24"/>
        </w:rPr>
        <w:t xml:space="preserve"> Umowy o dofinansowanie projektu</w:t>
      </w:r>
      <w:r w:rsidR="00F87572">
        <w:rPr>
          <w:rFonts w:cs="Arial"/>
          <w:bCs/>
          <w:color w:val="000000"/>
          <w:sz w:val="24"/>
          <w:szCs w:val="24"/>
        </w:rPr>
        <w:t xml:space="preserve"> </w:t>
      </w:r>
      <w:r w:rsidR="00E40C23" w:rsidRPr="00053FBF">
        <w:rPr>
          <w:rFonts w:cs="Arial"/>
          <w:bCs/>
          <w:color w:val="000000"/>
          <w:sz w:val="24"/>
          <w:szCs w:val="24"/>
        </w:rPr>
        <w:t>- zakres obniżeń stawek ryczałtowych kosztów pośrednich”</w:t>
      </w:r>
      <w:r w:rsidR="00B36165" w:rsidRPr="00BC77BF">
        <w:rPr>
          <w:rFonts w:cs="Arial"/>
          <w:bCs/>
          <w:color w:val="000000"/>
          <w:sz w:val="24"/>
          <w:szCs w:val="24"/>
        </w:rPr>
        <w:t>.</w:t>
      </w:r>
    </w:p>
    <w:p w14:paraId="1B9951CE" w14:textId="78DF08BA" w:rsidR="00BD54D2" w:rsidRPr="00BD54D2" w:rsidRDefault="00BD54D2" w:rsidP="004850A8">
      <w:pPr>
        <w:spacing w:before="120" w:after="180" w:line="360" w:lineRule="auto"/>
        <w:rPr>
          <w:rFonts w:cs="Arial"/>
          <w:b/>
          <w:bCs/>
          <w:sz w:val="24"/>
          <w:szCs w:val="24"/>
        </w:rPr>
      </w:pPr>
      <w:bookmarkStart w:id="95" w:name="_Hlk158634581"/>
      <w:r w:rsidRPr="000C6C19">
        <w:rPr>
          <w:rFonts w:cs="Arial"/>
          <w:b/>
          <w:bCs/>
          <w:sz w:val="24"/>
          <w:szCs w:val="24"/>
        </w:rPr>
        <w:t>Cross-</w:t>
      </w:r>
      <w:proofErr w:type="spellStart"/>
      <w:r w:rsidRPr="000C6C19">
        <w:rPr>
          <w:rFonts w:cs="Arial"/>
          <w:b/>
          <w:bCs/>
          <w:sz w:val="24"/>
          <w:szCs w:val="24"/>
        </w:rPr>
        <w:t>financing</w:t>
      </w:r>
      <w:proofErr w:type="spellEnd"/>
    </w:p>
    <w:p w14:paraId="036FACE5" w14:textId="3BEB05DE" w:rsidR="00442455" w:rsidRPr="00BD54D2" w:rsidRDefault="00442455" w:rsidP="004850A8">
      <w:pPr>
        <w:spacing w:before="120" w:after="180" w:line="360" w:lineRule="auto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Mogą Państwo finansować w projekcie wydatki inwestycyjne w ramach mechanizmu </w:t>
      </w:r>
      <w:r w:rsidRPr="00DF1608">
        <w:rPr>
          <w:rFonts w:cs="Arial"/>
          <w:sz w:val="24"/>
          <w:szCs w:val="24"/>
        </w:rPr>
        <w:t>f</w:t>
      </w:r>
      <w:r w:rsidRPr="00C56D24">
        <w:rPr>
          <w:rFonts w:cs="Arial"/>
          <w:sz w:val="24"/>
          <w:szCs w:val="24"/>
        </w:rPr>
        <w:t xml:space="preserve">inansowania krzyżowego </w:t>
      </w:r>
      <w:r w:rsidR="00BD54D2">
        <w:rPr>
          <w:rFonts w:cs="Arial"/>
          <w:sz w:val="24"/>
          <w:szCs w:val="24"/>
        </w:rPr>
        <w:t>(</w:t>
      </w:r>
      <w:r w:rsidRPr="00C56D24">
        <w:rPr>
          <w:rFonts w:cs="Arial"/>
          <w:sz w:val="24"/>
          <w:szCs w:val="24"/>
        </w:rPr>
        <w:t>cross–</w:t>
      </w:r>
      <w:proofErr w:type="spellStart"/>
      <w:r w:rsidRPr="00C56D24">
        <w:rPr>
          <w:rFonts w:cs="Arial"/>
          <w:sz w:val="24"/>
          <w:szCs w:val="24"/>
        </w:rPr>
        <w:t>financing</w:t>
      </w:r>
      <w:proofErr w:type="spellEnd"/>
      <w:r w:rsidR="00BD54D2">
        <w:rPr>
          <w:rFonts w:cs="Arial"/>
          <w:sz w:val="24"/>
          <w:szCs w:val="24"/>
        </w:rPr>
        <w:t>).</w:t>
      </w:r>
      <w:r w:rsidRPr="00C56D24">
        <w:rPr>
          <w:rFonts w:cs="Arial"/>
          <w:sz w:val="24"/>
          <w:szCs w:val="24"/>
        </w:rPr>
        <w:t xml:space="preserve"> </w:t>
      </w:r>
      <w:r w:rsidR="00BD54D2" w:rsidRPr="00BD54D2">
        <w:rPr>
          <w:rFonts w:cs="Arial"/>
          <w:sz w:val="24"/>
          <w:szCs w:val="24"/>
        </w:rPr>
        <w:t xml:space="preserve">Zgodnie z „Wytycznymi dotyczącymi kwalifikowalności wydatków na lata 2021-2027” </w:t>
      </w:r>
      <w:r w:rsidRPr="00C56D24">
        <w:rPr>
          <w:rFonts w:cs="Arial"/>
          <w:sz w:val="24"/>
          <w:szCs w:val="24"/>
        </w:rPr>
        <w:t>EFRR może finansować w sposób komplementarny</w:t>
      </w:r>
      <w:r>
        <w:rPr>
          <w:rFonts w:cs="Arial"/>
          <w:sz w:val="24"/>
          <w:szCs w:val="24"/>
        </w:rPr>
        <w:t xml:space="preserve"> działania objęte zakresem z EFS</w:t>
      </w:r>
      <w:r w:rsidR="00CD2DA5">
        <w:rPr>
          <w:rFonts w:cs="Arial"/>
          <w:sz w:val="24"/>
          <w:szCs w:val="24"/>
        </w:rPr>
        <w:t>+</w:t>
      </w:r>
      <w:r>
        <w:rPr>
          <w:rFonts w:cs="Arial"/>
          <w:sz w:val="24"/>
          <w:szCs w:val="24"/>
        </w:rPr>
        <w:t>, a EFS</w:t>
      </w:r>
      <w:r w:rsidR="00CD2DA5">
        <w:rPr>
          <w:rFonts w:cs="Arial"/>
          <w:sz w:val="24"/>
          <w:szCs w:val="24"/>
        </w:rPr>
        <w:t>+</w:t>
      </w:r>
      <w:r>
        <w:rPr>
          <w:rFonts w:cs="Arial"/>
          <w:sz w:val="24"/>
          <w:szCs w:val="24"/>
        </w:rPr>
        <w:t xml:space="preserve"> działania objęte zakresem pomocy z EFRR. </w:t>
      </w:r>
      <w:r w:rsidRPr="00A77BD7">
        <w:rPr>
          <w:rFonts w:cs="Arial"/>
          <w:b/>
          <w:sz w:val="24"/>
          <w:szCs w:val="24"/>
        </w:rPr>
        <w:t>Wartość wydatków w ramach cross-</w:t>
      </w:r>
      <w:proofErr w:type="spellStart"/>
      <w:r w:rsidRPr="00A77BD7">
        <w:rPr>
          <w:rFonts w:cs="Arial"/>
          <w:b/>
          <w:sz w:val="24"/>
          <w:szCs w:val="24"/>
        </w:rPr>
        <w:t>financingu</w:t>
      </w:r>
      <w:proofErr w:type="spellEnd"/>
      <w:r w:rsidRPr="00A77BD7">
        <w:rPr>
          <w:rFonts w:cs="Arial"/>
          <w:b/>
          <w:sz w:val="24"/>
          <w:szCs w:val="24"/>
        </w:rPr>
        <w:t xml:space="preserve"> nie </w:t>
      </w:r>
      <w:r w:rsidRPr="00A77BD7">
        <w:rPr>
          <w:rFonts w:cs="Arial"/>
          <w:b/>
          <w:sz w:val="24"/>
          <w:szCs w:val="24"/>
        </w:rPr>
        <w:lastRenderedPageBreak/>
        <w:t xml:space="preserve">może stanowić więcej niż </w:t>
      </w:r>
      <w:r w:rsidR="00336008">
        <w:rPr>
          <w:rFonts w:cs="Arial"/>
          <w:b/>
          <w:sz w:val="24"/>
          <w:szCs w:val="24"/>
        </w:rPr>
        <w:t>15</w:t>
      </w:r>
      <w:r w:rsidRPr="00A77BD7">
        <w:rPr>
          <w:rFonts w:cs="Arial"/>
          <w:b/>
          <w:sz w:val="24"/>
          <w:szCs w:val="24"/>
        </w:rPr>
        <w:t xml:space="preserve">% </w:t>
      </w:r>
      <w:r w:rsidR="00BD54D2" w:rsidRPr="00BD54D2">
        <w:rPr>
          <w:rFonts w:cs="Arial"/>
          <w:b/>
          <w:sz w:val="24"/>
          <w:szCs w:val="24"/>
        </w:rPr>
        <w:t>całkowitej wartości</w:t>
      </w:r>
      <w:r w:rsidRPr="00A77BD7">
        <w:rPr>
          <w:rFonts w:cs="Arial"/>
          <w:b/>
          <w:sz w:val="24"/>
          <w:szCs w:val="24"/>
        </w:rPr>
        <w:t xml:space="preserve"> projektu.</w:t>
      </w:r>
      <w:r w:rsidR="00BD54D2" w:rsidRPr="00BD54D2">
        <w:t xml:space="preserve"> </w:t>
      </w:r>
      <w:r w:rsidR="00BD54D2" w:rsidRPr="00BD54D2">
        <w:rPr>
          <w:rFonts w:cs="Arial"/>
          <w:bCs/>
          <w:sz w:val="24"/>
          <w:szCs w:val="24"/>
        </w:rPr>
        <w:t>Limit ten wylicza się z uwzględnieniem kosztów bezpośrednich i odpowiadających im kosztów pośrednich. Limit cross-</w:t>
      </w:r>
      <w:proofErr w:type="spellStart"/>
      <w:r w:rsidR="00BD54D2" w:rsidRPr="00BD54D2">
        <w:rPr>
          <w:rFonts w:cs="Arial"/>
          <w:bCs/>
          <w:sz w:val="24"/>
          <w:szCs w:val="24"/>
        </w:rPr>
        <w:t>financingu</w:t>
      </w:r>
      <w:proofErr w:type="spellEnd"/>
      <w:r w:rsidR="00BD54D2" w:rsidRPr="00BD54D2">
        <w:rPr>
          <w:rFonts w:cs="Arial"/>
          <w:bCs/>
          <w:sz w:val="24"/>
          <w:szCs w:val="24"/>
        </w:rPr>
        <w:t xml:space="preserve"> przede wszystkim sprawdzany jest na etapie ubiegania się</w:t>
      </w:r>
      <w:r w:rsidR="007A60C7">
        <w:rPr>
          <w:rFonts w:cs="Arial"/>
          <w:bCs/>
          <w:sz w:val="24"/>
          <w:szCs w:val="24"/>
        </w:rPr>
        <w:br/>
      </w:r>
      <w:r w:rsidR="00BD54D2" w:rsidRPr="007A60C7">
        <w:rPr>
          <w:rFonts w:cs="Arial"/>
          <w:bCs/>
          <w:spacing w:val="-2"/>
          <w:sz w:val="24"/>
          <w:szCs w:val="24"/>
        </w:rPr>
        <w:t>o dofinansowanie projektu. We wniosku o dofinansowanie wykazują Państwo wartość</w:t>
      </w:r>
      <w:r w:rsidR="00BD54D2" w:rsidRPr="00BD54D2">
        <w:rPr>
          <w:rFonts w:cs="Arial"/>
          <w:bCs/>
          <w:sz w:val="24"/>
          <w:szCs w:val="24"/>
        </w:rPr>
        <w:t xml:space="preserve"> </w:t>
      </w:r>
      <w:r w:rsidR="00BD54D2" w:rsidRPr="007A60C7">
        <w:rPr>
          <w:rFonts w:cs="Arial"/>
          <w:bCs/>
          <w:spacing w:val="-4"/>
          <w:sz w:val="24"/>
          <w:szCs w:val="24"/>
        </w:rPr>
        <w:t>kosztów w ramach cross-</w:t>
      </w:r>
      <w:proofErr w:type="spellStart"/>
      <w:r w:rsidR="00BD54D2" w:rsidRPr="007A60C7">
        <w:rPr>
          <w:rFonts w:cs="Arial"/>
          <w:bCs/>
          <w:spacing w:val="-4"/>
          <w:sz w:val="24"/>
          <w:szCs w:val="24"/>
        </w:rPr>
        <w:t>financingu</w:t>
      </w:r>
      <w:proofErr w:type="spellEnd"/>
      <w:r w:rsidR="00BD54D2" w:rsidRPr="007A60C7">
        <w:rPr>
          <w:rFonts w:cs="Arial"/>
          <w:bCs/>
          <w:spacing w:val="-4"/>
          <w:sz w:val="24"/>
          <w:szCs w:val="24"/>
        </w:rPr>
        <w:t xml:space="preserve"> oraz procent tych kosztów w stosunku do kosztów</w:t>
      </w:r>
      <w:r w:rsidR="00BD54D2" w:rsidRPr="00BD54D2">
        <w:rPr>
          <w:rFonts w:cs="Arial"/>
          <w:bCs/>
          <w:sz w:val="24"/>
          <w:szCs w:val="24"/>
        </w:rPr>
        <w:t xml:space="preserve"> ogółem.</w:t>
      </w:r>
    </w:p>
    <w:p w14:paraId="6E488DED" w14:textId="267E5C7F" w:rsidR="00A76842" w:rsidRDefault="003011B1" w:rsidP="003011B1">
      <w:pPr>
        <w:autoSpaceDE w:val="0"/>
        <w:autoSpaceDN w:val="0"/>
        <w:adjustRightInd w:val="0"/>
        <w:spacing w:before="0" w:line="360" w:lineRule="auto"/>
        <w:rPr>
          <w:color w:val="000000"/>
          <w:sz w:val="24"/>
        </w:rPr>
      </w:pPr>
      <w:r w:rsidRPr="00CD2DA5">
        <w:rPr>
          <w:color w:val="000000"/>
          <w:sz w:val="24"/>
        </w:rPr>
        <w:t>Szczegółowe zasady określania i rozliczania wydatków w ramach</w:t>
      </w:r>
      <w:r w:rsidR="00A76842">
        <w:rPr>
          <w:color w:val="000000"/>
          <w:sz w:val="24"/>
        </w:rPr>
        <w:t xml:space="preserve"> </w:t>
      </w:r>
      <w:r w:rsidRPr="00CD2DA5">
        <w:rPr>
          <w:color w:val="000000"/>
          <w:sz w:val="24"/>
        </w:rPr>
        <w:t>cross-</w:t>
      </w:r>
      <w:proofErr w:type="spellStart"/>
      <w:r w:rsidRPr="00CD2DA5">
        <w:rPr>
          <w:color w:val="000000"/>
          <w:sz w:val="24"/>
        </w:rPr>
        <w:t>financingu</w:t>
      </w:r>
      <w:proofErr w:type="spellEnd"/>
      <w:r w:rsidRPr="00CD2DA5">
        <w:rPr>
          <w:color w:val="000000"/>
          <w:sz w:val="24"/>
        </w:rPr>
        <w:t xml:space="preserve"> </w:t>
      </w:r>
      <w:r w:rsidRPr="00431CF6">
        <w:rPr>
          <w:color w:val="000000"/>
          <w:spacing w:val="-4"/>
          <w:sz w:val="24"/>
        </w:rPr>
        <w:t xml:space="preserve">są zawarte w </w:t>
      </w:r>
      <w:r w:rsidR="00A76842" w:rsidRPr="00431CF6">
        <w:rPr>
          <w:rFonts w:eastAsia="Calibri"/>
          <w:color w:val="000000"/>
          <w:spacing w:val="-4"/>
          <w:sz w:val="24"/>
        </w:rPr>
        <w:t>„Wytycznych dotyczących kwalifikowalności wydatków na lata 2021-2027”</w:t>
      </w:r>
      <w:r w:rsidR="00A76842" w:rsidRPr="00DF1608">
        <w:rPr>
          <w:rFonts w:eastAsia="Calibri"/>
          <w:color w:val="000000"/>
          <w:sz w:val="24"/>
        </w:rPr>
        <w:t xml:space="preserve"> </w:t>
      </w:r>
      <w:r w:rsidR="00442455" w:rsidRPr="00053FBF">
        <w:rPr>
          <w:color w:val="000000"/>
          <w:sz w:val="24"/>
        </w:rPr>
        <w:t>oraz</w:t>
      </w:r>
      <w:r w:rsidR="00A76842" w:rsidRPr="00BC77BF">
        <w:rPr>
          <w:color w:val="000000"/>
          <w:sz w:val="24"/>
        </w:rPr>
        <w:t xml:space="preserve"> w</w:t>
      </w:r>
      <w:r w:rsidR="00442455" w:rsidRPr="00BC77BF">
        <w:rPr>
          <w:color w:val="000000"/>
          <w:sz w:val="24"/>
        </w:rPr>
        <w:t xml:space="preserve"> umowie o dofinansowanie projektu</w:t>
      </w:r>
      <w:r w:rsidRPr="00A55DE8">
        <w:rPr>
          <w:color w:val="000000"/>
          <w:sz w:val="24"/>
        </w:rPr>
        <w:t>.</w:t>
      </w:r>
    </w:p>
    <w:p w14:paraId="369AD0A9" w14:textId="77777777" w:rsidR="00943167" w:rsidRDefault="00943167" w:rsidP="00943167">
      <w:pPr>
        <w:autoSpaceDE w:val="0"/>
        <w:autoSpaceDN w:val="0"/>
        <w:adjustRightInd w:val="0"/>
        <w:spacing w:before="120" w:after="120" w:line="360" w:lineRule="auto"/>
        <w:rPr>
          <w:color w:val="000000"/>
          <w:sz w:val="24"/>
        </w:rPr>
      </w:pPr>
      <w:r w:rsidRPr="00C56D24">
        <w:rPr>
          <w:color w:val="000000"/>
          <w:sz w:val="24"/>
        </w:rPr>
        <w:t>Ogólną zasadą jest, że cross-</w:t>
      </w:r>
      <w:proofErr w:type="spellStart"/>
      <w:r w:rsidRPr="00C56D24">
        <w:rPr>
          <w:color w:val="000000"/>
          <w:sz w:val="24"/>
        </w:rPr>
        <w:t>financing</w:t>
      </w:r>
      <w:proofErr w:type="spellEnd"/>
      <w:r w:rsidRPr="00C56D24">
        <w:rPr>
          <w:color w:val="000000"/>
          <w:sz w:val="24"/>
        </w:rPr>
        <w:t xml:space="preserve"> może dotyczyć wyłącznie takich kategorii</w:t>
      </w:r>
      <w:r w:rsidRPr="00053FBF">
        <w:rPr>
          <w:color w:val="000000"/>
          <w:sz w:val="24"/>
        </w:rPr>
        <w:t xml:space="preserve"> wydatków,</w:t>
      </w:r>
      <w:r w:rsidRPr="003011B1">
        <w:rPr>
          <w:color w:val="000000"/>
          <w:sz w:val="24"/>
        </w:rPr>
        <w:t xml:space="preserve"> bez których realizacja projektu nie byłaby możliwa. Ponadto, warunkiem</w:t>
      </w:r>
      <w:r>
        <w:rPr>
          <w:color w:val="000000"/>
          <w:sz w:val="24"/>
        </w:rPr>
        <w:t xml:space="preserve"> </w:t>
      </w:r>
      <w:r w:rsidRPr="003011B1">
        <w:rPr>
          <w:color w:val="000000"/>
          <w:sz w:val="24"/>
        </w:rPr>
        <w:t>kwalifikowalności w</w:t>
      </w:r>
      <w:r>
        <w:rPr>
          <w:color w:val="000000"/>
          <w:sz w:val="24"/>
        </w:rPr>
        <w:t xml:space="preserve">yżej wymienionych </w:t>
      </w:r>
      <w:r w:rsidRPr="003011B1">
        <w:rPr>
          <w:color w:val="000000"/>
          <w:sz w:val="24"/>
        </w:rPr>
        <w:t xml:space="preserve">wydatków jest ich bezpośredni związek </w:t>
      </w:r>
      <w:r w:rsidRPr="00A77BD7">
        <w:rPr>
          <w:color w:val="000000"/>
          <w:spacing w:val="-6"/>
          <w:sz w:val="24"/>
        </w:rPr>
        <w:t>z projektem (powiązanie z zakresem merytorycznym projektu) oraz logiczne uzupełnienie</w:t>
      </w:r>
      <w:r w:rsidRPr="003011B1">
        <w:rPr>
          <w:color w:val="000000"/>
          <w:sz w:val="24"/>
        </w:rPr>
        <w:t xml:space="preserve"> </w:t>
      </w:r>
      <w:r w:rsidRPr="00A77BD7">
        <w:rPr>
          <w:color w:val="000000"/>
          <w:spacing w:val="-6"/>
          <w:sz w:val="24"/>
        </w:rPr>
        <w:t>działań (głównych zadań). Odpowiednie uzasadnienie spełnienia powyższych warunków</w:t>
      </w:r>
      <w:r>
        <w:rPr>
          <w:color w:val="000000"/>
          <w:sz w:val="24"/>
        </w:rPr>
        <w:t xml:space="preserve"> powinno zostać zawarte we wniosku.</w:t>
      </w:r>
    </w:p>
    <w:p w14:paraId="7AB47B83" w14:textId="4DF069D3" w:rsidR="00943167" w:rsidRDefault="00943167" w:rsidP="00943167">
      <w:pPr>
        <w:autoSpaceDE w:val="0"/>
        <w:autoSpaceDN w:val="0"/>
        <w:adjustRightInd w:val="0"/>
        <w:spacing w:before="0" w:after="120" w:line="360" w:lineRule="auto"/>
        <w:rPr>
          <w:color w:val="000000"/>
          <w:sz w:val="24"/>
        </w:rPr>
      </w:pPr>
      <w:r>
        <w:rPr>
          <w:color w:val="000000"/>
          <w:sz w:val="24"/>
        </w:rPr>
        <w:t>Proszę pamiętać, że w przypadku wydatków objętych zasadą cross-</w:t>
      </w:r>
      <w:proofErr w:type="spellStart"/>
      <w:r>
        <w:rPr>
          <w:color w:val="000000"/>
          <w:sz w:val="24"/>
        </w:rPr>
        <w:t>financingu</w:t>
      </w:r>
      <w:proofErr w:type="spellEnd"/>
      <w:r>
        <w:rPr>
          <w:color w:val="000000"/>
          <w:sz w:val="24"/>
        </w:rPr>
        <w:t xml:space="preserve"> są Państwo zobowiązani do przestrzegania zasad określonych dla EFRR, w tym zasady zachowania trwałości inwestycji opisanej szczegółowo w </w:t>
      </w:r>
      <w:r>
        <w:rPr>
          <w:rFonts w:eastAsia="Calibri"/>
          <w:color w:val="000000"/>
          <w:sz w:val="24"/>
        </w:rPr>
        <w:t>„</w:t>
      </w:r>
      <w:r w:rsidRPr="00EE10EB">
        <w:rPr>
          <w:rFonts w:eastAsia="Calibri"/>
          <w:color w:val="000000"/>
          <w:sz w:val="24"/>
        </w:rPr>
        <w:t xml:space="preserve">Wytycznych dotyczących </w:t>
      </w:r>
      <w:r w:rsidRPr="00A77BD7">
        <w:rPr>
          <w:rFonts w:eastAsia="Calibri"/>
          <w:color w:val="000000"/>
          <w:spacing w:val="-4"/>
          <w:sz w:val="24"/>
        </w:rPr>
        <w:t>kwalifikowalności wydatków na lata 2021-2027”</w:t>
      </w:r>
      <w:r w:rsidRPr="00A77BD7">
        <w:rPr>
          <w:color w:val="000000"/>
          <w:spacing w:val="-4"/>
          <w:sz w:val="24"/>
        </w:rPr>
        <w:t xml:space="preserve"> oraz umowie o dofinansowanie projektu.</w:t>
      </w:r>
      <w:r>
        <w:rPr>
          <w:color w:val="000000"/>
          <w:sz w:val="24"/>
        </w:rPr>
        <w:t xml:space="preserve"> </w:t>
      </w:r>
    </w:p>
    <w:p w14:paraId="7079BAE6" w14:textId="4449F51A" w:rsidR="003011B1" w:rsidRPr="003011B1" w:rsidRDefault="00896FD1" w:rsidP="00831394">
      <w:pPr>
        <w:autoSpaceDE w:val="0"/>
        <w:autoSpaceDN w:val="0"/>
        <w:adjustRightInd w:val="0"/>
        <w:spacing w:before="120" w:after="960" w:line="360" w:lineRule="auto"/>
        <w:rPr>
          <w:color w:val="000000"/>
          <w:sz w:val="24"/>
        </w:rPr>
      </w:pPr>
      <w:r w:rsidRPr="00896FD1">
        <w:rPr>
          <w:color w:val="000000"/>
          <w:sz w:val="24"/>
        </w:rPr>
        <w:t xml:space="preserve">Podczas rozliczania projektu </w:t>
      </w:r>
      <w:r>
        <w:rPr>
          <w:color w:val="000000"/>
          <w:sz w:val="24"/>
        </w:rPr>
        <w:t>o</w:t>
      </w:r>
      <w:r w:rsidR="003011B1" w:rsidRPr="00DF1608">
        <w:rPr>
          <w:color w:val="000000"/>
          <w:sz w:val="24"/>
        </w:rPr>
        <w:t>b</w:t>
      </w:r>
      <w:r w:rsidR="003011B1" w:rsidRPr="00A77BD7">
        <w:rPr>
          <w:color w:val="000000"/>
          <w:spacing w:val="-4"/>
          <w:sz w:val="24"/>
        </w:rPr>
        <w:t>owiązuje Państwa wartość nominalna wydatków w ramach cross-</w:t>
      </w:r>
      <w:proofErr w:type="spellStart"/>
      <w:r w:rsidR="003011B1" w:rsidRPr="00A77BD7">
        <w:rPr>
          <w:color w:val="000000"/>
          <w:spacing w:val="-4"/>
          <w:sz w:val="24"/>
        </w:rPr>
        <w:t>financingu</w:t>
      </w:r>
      <w:proofErr w:type="spellEnd"/>
      <w:r w:rsidR="00442455" w:rsidRPr="00A77BD7">
        <w:rPr>
          <w:color w:val="000000"/>
          <w:spacing w:val="-4"/>
          <w:sz w:val="24"/>
        </w:rPr>
        <w:t xml:space="preserve"> zawarta</w:t>
      </w:r>
      <w:r w:rsidR="00442455" w:rsidRPr="00CD2DA5">
        <w:rPr>
          <w:color w:val="000000"/>
          <w:sz w:val="24"/>
        </w:rPr>
        <w:t xml:space="preserve"> </w:t>
      </w:r>
      <w:r w:rsidR="00442455" w:rsidRPr="00A77BD7">
        <w:rPr>
          <w:color w:val="000000"/>
          <w:spacing w:val="-6"/>
          <w:sz w:val="24"/>
        </w:rPr>
        <w:t>w</w:t>
      </w:r>
      <w:r>
        <w:rPr>
          <w:color w:val="000000"/>
          <w:spacing w:val="-6"/>
          <w:sz w:val="24"/>
        </w:rPr>
        <w:t xml:space="preserve"> zatwierdzonym</w:t>
      </w:r>
      <w:r w:rsidR="00442455" w:rsidRPr="00A77BD7">
        <w:rPr>
          <w:color w:val="000000"/>
          <w:spacing w:val="-6"/>
          <w:sz w:val="24"/>
        </w:rPr>
        <w:t xml:space="preserve"> wniosku</w:t>
      </w:r>
      <w:r>
        <w:rPr>
          <w:color w:val="000000"/>
          <w:spacing w:val="-6"/>
          <w:sz w:val="24"/>
        </w:rPr>
        <w:t xml:space="preserve"> o płatność</w:t>
      </w:r>
      <w:r w:rsidR="003011B1" w:rsidRPr="00A77BD7">
        <w:rPr>
          <w:color w:val="000000"/>
          <w:spacing w:val="-6"/>
          <w:sz w:val="24"/>
        </w:rPr>
        <w:t xml:space="preserve">, a nie jego limit procentowy. </w:t>
      </w:r>
      <w:r w:rsidRPr="00896FD1">
        <w:rPr>
          <w:color w:val="000000"/>
          <w:spacing w:val="-6"/>
          <w:sz w:val="24"/>
        </w:rPr>
        <w:t>Warto pamiętać, że limit ten uwzględnia zarówno cross-</w:t>
      </w:r>
      <w:proofErr w:type="spellStart"/>
      <w:r w:rsidRPr="00896FD1">
        <w:rPr>
          <w:color w:val="000000"/>
          <w:spacing w:val="-6"/>
          <w:sz w:val="24"/>
        </w:rPr>
        <w:t>financing</w:t>
      </w:r>
      <w:proofErr w:type="spellEnd"/>
      <w:r w:rsidRPr="00896FD1">
        <w:rPr>
          <w:color w:val="000000"/>
          <w:spacing w:val="-6"/>
          <w:sz w:val="24"/>
        </w:rPr>
        <w:t xml:space="preserve"> ze środków </w:t>
      </w:r>
      <w:r w:rsidRPr="007A60C7">
        <w:rPr>
          <w:color w:val="000000"/>
          <w:sz w:val="24"/>
        </w:rPr>
        <w:t>dofinansowania jak i wkładu własnego.</w:t>
      </w:r>
      <w:r>
        <w:rPr>
          <w:color w:val="000000"/>
          <w:spacing w:val="-6"/>
          <w:sz w:val="24"/>
        </w:rPr>
        <w:t xml:space="preserve"> </w:t>
      </w:r>
      <w:r w:rsidR="003011B1" w:rsidRPr="003011B1">
        <w:rPr>
          <w:color w:val="000000"/>
          <w:sz w:val="24"/>
        </w:rPr>
        <w:t xml:space="preserve">Jeśli przedstawią </w:t>
      </w:r>
      <w:r w:rsidR="003011B1" w:rsidRPr="00DF1608">
        <w:rPr>
          <w:color w:val="000000"/>
          <w:sz w:val="24"/>
        </w:rPr>
        <w:t>Państwo do rozliczenia wydatki w ramach cross-</w:t>
      </w:r>
      <w:proofErr w:type="spellStart"/>
      <w:r w:rsidR="003011B1" w:rsidRPr="00DF1608">
        <w:rPr>
          <w:color w:val="000000"/>
          <w:sz w:val="24"/>
        </w:rPr>
        <w:t>financingu</w:t>
      </w:r>
      <w:proofErr w:type="spellEnd"/>
      <w:r w:rsidR="003011B1" w:rsidRPr="00DF1608">
        <w:rPr>
          <w:color w:val="000000"/>
          <w:sz w:val="24"/>
        </w:rPr>
        <w:t xml:space="preserve"> powyżej dopuszczalnego limitu,</w:t>
      </w:r>
      <w:r w:rsidR="003011B1" w:rsidRPr="00A77BD7">
        <w:rPr>
          <w:color w:val="000000"/>
          <w:spacing w:val="-6"/>
          <w:sz w:val="24"/>
        </w:rPr>
        <w:t xml:space="preserve"> kwotę powyżej </w:t>
      </w:r>
      <w:r w:rsidR="003011B1" w:rsidRPr="007A60C7">
        <w:rPr>
          <w:color w:val="000000"/>
          <w:sz w:val="24"/>
        </w:rPr>
        <w:t>limitu uznamy za niekwalifikowalną. W przypadku, gdy wysokość cross-</w:t>
      </w:r>
      <w:proofErr w:type="spellStart"/>
      <w:r w:rsidR="003011B1" w:rsidRPr="007A60C7">
        <w:rPr>
          <w:color w:val="000000"/>
          <w:sz w:val="24"/>
        </w:rPr>
        <w:t>financingu</w:t>
      </w:r>
      <w:proofErr w:type="spellEnd"/>
      <w:r w:rsidR="003011B1" w:rsidRPr="007A60C7">
        <w:rPr>
          <w:color w:val="000000"/>
          <w:sz w:val="24"/>
        </w:rPr>
        <w:t xml:space="preserve"> określona</w:t>
      </w:r>
      <w:r w:rsidR="003011B1" w:rsidRPr="003011B1">
        <w:rPr>
          <w:color w:val="000000"/>
          <w:sz w:val="24"/>
        </w:rPr>
        <w:t xml:space="preserve"> we wniosku jest niższa niż dopuszczalny limit cross-</w:t>
      </w:r>
      <w:proofErr w:type="spellStart"/>
      <w:r w:rsidR="003011B1" w:rsidRPr="00A77BD7">
        <w:rPr>
          <w:color w:val="000000"/>
          <w:spacing w:val="-4"/>
          <w:sz w:val="24"/>
        </w:rPr>
        <w:t>financingu</w:t>
      </w:r>
      <w:proofErr w:type="spellEnd"/>
      <w:r w:rsidR="003011B1" w:rsidRPr="00A77BD7">
        <w:rPr>
          <w:color w:val="000000"/>
          <w:spacing w:val="-4"/>
          <w:sz w:val="24"/>
        </w:rPr>
        <w:t xml:space="preserve"> w</w:t>
      </w:r>
      <w:r w:rsidR="00170193" w:rsidRPr="00A77BD7">
        <w:rPr>
          <w:color w:val="000000"/>
          <w:spacing w:val="-4"/>
          <w:sz w:val="24"/>
        </w:rPr>
        <w:t xml:space="preserve"> </w:t>
      </w:r>
      <w:r w:rsidR="003011B1" w:rsidRPr="00A77BD7">
        <w:rPr>
          <w:color w:val="000000"/>
          <w:spacing w:val="-4"/>
          <w:sz w:val="24"/>
        </w:rPr>
        <w:t xml:space="preserve">ramach danego typu projektu </w:t>
      </w:r>
      <w:r w:rsidR="00412600" w:rsidRPr="00A77BD7">
        <w:rPr>
          <w:rFonts w:cs="Arial"/>
          <w:iCs/>
          <w:color w:val="000000"/>
          <w:spacing w:val="-4"/>
          <w:sz w:val="24"/>
          <w:szCs w:val="24"/>
        </w:rPr>
        <w:t>określon</w:t>
      </w:r>
      <w:r w:rsidR="00170193" w:rsidRPr="00A77BD7">
        <w:rPr>
          <w:rFonts w:cs="Arial"/>
          <w:iCs/>
          <w:color w:val="000000"/>
          <w:spacing w:val="-4"/>
          <w:sz w:val="24"/>
          <w:szCs w:val="24"/>
        </w:rPr>
        <w:t>ego</w:t>
      </w:r>
      <w:r w:rsidR="00412600" w:rsidRPr="00A77BD7">
        <w:rPr>
          <w:rFonts w:cs="Arial"/>
          <w:iCs/>
          <w:color w:val="000000"/>
          <w:spacing w:val="-4"/>
          <w:sz w:val="24"/>
          <w:szCs w:val="24"/>
        </w:rPr>
        <w:t xml:space="preserve"> w</w:t>
      </w:r>
      <w:r w:rsidR="00170193" w:rsidRPr="00A77BD7">
        <w:rPr>
          <w:rFonts w:cs="Arial"/>
          <w:iCs/>
          <w:color w:val="000000"/>
          <w:spacing w:val="-4"/>
          <w:sz w:val="24"/>
          <w:szCs w:val="24"/>
        </w:rPr>
        <w:t xml:space="preserve"> </w:t>
      </w:r>
      <w:r w:rsidR="000E726C" w:rsidRPr="00A77BD7">
        <w:rPr>
          <w:rFonts w:cs="Arial"/>
          <w:iCs/>
          <w:color w:val="000000"/>
          <w:spacing w:val="-4"/>
          <w:sz w:val="24"/>
          <w:szCs w:val="24"/>
        </w:rPr>
        <w:t>R</w:t>
      </w:r>
      <w:r w:rsidR="00412600" w:rsidRPr="00A77BD7">
        <w:rPr>
          <w:rFonts w:cs="Arial"/>
          <w:iCs/>
          <w:color w:val="000000"/>
          <w:spacing w:val="-4"/>
          <w:sz w:val="24"/>
          <w:szCs w:val="24"/>
        </w:rPr>
        <w:t xml:space="preserve">egulaminie, </w:t>
      </w:r>
      <w:r w:rsidR="003011B1" w:rsidRPr="00A77BD7">
        <w:rPr>
          <w:color w:val="000000"/>
          <w:spacing w:val="-4"/>
          <w:sz w:val="24"/>
        </w:rPr>
        <w:t>mogą Państwo</w:t>
      </w:r>
      <w:r w:rsidR="003011B1" w:rsidRPr="003011B1">
        <w:rPr>
          <w:color w:val="000000"/>
          <w:sz w:val="24"/>
        </w:rPr>
        <w:t xml:space="preserve"> zawnioskować do nas o jego zwiększenie w trakcie realizacji projektu. Decyzj</w:t>
      </w:r>
      <w:r w:rsidR="000C12E2">
        <w:rPr>
          <w:color w:val="000000"/>
          <w:sz w:val="24"/>
        </w:rPr>
        <w:t>ę</w:t>
      </w:r>
      <w:r w:rsidR="003011B1" w:rsidRPr="003011B1">
        <w:rPr>
          <w:color w:val="000000"/>
          <w:sz w:val="24"/>
        </w:rPr>
        <w:t xml:space="preserve"> o podwyższeniu limitu podejmiemy po analizie zasadności wnioskowanego przez Państwa zwiększenia w</w:t>
      </w:r>
      <w:r w:rsidR="00EF3079">
        <w:rPr>
          <w:color w:val="000000"/>
          <w:sz w:val="24"/>
        </w:rPr>
        <w:t>yżej wymienionego</w:t>
      </w:r>
      <w:r w:rsidR="003011B1" w:rsidRPr="003011B1">
        <w:rPr>
          <w:color w:val="000000"/>
          <w:sz w:val="24"/>
        </w:rPr>
        <w:t xml:space="preserve"> limitu</w:t>
      </w:r>
      <w:r w:rsidR="000C12E2">
        <w:rPr>
          <w:color w:val="000000"/>
          <w:sz w:val="24"/>
        </w:rPr>
        <w:t>.</w:t>
      </w:r>
    </w:p>
    <w:p w14:paraId="090408DD" w14:textId="77777777" w:rsidR="003011B1" w:rsidRPr="003011B1" w:rsidRDefault="003011B1" w:rsidP="007A60C7">
      <w:pPr>
        <w:autoSpaceDE w:val="0"/>
        <w:autoSpaceDN w:val="0"/>
        <w:adjustRightInd w:val="0"/>
        <w:spacing w:before="0" w:after="60" w:line="360" w:lineRule="auto"/>
        <w:rPr>
          <w:color w:val="000000"/>
          <w:sz w:val="24"/>
        </w:rPr>
      </w:pPr>
      <w:r w:rsidRPr="003011B1">
        <w:rPr>
          <w:color w:val="000000"/>
          <w:sz w:val="24"/>
        </w:rPr>
        <w:lastRenderedPageBreak/>
        <w:t>Cross-</w:t>
      </w:r>
      <w:proofErr w:type="spellStart"/>
      <w:r w:rsidRPr="003011B1">
        <w:rPr>
          <w:color w:val="000000"/>
          <w:sz w:val="24"/>
        </w:rPr>
        <w:t>financing</w:t>
      </w:r>
      <w:proofErr w:type="spellEnd"/>
      <w:r w:rsidRPr="003011B1">
        <w:rPr>
          <w:color w:val="000000"/>
          <w:sz w:val="24"/>
        </w:rPr>
        <w:t xml:space="preserve"> w projektach EFS+ dotyczy wyłącznie trzech grup wydatków:</w:t>
      </w:r>
    </w:p>
    <w:p w14:paraId="7AD4AAC6" w14:textId="6154D7E7" w:rsidR="003011B1" w:rsidRPr="003011B1" w:rsidRDefault="003011B1" w:rsidP="00173FFA">
      <w:pPr>
        <w:numPr>
          <w:ilvl w:val="0"/>
          <w:numId w:val="29"/>
        </w:numPr>
        <w:autoSpaceDE w:val="0"/>
        <w:autoSpaceDN w:val="0"/>
        <w:adjustRightInd w:val="0"/>
        <w:spacing w:before="0" w:after="120" w:line="360" w:lineRule="auto"/>
        <w:rPr>
          <w:color w:val="000000"/>
          <w:sz w:val="24"/>
        </w:rPr>
      </w:pPr>
      <w:r w:rsidRPr="00A77BD7">
        <w:rPr>
          <w:color w:val="000000"/>
          <w:spacing w:val="-2"/>
          <w:sz w:val="24"/>
        </w:rPr>
        <w:t>zakupu gruntu i nieruchomości - jest kwalifikowalny w ramach cross-</w:t>
      </w:r>
      <w:proofErr w:type="spellStart"/>
      <w:r w:rsidRPr="00A77BD7">
        <w:rPr>
          <w:color w:val="000000"/>
          <w:spacing w:val="-2"/>
          <w:sz w:val="24"/>
        </w:rPr>
        <w:t>financingu</w:t>
      </w:r>
      <w:proofErr w:type="spellEnd"/>
      <w:r w:rsidRPr="00A77BD7">
        <w:rPr>
          <w:color w:val="000000"/>
          <w:spacing w:val="-2"/>
          <w:sz w:val="24"/>
        </w:rPr>
        <w:t>,</w:t>
      </w:r>
      <w:r w:rsidRPr="003011B1">
        <w:rPr>
          <w:color w:val="000000"/>
          <w:sz w:val="24"/>
        </w:rPr>
        <w:t xml:space="preserve"> o ile spełnione zostaną warunki kwalifikowalności takich wydatków wskazane w podrozdziale 3.4 </w:t>
      </w:r>
      <w:r w:rsidR="000C12E2">
        <w:rPr>
          <w:rFonts w:eastAsia="Calibri"/>
          <w:color w:val="000000"/>
          <w:sz w:val="24"/>
        </w:rPr>
        <w:t>„</w:t>
      </w:r>
      <w:r w:rsidR="000C12E2" w:rsidRPr="00EE10EB">
        <w:rPr>
          <w:rFonts w:eastAsia="Calibri"/>
          <w:color w:val="000000"/>
          <w:sz w:val="24"/>
        </w:rPr>
        <w:t>Wytycznych dotyczących kwalifikowalności wydatków na lata 2021-2027</w:t>
      </w:r>
      <w:r w:rsidR="000C12E2">
        <w:rPr>
          <w:rFonts w:eastAsia="Calibri"/>
          <w:color w:val="000000"/>
          <w:sz w:val="24"/>
        </w:rPr>
        <w:t>”</w:t>
      </w:r>
      <w:r w:rsidR="00896FD1" w:rsidRPr="00896FD1">
        <w:rPr>
          <w:rFonts w:eastAsia="Calibri"/>
          <w:color w:val="000000"/>
          <w:sz w:val="24"/>
        </w:rPr>
        <w:t>. Koszt nabycia innych niż własność praw do nieruchomości (np. dzierżawa, najem) może być kwalifikowalny w ramach EFS+ poza cross-</w:t>
      </w:r>
      <w:proofErr w:type="spellStart"/>
      <w:r w:rsidR="00896FD1" w:rsidRPr="00896FD1">
        <w:rPr>
          <w:rFonts w:eastAsia="Calibri"/>
          <w:color w:val="000000"/>
          <w:sz w:val="24"/>
        </w:rPr>
        <w:t>financingiem</w:t>
      </w:r>
      <w:proofErr w:type="spellEnd"/>
      <w:r w:rsidR="00896FD1" w:rsidRPr="00896FD1">
        <w:rPr>
          <w:rFonts w:eastAsia="Calibri"/>
          <w:color w:val="000000"/>
          <w:sz w:val="24"/>
        </w:rPr>
        <w:t>, o ile spełnione zostały warunki z sekcji 3.4.3 „Wytycznych dotyczących kwalifikowalności wydatków na lata 2021-2027”</w:t>
      </w:r>
      <w:r w:rsidR="00493245">
        <w:rPr>
          <w:color w:val="000000"/>
          <w:sz w:val="24"/>
        </w:rPr>
        <w:t>;</w:t>
      </w:r>
    </w:p>
    <w:p w14:paraId="4BA85960" w14:textId="2847AAAE" w:rsidR="003011B1" w:rsidRPr="003011B1" w:rsidRDefault="003011B1" w:rsidP="00173FFA">
      <w:pPr>
        <w:numPr>
          <w:ilvl w:val="0"/>
          <w:numId w:val="29"/>
        </w:numPr>
        <w:autoSpaceDE w:val="0"/>
        <w:autoSpaceDN w:val="0"/>
        <w:adjustRightInd w:val="0"/>
        <w:spacing w:before="0" w:after="120" w:line="360" w:lineRule="auto"/>
        <w:rPr>
          <w:color w:val="000000"/>
          <w:sz w:val="24"/>
        </w:rPr>
      </w:pPr>
      <w:r w:rsidRPr="003011B1">
        <w:rPr>
          <w:color w:val="000000"/>
          <w:sz w:val="24"/>
        </w:rPr>
        <w:t>zakupu infrastruktury - rozumianej jako budowa nowej infrastruktury oraz wykonywanie wszelkich prac w ramach istniejącej infrastruktury, których wynik</w:t>
      </w:r>
      <w:r w:rsidR="000C12E2">
        <w:rPr>
          <w:color w:val="000000"/>
          <w:sz w:val="24"/>
        </w:rPr>
        <w:t xml:space="preserve"> </w:t>
      </w:r>
      <w:r w:rsidR="000C12E2" w:rsidRPr="00A77BD7">
        <w:rPr>
          <w:color w:val="000000"/>
          <w:spacing w:val="-8"/>
          <w:sz w:val="24"/>
        </w:rPr>
        <w:t>staje się częścią nieruchomości i które zostają trwale przyłączone do nieruchomości,</w:t>
      </w:r>
      <w:r w:rsidR="000C12E2" w:rsidRPr="003011B1">
        <w:rPr>
          <w:color w:val="000000"/>
          <w:sz w:val="24"/>
        </w:rPr>
        <w:t xml:space="preserve"> w szczególności adaptacja oraz prace remontowe związane z dostosowaniem </w:t>
      </w:r>
      <w:r w:rsidR="000C12E2" w:rsidRPr="00A77BD7">
        <w:rPr>
          <w:color w:val="000000"/>
          <w:spacing w:val="-4"/>
          <w:sz w:val="24"/>
        </w:rPr>
        <w:t>nieruchomości lub pomieszczeń do nowej funkcji (np. wykonanie podjazdu do budynku, zainstalowanie windy w budynku, renowacja budynku lub pomieszczeń,</w:t>
      </w:r>
      <w:r w:rsidR="000C12E2" w:rsidRPr="003011B1">
        <w:rPr>
          <w:color w:val="000000"/>
          <w:sz w:val="24"/>
        </w:rPr>
        <w:t xml:space="preserve"> </w:t>
      </w:r>
      <w:r w:rsidR="000C12E2" w:rsidRPr="007B132E">
        <w:rPr>
          <w:color w:val="000000"/>
          <w:spacing w:val="-4"/>
          <w:sz w:val="24"/>
        </w:rPr>
        <w:t>prace adaptacyjne w budynku lub pomieszczeniach</w:t>
      </w:r>
      <w:r w:rsidR="00896FD1" w:rsidRPr="007B132E">
        <w:rPr>
          <w:color w:val="000000"/>
          <w:spacing w:val="-4"/>
          <w:sz w:val="24"/>
        </w:rPr>
        <w:t>).</w:t>
      </w:r>
      <w:r w:rsidR="00896FD1" w:rsidRPr="007B132E">
        <w:rPr>
          <w:spacing w:val="-4"/>
        </w:rPr>
        <w:t xml:space="preserve"> </w:t>
      </w:r>
      <w:r w:rsidR="00896FD1" w:rsidRPr="007B132E">
        <w:rPr>
          <w:color w:val="000000"/>
          <w:spacing w:val="-4"/>
          <w:sz w:val="24"/>
        </w:rPr>
        <w:t>Do limitu cross-</w:t>
      </w:r>
      <w:proofErr w:type="spellStart"/>
      <w:r w:rsidR="00896FD1" w:rsidRPr="007B132E">
        <w:rPr>
          <w:color w:val="000000"/>
          <w:spacing w:val="-4"/>
          <w:sz w:val="24"/>
        </w:rPr>
        <w:t>financingu</w:t>
      </w:r>
      <w:proofErr w:type="spellEnd"/>
      <w:r w:rsidR="00896FD1" w:rsidRPr="00896FD1">
        <w:rPr>
          <w:color w:val="000000"/>
          <w:sz w:val="24"/>
        </w:rPr>
        <w:t xml:space="preserve"> nie jest wliczany koszt wynajmu, dzierżawy, czy leasingu infrastruktury. Takie </w:t>
      </w:r>
      <w:r w:rsidR="00896FD1" w:rsidRPr="007B132E">
        <w:rPr>
          <w:color w:val="000000"/>
          <w:spacing w:val="-4"/>
          <w:sz w:val="24"/>
        </w:rPr>
        <w:t>wydatki mogą być kwalifikowalne w ramach EFS+, czyli poza cross-</w:t>
      </w:r>
      <w:proofErr w:type="spellStart"/>
      <w:r w:rsidR="00896FD1" w:rsidRPr="007B132E">
        <w:rPr>
          <w:color w:val="000000"/>
          <w:spacing w:val="-4"/>
          <w:sz w:val="24"/>
        </w:rPr>
        <w:t>financingiem</w:t>
      </w:r>
      <w:proofErr w:type="spellEnd"/>
      <w:r w:rsidR="000C12E2" w:rsidRPr="007B132E">
        <w:rPr>
          <w:color w:val="000000"/>
          <w:spacing w:val="-4"/>
          <w:sz w:val="24"/>
        </w:rPr>
        <w:t>;</w:t>
      </w:r>
    </w:p>
    <w:p w14:paraId="7B79271E" w14:textId="4DB25445" w:rsidR="00896FD1" w:rsidRPr="00A40F7C" w:rsidRDefault="003011B1" w:rsidP="00A40F7C">
      <w:pPr>
        <w:numPr>
          <w:ilvl w:val="0"/>
          <w:numId w:val="29"/>
        </w:numPr>
        <w:autoSpaceDE w:val="0"/>
        <w:autoSpaceDN w:val="0"/>
        <w:adjustRightInd w:val="0"/>
        <w:spacing w:before="0" w:after="60" w:line="360" w:lineRule="auto"/>
        <w:ind w:left="714" w:hanging="357"/>
        <w:rPr>
          <w:color w:val="000000"/>
          <w:sz w:val="24"/>
        </w:rPr>
      </w:pPr>
      <w:r w:rsidRPr="00AB7DD0">
        <w:rPr>
          <w:color w:val="000000"/>
          <w:sz w:val="24"/>
        </w:rPr>
        <w:t xml:space="preserve">zakupu mebli, sprzętu i pojazdów, </w:t>
      </w:r>
      <w:r w:rsidR="00A40F7C">
        <w:rPr>
          <w:color w:val="000000"/>
          <w:sz w:val="24"/>
        </w:rPr>
        <w:t xml:space="preserve">z </w:t>
      </w:r>
      <w:r w:rsidRPr="00AB7DD0">
        <w:rPr>
          <w:color w:val="000000"/>
          <w:sz w:val="24"/>
        </w:rPr>
        <w:t xml:space="preserve">wyjątkiem </w:t>
      </w:r>
      <w:r w:rsidR="00C451A7" w:rsidRPr="00AB7DD0">
        <w:rPr>
          <w:color w:val="000000"/>
          <w:sz w:val="24"/>
        </w:rPr>
        <w:t>następujących</w:t>
      </w:r>
      <w:r w:rsidR="00A40F7C">
        <w:rPr>
          <w:color w:val="000000"/>
          <w:sz w:val="24"/>
        </w:rPr>
        <w:t xml:space="preserve"> </w:t>
      </w:r>
      <w:r w:rsidR="00896FD1" w:rsidRPr="00A40F7C">
        <w:rPr>
          <w:color w:val="000000"/>
          <w:sz w:val="24"/>
        </w:rPr>
        <w:t>warunków:</w:t>
      </w:r>
    </w:p>
    <w:p w14:paraId="32753BF0" w14:textId="15F5F488" w:rsidR="00896FD1" w:rsidRDefault="00115C62" w:rsidP="00173FFA">
      <w:pPr>
        <w:numPr>
          <w:ilvl w:val="0"/>
          <w:numId w:val="21"/>
        </w:numPr>
        <w:autoSpaceDE w:val="0"/>
        <w:autoSpaceDN w:val="0"/>
        <w:adjustRightInd w:val="0"/>
        <w:spacing w:before="0" w:after="60" w:line="360" w:lineRule="auto"/>
        <w:ind w:left="993" w:hanging="142"/>
        <w:rPr>
          <w:color w:val="000000"/>
          <w:sz w:val="24"/>
        </w:rPr>
      </w:pPr>
      <w:r w:rsidRPr="00AB7DD0">
        <w:rPr>
          <w:color w:val="000000"/>
          <w:sz w:val="24"/>
        </w:rPr>
        <w:t xml:space="preserve">zakupy te zostaną zamortyzowane w całości w okresie realizacji projektu </w:t>
      </w:r>
      <w:r w:rsidR="000C12E2">
        <w:rPr>
          <w:color w:val="000000"/>
          <w:sz w:val="24"/>
        </w:rPr>
        <w:br/>
      </w:r>
      <w:r w:rsidR="00896FD1" w:rsidRPr="00896FD1">
        <w:rPr>
          <w:color w:val="000000"/>
          <w:spacing w:val="-4"/>
          <w:sz w:val="24"/>
        </w:rPr>
        <w:t>oraz zostaną spełnione warunki amortyzacji określone w</w:t>
      </w:r>
      <w:r w:rsidRPr="00A77BD7">
        <w:rPr>
          <w:color w:val="000000"/>
          <w:spacing w:val="-4"/>
          <w:sz w:val="24"/>
        </w:rPr>
        <w:t xml:space="preserve"> podrozdzia</w:t>
      </w:r>
      <w:r w:rsidR="00896FD1">
        <w:rPr>
          <w:color w:val="000000"/>
          <w:spacing w:val="-4"/>
          <w:sz w:val="24"/>
        </w:rPr>
        <w:t>le</w:t>
      </w:r>
      <w:r w:rsidRPr="00A77BD7">
        <w:rPr>
          <w:color w:val="000000"/>
          <w:spacing w:val="-4"/>
          <w:sz w:val="24"/>
        </w:rPr>
        <w:t xml:space="preserve"> 3.7 </w:t>
      </w:r>
      <w:r w:rsidR="000C12E2" w:rsidRPr="00A77BD7">
        <w:rPr>
          <w:rFonts w:eastAsia="Calibri"/>
          <w:color w:val="000000"/>
          <w:spacing w:val="-4"/>
          <w:sz w:val="24"/>
        </w:rPr>
        <w:t>„Wytycznych dotyczących kwalifikowalności</w:t>
      </w:r>
      <w:r w:rsidR="000C12E2" w:rsidRPr="00EE10EB">
        <w:rPr>
          <w:rFonts w:eastAsia="Calibri"/>
          <w:color w:val="000000"/>
          <w:sz w:val="24"/>
        </w:rPr>
        <w:t xml:space="preserve"> wydatków na lata 2021-2027</w:t>
      </w:r>
      <w:r w:rsidR="000C12E2">
        <w:rPr>
          <w:rFonts w:eastAsia="Calibri"/>
          <w:color w:val="000000"/>
          <w:sz w:val="24"/>
        </w:rPr>
        <w:t>”</w:t>
      </w:r>
      <w:r w:rsidR="00896FD1">
        <w:rPr>
          <w:rFonts w:eastAsia="Calibri"/>
          <w:color w:val="000000"/>
          <w:sz w:val="24"/>
        </w:rPr>
        <w:t xml:space="preserve">. </w:t>
      </w:r>
      <w:r w:rsidR="00896FD1" w:rsidRPr="00896FD1">
        <w:rPr>
          <w:rFonts w:eastAsia="Calibri"/>
          <w:color w:val="000000"/>
          <w:sz w:val="24"/>
        </w:rPr>
        <w:t>Muszą Państwo wykazać, że dany zakup dotyczy kwoty, dla której dokonywana jest jednorazowa amortyzacja (obecnie zgodnie z przepisami jednorazowa amortyzacja środków trwałych dotyczy zakupu środków, których wartość początkowa jest równa lub niższa niż 10 000 PLN) lub, dla której zakup zostanie zamortyzowany w okresie realizacji projektu. Mogą Państwo dokonać jednorazowego odpisu amortyzacyjnego lub rozłożyć odpisy amortyzacyjne zgodnie ze stawkami amortyzacyjnymi określonymi w przepisach krajowych (o ile zakupy w całości zostaną zamortyzowane do daty zakończenia projektu). Najczęściej występującym przykładem środka trwałego, który jest amortyzowany w okresie realizacji projektu jest sprzęt komputerowy</w:t>
      </w:r>
      <w:r w:rsidRPr="00AB7DD0">
        <w:rPr>
          <w:color w:val="000000"/>
          <w:sz w:val="24"/>
        </w:rPr>
        <w:t>,</w:t>
      </w:r>
    </w:p>
    <w:p w14:paraId="19954B99" w14:textId="56893CA7" w:rsidR="00115C62" w:rsidRPr="00AB7DD0" w:rsidRDefault="00115C62" w:rsidP="00896FD1">
      <w:pPr>
        <w:autoSpaceDE w:val="0"/>
        <w:autoSpaceDN w:val="0"/>
        <w:adjustRightInd w:val="0"/>
        <w:spacing w:before="0" w:after="60" w:line="360" w:lineRule="auto"/>
        <w:ind w:left="993"/>
        <w:rPr>
          <w:color w:val="000000"/>
          <w:sz w:val="24"/>
        </w:rPr>
      </w:pPr>
      <w:r w:rsidRPr="00AB7DD0">
        <w:rPr>
          <w:color w:val="000000"/>
          <w:sz w:val="24"/>
        </w:rPr>
        <w:t>lub</w:t>
      </w:r>
    </w:p>
    <w:p w14:paraId="312A4C2B" w14:textId="0833DDCF" w:rsidR="000D6C10" w:rsidRDefault="00115C62" w:rsidP="00173FFA">
      <w:pPr>
        <w:numPr>
          <w:ilvl w:val="0"/>
          <w:numId w:val="21"/>
        </w:numPr>
        <w:autoSpaceDE w:val="0"/>
        <w:autoSpaceDN w:val="0"/>
        <w:adjustRightInd w:val="0"/>
        <w:spacing w:before="0" w:after="60" w:line="360" w:lineRule="auto"/>
        <w:ind w:left="993" w:hanging="142"/>
        <w:rPr>
          <w:color w:val="000000"/>
          <w:sz w:val="24"/>
        </w:rPr>
      </w:pPr>
      <w:r w:rsidRPr="00A77BD7">
        <w:rPr>
          <w:color w:val="000000"/>
          <w:spacing w:val="-4"/>
          <w:sz w:val="24"/>
        </w:rPr>
        <w:lastRenderedPageBreak/>
        <w:t>zostanie przez Państwa udowodnione, że zakup będzie najbardziej opłacalną</w:t>
      </w:r>
      <w:r w:rsidRPr="00AB7DD0">
        <w:rPr>
          <w:color w:val="000000"/>
          <w:sz w:val="24"/>
        </w:rPr>
        <w:t xml:space="preserve"> </w:t>
      </w:r>
      <w:r w:rsidRPr="00A77BD7">
        <w:rPr>
          <w:color w:val="000000"/>
          <w:spacing w:val="-4"/>
          <w:sz w:val="24"/>
        </w:rPr>
        <w:t>opcją, tj. wymaga mniejszych nakładów finansowych niż inne opcje, np. najem</w:t>
      </w:r>
      <w:r w:rsidRPr="00AB7DD0">
        <w:rPr>
          <w:color w:val="000000"/>
          <w:sz w:val="24"/>
        </w:rPr>
        <w:t xml:space="preserve"> lub leasing, ale jednocześnie jest odpowiedni do osiągnięcia celu </w:t>
      </w:r>
      <w:r w:rsidR="00C451A7" w:rsidRPr="00AB7DD0">
        <w:rPr>
          <w:color w:val="000000"/>
          <w:sz w:val="24"/>
        </w:rPr>
        <w:t xml:space="preserve">Państwa </w:t>
      </w:r>
      <w:r w:rsidRPr="00AB7DD0">
        <w:rPr>
          <w:color w:val="000000"/>
          <w:sz w:val="24"/>
        </w:rPr>
        <w:t xml:space="preserve">projektu. </w:t>
      </w:r>
      <w:r w:rsidR="00720F22" w:rsidRPr="00720F22">
        <w:rPr>
          <w:color w:val="000000"/>
          <w:sz w:val="24"/>
        </w:rPr>
        <w:t xml:space="preserve">W takim przypadku powinni Państwo ocenić trwałość i możliwość dalszego korzystania z danego przedmiotu po zakończeniu projektu. </w:t>
      </w:r>
      <w:r w:rsidRPr="00AB7DD0">
        <w:rPr>
          <w:color w:val="000000"/>
          <w:sz w:val="24"/>
        </w:rPr>
        <w:t xml:space="preserve">Przy porównywaniu kosztów finansowych związanych z różnymi </w:t>
      </w:r>
      <w:r w:rsidRPr="00A77BD7">
        <w:rPr>
          <w:color w:val="000000"/>
          <w:spacing w:val="-4"/>
          <w:sz w:val="24"/>
        </w:rPr>
        <w:t>opcjami, ocena powinna opierać się na przedmiotach o podobnych cechach.</w:t>
      </w:r>
      <w:r w:rsidRPr="00AB7DD0">
        <w:rPr>
          <w:color w:val="000000"/>
          <w:sz w:val="24"/>
        </w:rPr>
        <w:t xml:space="preserve"> Uzasadnienie zakupu jako najbardziej opłacalnej opcji powinno wynikać z zatwierdzonego wniosku,</w:t>
      </w:r>
    </w:p>
    <w:p w14:paraId="0F81FDE2" w14:textId="17B2CC5E" w:rsidR="00115C62" w:rsidRPr="00AB7DD0" w:rsidRDefault="00115C62" w:rsidP="007A60C7">
      <w:pPr>
        <w:autoSpaceDE w:val="0"/>
        <w:autoSpaceDN w:val="0"/>
        <w:adjustRightInd w:val="0"/>
        <w:spacing w:before="0" w:after="60" w:line="360" w:lineRule="auto"/>
        <w:ind w:left="993"/>
        <w:rPr>
          <w:color w:val="000000"/>
          <w:sz w:val="24"/>
        </w:rPr>
      </w:pPr>
      <w:r w:rsidRPr="00AB7DD0">
        <w:rPr>
          <w:color w:val="000000"/>
          <w:sz w:val="24"/>
        </w:rPr>
        <w:t>lub</w:t>
      </w:r>
    </w:p>
    <w:p w14:paraId="08F57DA7" w14:textId="77777777" w:rsidR="00115C62" w:rsidRPr="00AB7DD0" w:rsidRDefault="00115C62" w:rsidP="00173FFA">
      <w:pPr>
        <w:numPr>
          <w:ilvl w:val="0"/>
          <w:numId w:val="21"/>
        </w:numPr>
        <w:autoSpaceDE w:val="0"/>
        <w:autoSpaceDN w:val="0"/>
        <w:adjustRightInd w:val="0"/>
        <w:spacing w:before="0" w:after="60" w:line="360" w:lineRule="auto"/>
        <w:ind w:left="993" w:hanging="142"/>
        <w:rPr>
          <w:color w:val="000000"/>
          <w:sz w:val="24"/>
        </w:rPr>
      </w:pPr>
      <w:r w:rsidRPr="00AB7DD0">
        <w:rPr>
          <w:color w:val="000000"/>
          <w:sz w:val="24"/>
        </w:rPr>
        <w:t>zakupy te są konieczne dla osiągniecia celów projektu (np. doposażenie pracowni naukowych). Uzasadnienie konieczności tych zakupów powinno wynikać z zatwierdzonego wniosku (za niezasadny uzna</w:t>
      </w:r>
      <w:r w:rsidR="00C451A7" w:rsidRPr="00AB7DD0">
        <w:rPr>
          <w:color w:val="000000"/>
          <w:sz w:val="24"/>
        </w:rPr>
        <w:t>my</w:t>
      </w:r>
      <w:r w:rsidRPr="00AB7DD0">
        <w:rPr>
          <w:color w:val="000000"/>
          <w:sz w:val="24"/>
        </w:rPr>
        <w:t xml:space="preserve"> zakup sprzętu dokonanego w celu wspomagania procesu wdrażania projektu, np. zakup komputerów na potrzeby szkolenia osób bezrobotnych).</w:t>
      </w:r>
    </w:p>
    <w:p w14:paraId="203448F5" w14:textId="0C4B5967" w:rsidR="004C0DB8" w:rsidRDefault="00720F22" w:rsidP="007A60C7">
      <w:pPr>
        <w:autoSpaceDE w:val="0"/>
        <w:autoSpaceDN w:val="0"/>
        <w:adjustRightInd w:val="0"/>
        <w:spacing w:before="0" w:after="120" w:line="360" w:lineRule="auto"/>
        <w:rPr>
          <w:color w:val="000000"/>
          <w:sz w:val="24"/>
        </w:rPr>
      </w:pPr>
      <w:r w:rsidRPr="007A60C7">
        <w:rPr>
          <w:color w:val="000000"/>
          <w:spacing w:val="-2"/>
          <w:sz w:val="24"/>
        </w:rPr>
        <w:t>Podsumowując, jeżeli zakupy spełniają którykolwiek z wyżej w</w:t>
      </w:r>
      <w:r w:rsidR="00C451A7" w:rsidRPr="007A60C7">
        <w:rPr>
          <w:color w:val="000000"/>
          <w:spacing w:val="-2"/>
          <w:sz w:val="24"/>
        </w:rPr>
        <w:t>ymienion</w:t>
      </w:r>
      <w:r w:rsidRPr="007A60C7">
        <w:rPr>
          <w:color w:val="000000"/>
          <w:spacing w:val="-2"/>
          <w:sz w:val="24"/>
        </w:rPr>
        <w:t>ych</w:t>
      </w:r>
      <w:r w:rsidR="00C451A7" w:rsidRPr="007A60C7">
        <w:rPr>
          <w:color w:val="000000"/>
          <w:spacing w:val="-2"/>
          <w:sz w:val="24"/>
        </w:rPr>
        <w:t xml:space="preserve"> w</w:t>
      </w:r>
      <w:r w:rsidR="00115C62" w:rsidRPr="007A60C7">
        <w:rPr>
          <w:color w:val="000000"/>
          <w:spacing w:val="-2"/>
          <w:sz w:val="24"/>
        </w:rPr>
        <w:t>arunk</w:t>
      </w:r>
      <w:r w:rsidRPr="007A60C7">
        <w:rPr>
          <w:color w:val="000000"/>
          <w:spacing w:val="-2"/>
          <w:sz w:val="24"/>
        </w:rPr>
        <w:t>ów,</w:t>
      </w:r>
      <w:r w:rsidRPr="007A60C7">
        <w:rPr>
          <w:color w:val="000000"/>
          <w:sz w:val="24"/>
        </w:rPr>
        <w:t xml:space="preserve"> to</w:t>
      </w:r>
      <w:r w:rsidR="00115C62" w:rsidRPr="007A60C7">
        <w:rPr>
          <w:color w:val="000000"/>
          <w:sz w:val="24"/>
        </w:rPr>
        <w:t xml:space="preserve"> </w:t>
      </w:r>
      <w:r w:rsidR="00C451A7" w:rsidRPr="007A60C7">
        <w:rPr>
          <w:color w:val="000000"/>
          <w:sz w:val="24"/>
        </w:rPr>
        <w:t xml:space="preserve">zakup mebli, sprzętu i pojazdów </w:t>
      </w:r>
      <w:r w:rsidR="00115C62" w:rsidRPr="007A60C7">
        <w:rPr>
          <w:color w:val="000000"/>
          <w:sz w:val="24"/>
        </w:rPr>
        <w:t>może być</w:t>
      </w:r>
      <w:r w:rsidR="00C451A7" w:rsidRPr="007A60C7">
        <w:rPr>
          <w:color w:val="000000"/>
          <w:sz w:val="24"/>
        </w:rPr>
        <w:t xml:space="preserve"> </w:t>
      </w:r>
      <w:r w:rsidR="00115C62" w:rsidRPr="007A60C7">
        <w:rPr>
          <w:color w:val="000000"/>
          <w:sz w:val="24"/>
        </w:rPr>
        <w:t xml:space="preserve">kwalifikowalny w ramach EFS+ </w:t>
      </w:r>
      <w:r w:rsidR="0005327E" w:rsidRPr="007A60C7">
        <w:rPr>
          <w:color w:val="000000"/>
          <w:sz w:val="24"/>
        </w:rPr>
        <w:t xml:space="preserve">i nie wlicza się do limitu </w:t>
      </w:r>
      <w:r w:rsidR="00115C62" w:rsidRPr="007A60C7">
        <w:rPr>
          <w:color w:val="000000"/>
          <w:sz w:val="24"/>
        </w:rPr>
        <w:t>cross-</w:t>
      </w:r>
      <w:proofErr w:type="spellStart"/>
      <w:r w:rsidR="00115C62" w:rsidRPr="007A60C7">
        <w:rPr>
          <w:color w:val="000000"/>
          <w:sz w:val="24"/>
        </w:rPr>
        <w:t>financing</w:t>
      </w:r>
      <w:r w:rsidR="0005327E" w:rsidRPr="007A60C7">
        <w:rPr>
          <w:color w:val="000000"/>
          <w:sz w:val="24"/>
        </w:rPr>
        <w:t>u</w:t>
      </w:r>
      <w:proofErr w:type="spellEnd"/>
      <w:r w:rsidR="00115C62" w:rsidRPr="007A60C7">
        <w:rPr>
          <w:color w:val="000000"/>
          <w:sz w:val="24"/>
        </w:rPr>
        <w:t xml:space="preserve">. </w:t>
      </w:r>
      <w:r w:rsidR="00C451A7" w:rsidRPr="007A60C7">
        <w:rPr>
          <w:color w:val="000000"/>
          <w:sz w:val="24"/>
        </w:rPr>
        <w:t>Natomiast z</w:t>
      </w:r>
      <w:r w:rsidR="00115C62" w:rsidRPr="007A60C7">
        <w:rPr>
          <w:color w:val="000000"/>
          <w:sz w:val="24"/>
        </w:rPr>
        <w:t>akup mebli, sprzętu</w:t>
      </w:r>
      <w:r w:rsidR="00C451A7" w:rsidRPr="007A60C7">
        <w:rPr>
          <w:color w:val="000000"/>
          <w:sz w:val="24"/>
        </w:rPr>
        <w:t xml:space="preserve"> </w:t>
      </w:r>
      <w:r w:rsidR="00115C62" w:rsidRPr="007A60C7">
        <w:rPr>
          <w:color w:val="000000"/>
          <w:sz w:val="24"/>
        </w:rPr>
        <w:t xml:space="preserve">i pojazdów </w:t>
      </w:r>
      <w:r w:rsidR="00115C62" w:rsidRPr="007A60C7">
        <w:rPr>
          <w:color w:val="000000"/>
          <w:spacing w:val="4"/>
          <w:sz w:val="24"/>
        </w:rPr>
        <w:t xml:space="preserve">niespełniający żadnego z </w:t>
      </w:r>
      <w:r w:rsidR="0005327E" w:rsidRPr="007A60C7">
        <w:rPr>
          <w:color w:val="000000"/>
          <w:spacing w:val="4"/>
          <w:sz w:val="24"/>
        </w:rPr>
        <w:t xml:space="preserve">ww. </w:t>
      </w:r>
      <w:r w:rsidR="00115C62" w:rsidRPr="007A60C7">
        <w:rPr>
          <w:color w:val="000000"/>
          <w:spacing w:val="4"/>
          <w:sz w:val="24"/>
        </w:rPr>
        <w:t>warunków stanowi cross-</w:t>
      </w:r>
      <w:proofErr w:type="spellStart"/>
      <w:r w:rsidR="00115C62" w:rsidRPr="007A60C7">
        <w:rPr>
          <w:color w:val="000000"/>
          <w:spacing w:val="4"/>
          <w:sz w:val="24"/>
        </w:rPr>
        <w:t>financing</w:t>
      </w:r>
      <w:proofErr w:type="spellEnd"/>
      <w:r w:rsidR="00115C62" w:rsidRPr="007A60C7">
        <w:rPr>
          <w:color w:val="000000"/>
          <w:spacing w:val="4"/>
          <w:sz w:val="24"/>
        </w:rPr>
        <w:t>.</w:t>
      </w:r>
      <w:r w:rsidR="00AA5700" w:rsidRPr="007A60C7">
        <w:rPr>
          <w:color w:val="000000"/>
          <w:spacing w:val="4"/>
          <w:sz w:val="24"/>
        </w:rPr>
        <w:t xml:space="preserve"> W związku</w:t>
      </w:r>
      <w:r w:rsidR="007A60C7">
        <w:rPr>
          <w:color w:val="000000"/>
          <w:sz w:val="24"/>
        </w:rPr>
        <w:br/>
      </w:r>
      <w:r w:rsidR="00AA5700" w:rsidRPr="007A60C7">
        <w:rPr>
          <w:color w:val="000000"/>
          <w:sz w:val="24"/>
        </w:rPr>
        <w:t xml:space="preserve">z </w:t>
      </w:r>
      <w:r w:rsidR="0005327E" w:rsidRPr="007A60C7">
        <w:rPr>
          <w:color w:val="000000"/>
          <w:sz w:val="24"/>
        </w:rPr>
        <w:t xml:space="preserve">powyższym </w:t>
      </w:r>
      <w:r w:rsidR="00AA5700" w:rsidRPr="007A60C7">
        <w:rPr>
          <w:b/>
          <w:color w:val="000000"/>
          <w:sz w:val="24"/>
        </w:rPr>
        <w:t>przy planowaniu wydatków w tym zakresie prosimy o dokładne</w:t>
      </w:r>
      <w:r w:rsidR="008D3792" w:rsidRPr="007A60C7">
        <w:rPr>
          <w:b/>
          <w:color w:val="000000"/>
          <w:sz w:val="24"/>
        </w:rPr>
        <w:t xml:space="preserve"> uzasadnienie wydatku uwzględniając wskazane warunki</w:t>
      </w:r>
      <w:r w:rsidR="008D3792" w:rsidRPr="007A60C7">
        <w:rPr>
          <w:color w:val="000000"/>
          <w:sz w:val="24"/>
        </w:rPr>
        <w:t>.</w:t>
      </w:r>
    </w:p>
    <w:p w14:paraId="6E5EEF32" w14:textId="77777777" w:rsidR="0076033D" w:rsidRDefault="0076033D" w:rsidP="00A01A04">
      <w:pPr>
        <w:autoSpaceDE w:val="0"/>
        <w:autoSpaceDN w:val="0"/>
        <w:adjustRightInd w:val="0"/>
        <w:spacing w:before="120" w:after="360" w:line="360" w:lineRule="auto"/>
        <w:rPr>
          <w:color w:val="000000"/>
          <w:sz w:val="24"/>
        </w:rPr>
      </w:pPr>
      <w:r w:rsidRPr="00B63E3D">
        <w:rPr>
          <w:color w:val="000000"/>
          <w:sz w:val="24"/>
        </w:rPr>
        <w:t>W ramach kosztów pośrednich nie wykazują Państwo wydatków objętych cross-</w:t>
      </w:r>
      <w:proofErr w:type="spellStart"/>
      <w:r w:rsidRPr="00B63E3D">
        <w:rPr>
          <w:color w:val="000000"/>
          <w:sz w:val="24"/>
        </w:rPr>
        <w:t>financingiem</w:t>
      </w:r>
      <w:proofErr w:type="spellEnd"/>
      <w:r w:rsidRPr="00B63E3D">
        <w:rPr>
          <w:color w:val="000000"/>
          <w:sz w:val="24"/>
        </w:rPr>
        <w:t>.</w:t>
      </w:r>
    </w:p>
    <w:p w14:paraId="5F9DED79" w14:textId="77777777" w:rsidR="0029291C" w:rsidRPr="00FE0485" w:rsidRDefault="0029291C" w:rsidP="002D0EC2">
      <w:pPr>
        <w:pStyle w:val="Nagwek1"/>
        <w:numPr>
          <w:ilvl w:val="0"/>
          <w:numId w:val="3"/>
        </w:numPr>
        <w:ind w:left="714" w:hanging="357"/>
        <w:rPr>
          <w:rFonts w:ascii="Arial" w:hAnsi="Arial"/>
        </w:rPr>
      </w:pPr>
      <w:bookmarkStart w:id="96" w:name="_Toc155609224"/>
      <w:bookmarkStart w:id="97" w:name="_Toc132701852"/>
      <w:bookmarkStart w:id="98" w:name="_Toc132791242"/>
      <w:bookmarkStart w:id="99" w:name="_Toc132701853"/>
      <w:bookmarkStart w:id="100" w:name="_Toc132791243"/>
      <w:bookmarkStart w:id="101" w:name="_Toc132701854"/>
      <w:bookmarkStart w:id="102" w:name="_Toc132791244"/>
      <w:bookmarkStart w:id="103" w:name="_Toc122342104"/>
      <w:bookmarkStart w:id="104" w:name="_Toc155609225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 w:rsidRPr="00FE0485">
        <w:rPr>
          <w:rFonts w:ascii="Arial" w:hAnsi="Arial"/>
        </w:rPr>
        <w:t>Realizacja zasad horyzontalnych</w:t>
      </w:r>
      <w:bookmarkEnd w:id="103"/>
      <w:bookmarkEnd w:id="104"/>
      <w:r w:rsidRPr="00FE0485">
        <w:rPr>
          <w:rFonts w:ascii="Arial" w:hAnsi="Arial"/>
        </w:rPr>
        <w:t xml:space="preserve"> </w:t>
      </w:r>
    </w:p>
    <w:p w14:paraId="48AC311E" w14:textId="77777777" w:rsidR="008350CB" w:rsidRPr="00D51CEC" w:rsidRDefault="008350CB" w:rsidP="008350CB">
      <w:pPr>
        <w:spacing w:before="0" w:after="120" w:line="360" w:lineRule="auto"/>
        <w:rPr>
          <w:bCs/>
          <w:color w:val="000000"/>
          <w:sz w:val="24"/>
        </w:rPr>
      </w:pPr>
      <w:bookmarkStart w:id="105" w:name="_Hlk134191502"/>
      <w:r w:rsidRPr="00D51CEC">
        <w:rPr>
          <w:bCs/>
          <w:color w:val="000000"/>
          <w:sz w:val="24"/>
        </w:rPr>
        <w:t xml:space="preserve">Realizując projekty dofinansowane z FEDS 2021-2027 należy przestrzegać zasad horyzontalnych a obowiązek ich stosowania wynika z Umowy Partnerstwa, programu FEDS 2021-2027 oraz wytycznych. </w:t>
      </w:r>
    </w:p>
    <w:p w14:paraId="10E536E6" w14:textId="77777777" w:rsidR="008350CB" w:rsidRPr="00D51CEC" w:rsidRDefault="008350CB" w:rsidP="008350CB">
      <w:pPr>
        <w:spacing w:before="0" w:after="120" w:line="360" w:lineRule="auto"/>
        <w:rPr>
          <w:bCs/>
          <w:color w:val="000000"/>
          <w:sz w:val="24"/>
        </w:rPr>
      </w:pPr>
      <w:r w:rsidRPr="00D51CEC">
        <w:rPr>
          <w:bCs/>
          <w:color w:val="000000"/>
          <w:sz w:val="24"/>
        </w:rPr>
        <w:t>Wsparcie udzielane będzie wyłącznie projektom i beneficjentom, którzy przestrzegają zasad horyzontalnych, o których mowa w art. 9 rozporządzenia ogólnego.</w:t>
      </w:r>
    </w:p>
    <w:p w14:paraId="4477D7B7" w14:textId="77777777" w:rsidR="008350CB" w:rsidRPr="00D51CEC" w:rsidRDefault="008350CB" w:rsidP="00B23C0B">
      <w:pPr>
        <w:spacing w:before="0" w:after="120" w:line="360" w:lineRule="auto"/>
        <w:rPr>
          <w:bCs/>
          <w:color w:val="000000"/>
          <w:sz w:val="24"/>
        </w:rPr>
      </w:pPr>
      <w:r w:rsidRPr="00D51CEC">
        <w:rPr>
          <w:bCs/>
          <w:color w:val="000000"/>
          <w:sz w:val="24"/>
        </w:rPr>
        <w:t>Projekt musi być zgodny z następującymi zasadami :</w:t>
      </w:r>
    </w:p>
    <w:p w14:paraId="449B703B" w14:textId="77777777" w:rsidR="008350CB" w:rsidRPr="00D51CEC" w:rsidRDefault="008350CB" w:rsidP="00173FFA">
      <w:pPr>
        <w:numPr>
          <w:ilvl w:val="0"/>
          <w:numId w:val="46"/>
        </w:numPr>
        <w:spacing w:before="0" w:line="360" w:lineRule="auto"/>
        <w:rPr>
          <w:bCs/>
          <w:color w:val="000000"/>
          <w:sz w:val="24"/>
        </w:rPr>
      </w:pPr>
      <w:r w:rsidRPr="00D51CEC">
        <w:rPr>
          <w:bCs/>
          <w:color w:val="000000"/>
          <w:sz w:val="24"/>
        </w:rPr>
        <w:t>zasadą równości kobiet i mężczyzn;</w:t>
      </w:r>
    </w:p>
    <w:p w14:paraId="1A2D5EBA" w14:textId="77777777" w:rsidR="008350CB" w:rsidRPr="00D51CEC" w:rsidRDefault="008350CB" w:rsidP="00173FFA">
      <w:pPr>
        <w:numPr>
          <w:ilvl w:val="0"/>
          <w:numId w:val="46"/>
        </w:numPr>
        <w:spacing w:before="0" w:line="360" w:lineRule="auto"/>
        <w:rPr>
          <w:bCs/>
          <w:color w:val="000000"/>
          <w:sz w:val="24"/>
        </w:rPr>
      </w:pPr>
      <w:r w:rsidRPr="00D51CEC">
        <w:rPr>
          <w:bCs/>
          <w:color w:val="000000"/>
          <w:sz w:val="24"/>
        </w:rPr>
        <w:lastRenderedPageBreak/>
        <w:t>zasadą równości szans i niedyskryminacji, w tym dostępności dla osób z niepełnosprawnością;</w:t>
      </w:r>
    </w:p>
    <w:p w14:paraId="5997D07F" w14:textId="77777777" w:rsidR="008350CB" w:rsidRPr="00D51CEC" w:rsidRDefault="008350CB" w:rsidP="00173FFA">
      <w:pPr>
        <w:numPr>
          <w:ilvl w:val="0"/>
          <w:numId w:val="46"/>
        </w:numPr>
        <w:spacing w:before="0" w:line="360" w:lineRule="auto"/>
        <w:rPr>
          <w:bCs/>
          <w:color w:val="000000"/>
          <w:sz w:val="24"/>
        </w:rPr>
      </w:pPr>
      <w:r w:rsidRPr="00D51CEC">
        <w:rPr>
          <w:bCs/>
          <w:color w:val="000000"/>
          <w:sz w:val="24"/>
        </w:rPr>
        <w:t>zasadą zrównoważonego rozwoju, w tym zasadą „nie czyń poważnych szkód” (DNSH)</w:t>
      </w:r>
    </w:p>
    <w:p w14:paraId="30268A8E" w14:textId="77777777" w:rsidR="008350CB" w:rsidRPr="00D51CEC" w:rsidRDefault="008350CB" w:rsidP="0081130B">
      <w:pPr>
        <w:spacing w:before="0" w:line="360" w:lineRule="auto"/>
        <w:rPr>
          <w:bCs/>
          <w:color w:val="000000"/>
          <w:sz w:val="24"/>
        </w:rPr>
      </w:pPr>
      <w:r w:rsidRPr="00D51CEC">
        <w:rPr>
          <w:bCs/>
          <w:color w:val="000000"/>
          <w:sz w:val="24"/>
        </w:rPr>
        <w:t>oraz:</w:t>
      </w:r>
    </w:p>
    <w:p w14:paraId="519E2B13" w14:textId="77777777" w:rsidR="008350CB" w:rsidRPr="00D51CEC" w:rsidRDefault="00317889" w:rsidP="00173FFA">
      <w:pPr>
        <w:numPr>
          <w:ilvl w:val="0"/>
          <w:numId w:val="47"/>
        </w:numPr>
        <w:spacing w:before="0" w:line="360" w:lineRule="auto"/>
        <w:rPr>
          <w:bCs/>
          <w:color w:val="000000"/>
          <w:sz w:val="24"/>
        </w:rPr>
      </w:pPr>
      <w:hyperlink r:id="rId23" w:history="1">
        <w:r w:rsidR="008350CB" w:rsidRPr="002176A7">
          <w:rPr>
            <w:rStyle w:val="Hipercze"/>
            <w:bCs/>
            <w:sz w:val="24"/>
          </w:rPr>
          <w:t>Kartą Praw Podstawowych Unii Europejskiej</w:t>
        </w:r>
      </w:hyperlink>
      <w:r w:rsidR="008350CB" w:rsidRPr="00D51CEC">
        <w:rPr>
          <w:bCs/>
          <w:color w:val="000000"/>
          <w:sz w:val="24"/>
        </w:rPr>
        <w:t xml:space="preserve"> z dnia 26 października 2012 r.;</w:t>
      </w:r>
    </w:p>
    <w:p w14:paraId="3BE7484D" w14:textId="77777777" w:rsidR="008350CB" w:rsidRPr="00D51CEC" w:rsidRDefault="008350CB" w:rsidP="00173FFA">
      <w:pPr>
        <w:numPr>
          <w:ilvl w:val="0"/>
          <w:numId w:val="47"/>
        </w:numPr>
        <w:spacing w:before="0" w:line="360" w:lineRule="auto"/>
        <w:rPr>
          <w:bCs/>
          <w:color w:val="000000"/>
          <w:sz w:val="24"/>
        </w:rPr>
      </w:pPr>
      <w:r w:rsidRPr="00D51CEC">
        <w:rPr>
          <w:bCs/>
          <w:color w:val="000000"/>
          <w:sz w:val="24"/>
        </w:rPr>
        <w:t>Konwencją o Prawach Osób Niepełnosprawnych sporządzoną w Nowym Jorku dnia 13 grudnia 2006 r. (w szczególności praw ujętych w art. 5–9, art. 12, art. 16, art. 19–21, art. 24–30).</w:t>
      </w:r>
    </w:p>
    <w:p w14:paraId="32CD87FE" w14:textId="77777777" w:rsidR="008350CB" w:rsidRPr="00D51CEC" w:rsidRDefault="008350CB" w:rsidP="002B599E">
      <w:pPr>
        <w:spacing w:before="0" w:line="360" w:lineRule="auto"/>
        <w:rPr>
          <w:bCs/>
          <w:color w:val="000000"/>
          <w:sz w:val="24"/>
        </w:rPr>
      </w:pPr>
      <w:r w:rsidRPr="008568F4">
        <w:rPr>
          <w:bCs/>
          <w:color w:val="000000"/>
          <w:spacing w:val="-6"/>
          <w:sz w:val="24"/>
        </w:rPr>
        <w:t>Zasady te muszą być stosowane na etapie przygotowywania, wdrażania, monitorowania,</w:t>
      </w:r>
      <w:r w:rsidRPr="00D51CEC">
        <w:rPr>
          <w:bCs/>
          <w:color w:val="000000"/>
          <w:sz w:val="24"/>
        </w:rPr>
        <w:t xml:space="preserve"> sp</w:t>
      </w:r>
      <w:r w:rsidRPr="00500E44">
        <w:rPr>
          <w:bCs/>
          <w:color w:val="000000"/>
          <w:spacing w:val="-6"/>
          <w:sz w:val="24"/>
        </w:rPr>
        <w:t>rawozdawczości i trwałości projektu i mogą one być weryfikowane podczas kontroli.</w:t>
      </w:r>
    </w:p>
    <w:bookmarkEnd w:id="105"/>
    <w:p w14:paraId="11E6E2D5" w14:textId="77777777" w:rsidR="0029291C" w:rsidRPr="00BC3413" w:rsidRDefault="0029291C" w:rsidP="00431CF6">
      <w:pPr>
        <w:spacing w:before="240" w:after="120" w:line="360" w:lineRule="auto"/>
        <w:rPr>
          <w:color w:val="000000"/>
          <w:sz w:val="24"/>
        </w:rPr>
      </w:pPr>
      <w:r w:rsidRPr="00FE0485">
        <w:rPr>
          <w:b/>
          <w:color w:val="000000"/>
          <w:sz w:val="24"/>
        </w:rPr>
        <w:t>Zasada wspierania zrównoważonego rozwoju</w:t>
      </w:r>
      <w:r w:rsidRPr="00FE0485">
        <w:rPr>
          <w:color w:val="000000"/>
          <w:sz w:val="24"/>
        </w:rPr>
        <w:t xml:space="preserve"> ma na celu zapewnienie, że realizowany </w:t>
      </w:r>
      <w:r w:rsidR="00512902">
        <w:rPr>
          <w:color w:val="000000"/>
          <w:sz w:val="24"/>
        </w:rPr>
        <w:t xml:space="preserve">przez Państwa </w:t>
      </w:r>
      <w:r w:rsidRPr="00FE0485">
        <w:rPr>
          <w:color w:val="000000"/>
          <w:sz w:val="24"/>
        </w:rPr>
        <w:t xml:space="preserve">projekt jest zgodny z celami zrównoważonego rozwoju ONZ, celami Porozumienia Paryskiego, zasadą „nie czyń poważnych szkód” (DNSH) oraz celami w zakresie środowiska określonymi w art. 11 Traktatu o funkcjonowaniu Unii Europejskiej co wynika z art. </w:t>
      </w:r>
      <w:r w:rsidRPr="00BC0747">
        <w:rPr>
          <w:rFonts w:cs="Arial"/>
          <w:color w:val="000000"/>
          <w:sz w:val="24"/>
          <w:szCs w:val="24"/>
        </w:rPr>
        <w:t xml:space="preserve">9 </w:t>
      </w:r>
      <w:r w:rsidR="000033E3" w:rsidRPr="00BC0747">
        <w:rPr>
          <w:rFonts w:cs="Arial"/>
          <w:color w:val="000000"/>
          <w:sz w:val="24"/>
          <w:szCs w:val="24"/>
        </w:rPr>
        <w:t>rozporządzenia ogólnego</w:t>
      </w:r>
      <w:r w:rsidRPr="00BC3413">
        <w:rPr>
          <w:color w:val="000000"/>
          <w:sz w:val="24"/>
        </w:rPr>
        <w:t xml:space="preserve">. </w:t>
      </w:r>
    </w:p>
    <w:p w14:paraId="6198CAC3" w14:textId="77777777" w:rsidR="0029291C" w:rsidRPr="00FE0485" w:rsidRDefault="0029291C" w:rsidP="00A77BD7">
      <w:pPr>
        <w:spacing w:before="0" w:after="120" w:line="360" w:lineRule="auto"/>
        <w:rPr>
          <w:color w:val="000000"/>
          <w:sz w:val="24"/>
        </w:rPr>
      </w:pPr>
      <w:r w:rsidRPr="00BC3413">
        <w:rPr>
          <w:color w:val="000000"/>
          <w:sz w:val="24"/>
        </w:rPr>
        <w:t xml:space="preserve">Fundusze Unijne powinny wspierać działania respektujące standardy i priorytety klimatyczne i środowiskowe UE oraz działania, które nie czynią poważnych szkód dla celów środowiskowych w rozumieniu art. 9 i art. 17 </w:t>
      </w:r>
      <w:bookmarkStart w:id="106" w:name="_Hlk121746469"/>
      <w:r w:rsidRPr="00BC3413">
        <w:rPr>
          <w:color w:val="000000"/>
          <w:sz w:val="24"/>
        </w:rPr>
        <w:t>rozporządzenia nr 2020/852 w</w:t>
      </w:r>
      <w:r w:rsidR="00512902">
        <w:rPr>
          <w:color w:val="000000"/>
          <w:sz w:val="24"/>
        </w:rPr>
        <w:t> </w:t>
      </w:r>
      <w:r w:rsidRPr="00BC3413">
        <w:rPr>
          <w:color w:val="000000"/>
          <w:sz w:val="24"/>
        </w:rPr>
        <w:t>sprawie tak zwanej „Taksonomii</w:t>
      </w:r>
      <w:r w:rsidRPr="00FE0485">
        <w:rPr>
          <w:color w:val="000000"/>
          <w:sz w:val="24"/>
        </w:rPr>
        <w:t>”</w:t>
      </w:r>
      <w:bookmarkEnd w:id="106"/>
      <w:r w:rsidRPr="00FE0485">
        <w:rPr>
          <w:color w:val="000000"/>
          <w:sz w:val="24"/>
        </w:rPr>
        <w:t>.</w:t>
      </w:r>
    </w:p>
    <w:p w14:paraId="3DA77C52" w14:textId="77777777" w:rsidR="0029291C" w:rsidRPr="00FE0485" w:rsidRDefault="0029291C" w:rsidP="00A77BD7">
      <w:pPr>
        <w:spacing w:before="0" w:after="120" w:line="360" w:lineRule="auto"/>
        <w:rPr>
          <w:color w:val="000000"/>
          <w:sz w:val="24"/>
        </w:rPr>
      </w:pPr>
      <w:r w:rsidRPr="00FE0485">
        <w:rPr>
          <w:color w:val="000000"/>
          <w:sz w:val="24"/>
        </w:rPr>
        <w:t>Zasada DNSH oznacza niewspieranie ani nieprowadzenie działalności gospodarczej, która czyni znaczące szkody dla któregokolwiek z sześciu celów środowiskowych (łagodzenie zmian klimatu; adaptacja do zmian klimatu; odpowiednie użytkowanie i</w:t>
      </w:r>
      <w:r w:rsidR="00512902">
        <w:rPr>
          <w:color w:val="000000"/>
          <w:sz w:val="24"/>
        </w:rPr>
        <w:t> </w:t>
      </w:r>
      <w:r w:rsidRPr="00FE0485">
        <w:rPr>
          <w:color w:val="000000"/>
          <w:sz w:val="24"/>
        </w:rPr>
        <w:t xml:space="preserve">ochrona zasobów wodnych i morskich; gospodarka o obiegu zamkniętym w tym </w:t>
      </w:r>
      <w:r w:rsidRPr="00A77BD7">
        <w:rPr>
          <w:color w:val="000000"/>
          <w:spacing w:val="-4"/>
          <w:sz w:val="24"/>
        </w:rPr>
        <w:t>zapobieganie powstawaniu odpadów i recykling; zapobieganie i kontrola zanieczyszczeń</w:t>
      </w:r>
      <w:r w:rsidRPr="00FE0485">
        <w:rPr>
          <w:color w:val="000000"/>
          <w:sz w:val="24"/>
        </w:rPr>
        <w:t xml:space="preserve"> powietrza, wody lub ziemi; ochrona i odtwarzanie bioróżnorodności i</w:t>
      </w:r>
      <w:r w:rsidR="00512902">
        <w:rPr>
          <w:color w:val="000000"/>
          <w:sz w:val="24"/>
        </w:rPr>
        <w:t> </w:t>
      </w:r>
      <w:r w:rsidRPr="00FE0485">
        <w:rPr>
          <w:color w:val="000000"/>
          <w:sz w:val="24"/>
        </w:rPr>
        <w:t xml:space="preserve">ekosystemów) </w:t>
      </w:r>
      <w:r w:rsidR="00605EFD">
        <w:rPr>
          <w:color w:val="000000"/>
          <w:sz w:val="24"/>
        </w:rPr>
        <w:br/>
      </w:r>
      <w:r w:rsidRPr="00A77BD7">
        <w:rPr>
          <w:color w:val="000000"/>
          <w:spacing w:val="-4"/>
          <w:sz w:val="24"/>
        </w:rPr>
        <w:t>w stosownych przypadkach w rozumieniu art. 17 rozporządzenia w</w:t>
      </w:r>
      <w:r w:rsidR="00512902" w:rsidRPr="00A77BD7">
        <w:rPr>
          <w:color w:val="000000"/>
          <w:spacing w:val="-4"/>
          <w:sz w:val="24"/>
        </w:rPr>
        <w:t> </w:t>
      </w:r>
      <w:r w:rsidRPr="00A77BD7">
        <w:rPr>
          <w:color w:val="000000"/>
          <w:spacing w:val="-4"/>
          <w:sz w:val="24"/>
        </w:rPr>
        <w:t>sprawie w</w:t>
      </w:r>
      <w:r w:rsidR="00863743" w:rsidRPr="00A77BD7">
        <w:rPr>
          <w:color w:val="000000"/>
          <w:spacing w:val="-4"/>
          <w:sz w:val="24"/>
        </w:rPr>
        <w:t xml:space="preserve"> </w:t>
      </w:r>
      <w:r w:rsidRPr="00A77BD7">
        <w:rPr>
          <w:color w:val="000000"/>
          <w:spacing w:val="-4"/>
          <w:sz w:val="24"/>
        </w:rPr>
        <w:t>s</w:t>
      </w:r>
      <w:r w:rsidR="00863743" w:rsidRPr="00A77BD7">
        <w:rPr>
          <w:color w:val="000000"/>
          <w:spacing w:val="-4"/>
          <w:sz w:val="24"/>
        </w:rPr>
        <w:t>prawie</w:t>
      </w:r>
      <w:r w:rsidR="00863743" w:rsidRPr="00FE0485">
        <w:rPr>
          <w:color w:val="000000"/>
          <w:sz w:val="24"/>
        </w:rPr>
        <w:t xml:space="preserve"> tak zwanej</w:t>
      </w:r>
      <w:r w:rsidRPr="00FE0485">
        <w:rPr>
          <w:color w:val="000000"/>
          <w:sz w:val="24"/>
        </w:rPr>
        <w:t xml:space="preserve"> </w:t>
      </w:r>
      <w:r w:rsidR="00863743" w:rsidRPr="00FE0485">
        <w:rPr>
          <w:color w:val="000000"/>
          <w:sz w:val="24"/>
        </w:rPr>
        <w:t>„T</w:t>
      </w:r>
      <w:r w:rsidRPr="00FE0485">
        <w:rPr>
          <w:color w:val="000000"/>
          <w:sz w:val="24"/>
        </w:rPr>
        <w:t>aksonomii</w:t>
      </w:r>
      <w:r w:rsidR="00863743" w:rsidRPr="00FE0485">
        <w:rPr>
          <w:color w:val="000000"/>
          <w:sz w:val="24"/>
        </w:rPr>
        <w:t>”</w:t>
      </w:r>
      <w:r w:rsidRPr="00FE0485">
        <w:rPr>
          <w:color w:val="000000"/>
          <w:sz w:val="24"/>
        </w:rPr>
        <w:t>.</w:t>
      </w:r>
    </w:p>
    <w:p w14:paraId="5D593BB1" w14:textId="378672FF" w:rsidR="00FB1C22" w:rsidRPr="00C56D24" w:rsidRDefault="00DE45DF" w:rsidP="00A77BD7">
      <w:pPr>
        <w:spacing w:before="0" w:after="120" w:line="360" w:lineRule="auto"/>
        <w:rPr>
          <w:color w:val="000000"/>
          <w:sz w:val="24"/>
        </w:rPr>
      </w:pPr>
      <w:r w:rsidRPr="00B819F9">
        <w:rPr>
          <w:color w:val="000000"/>
          <w:sz w:val="24"/>
        </w:rPr>
        <w:t xml:space="preserve">We wniosku powinni Państwo </w:t>
      </w:r>
      <w:r w:rsidR="0029291C" w:rsidRPr="00B819F9">
        <w:rPr>
          <w:color w:val="000000"/>
          <w:sz w:val="24"/>
        </w:rPr>
        <w:t>co najmniej zadeklarować</w:t>
      </w:r>
      <w:r w:rsidR="00FB1C22" w:rsidRPr="00B819F9">
        <w:rPr>
          <w:color w:val="000000"/>
          <w:sz w:val="24"/>
        </w:rPr>
        <w:t xml:space="preserve"> </w:t>
      </w:r>
      <w:r w:rsidR="0029291C" w:rsidRPr="00B819F9">
        <w:rPr>
          <w:color w:val="000000"/>
          <w:sz w:val="24"/>
        </w:rPr>
        <w:t>zgodność projektu z zasadą</w:t>
      </w:r>
      <w:r w:rsidR="0029291C" w:rsidRPr="00DF1608">
        <w:rPr>
          <w:color w:val="000000"/>
          <w:sz w:val="24"/>
        </w:rPr>
        <w:t xml:space="preserve"> zrównoważonego rozwoju lub neutralność wobec tej zasady.</w:t>
      </w:r>
    </w:p>
    <w:p w14:paraId="4353D057" w14:textId="77777777" w:rsidR="0029291C" w:rsidRDefault="0029291C" w:rsidP="00DF1608">
      <w:pPr>
        <w:spacing w:before="0" w:after="120" w:line="360" w:lineRule="auto"/>
        <w:rPr>
          <w:color w:val="000000"/>
          <w:sz w:val="24"/>
        </w:rPr>
      </w:pPr>
      <w:r w:rsidRPr="008568F4">
        <w:rPr>
          <w:color w:val="000000"/>
          <w:spacing w:val="-4"/>
          <w:sz w:val="24"/>
        </w:rPr>
        <w:lastRenderedPageBreak/>
        <w:t>Projekt neutralny to projekt niezwiązany z kwestiami ochrony środowiska, niewpływający</w:t>
      </w:r>
      <w:r w:rsidRPr="00FE0485">
        <w:rPr>
          <w:color w:val="000000"/>
          <w:sz w:val="24"/>
        </w:rPr>
        <w:t xml:space="preserve"> </w:t>
      </w:r>
      <w:r w:rsidRPr="00500E44">
        <w:rPr>
          <w:color w:val="000000"/>
          <w:spacing w:val="-4"/>
          <w:sz w:val="24"/>
        </w:rPr>
        <w:t>w żaden sposób na jego stan. Natomiast projekt zrównoważony środowiskowo podlega</w:t>
      </w:r>
      <w:r w:rsidRPr="00FE0485">
        <w:rPr>
          <w:color w:val="000000"/>
          <w:sz w:val="24"/>
        </w:rPr>
        <w:t xml:space="preserve"> kryteriom w art. 3 rozporządzenia nr 2020/852 </w:t>
      </w:r>
      <w:r w:rsidR="00BC02AC" w:rsidRPr="00BC02AC">
        <w:rPr>
          <w:color w:val="000000"/>
          <w:sz w:val="24"/>
        </w:rPr>
        <w:t>w</w:t>
      </w:r>
      <w:r w:rsidR="00512902">
        <w:rPr>
          <w:color w:val="000000"/>
          <w:sz w:val="24"/>
        </w:rPr>
        <w:t> </w:t>
      </w:r>
      <w:r w:rsidR="00BC02AC" w:rsidRPr="00BC02AC">
        <w:rPr>
          <w:color w:val="000000"/>
          <w:sz w:val="24"/>
        </w:rPr>
        <w:t>sprawie tak zwanej „Taksonomii</w:t>
      </w:r>
      <w:r w:rsidR="00BC02AC">
        <w:rPr>
          <w:color w:val="000000"/>
          <w:sz w:val="24"/>
        </w:rPr>
        <w:t>”</w:t>
      </w:r>
      <w:r w:rsidRPr="00FE0485">
        <w:rPr>
          <w:color w:val="000000"/>
          <w:sz w:val="24"/>
        </w:rPr>
        <w:t>.</w:t>
      </w:r>
    </w:p>
    <w:p w14:paraId="016C67AF" w14:textId="77777777" w:rsidR="00862068" w:rsidRDefault="00862068" w:rsidP="00C56D24">
      <w:pPr>
        <w:spacing w:before="0" w:after="120" w:line="360" w:lineRule="auto"/>
        <w:rPr>
          <w:color w:val="000000"/>
          <w:sz w:val="24"/>
        </w:rPr>
      </w:pPr>
      <w:r w:rsidRPr="002876BF">
        <w:rPr>
          <w:color w:val="000000"/>
          <w:sz w:val="24"/>
        </w:rPr>
        <w:t xml:space="preserve">W sytuacji gdy zaplanowane zadania w Państwa projekcie mogą mieć znaczący </w:t>
      </w:r>
      <w:r w:rsidRPr="00A77BD7">
        <w:rPr>
          <w:color w:val="000000"/>
          <w:spacing w:val="-6"/>
          <w:sz w:val="24"/>
        </w:rPr>
        <w:t>przewidywany wpływ na środowisko, mogą doprowadzić do niekorzystnego wpływ</w:t>
      </w:r>
      <w:r w:rsidR="00AA5700" w:rsidRPr="00A77BD7">
        <w:rPr>
          <w:color w:val="000000"/>
          <w:spacing w:val="-6"/>
          <w:sz w:val="24"/>
        </w:rPr>
        <w:t>u</w:t>
      </w:r>
      <w:r w:rsidRPr="00A77BD7">
        <w:rPr>
          <w:color w:val="000000"/>
          <w:spacing w:val="-6"/>
          <w:sz w:val="24"/>
        </w:rPr>
        <w:t xml:space="preserve"> na środowisko, wówczas muszą Państwo odnieść się do zasad wspierania zrównoważonego</w:t>
      </w:r>
      <w:r w:rsidRPr="002876BF">
        <w:rPr>
          <w:color w:val="000000"/>
          <w:sz w:val="24"/>
        </w:rPr>
        <w:t xml:space="preserve"> rozwoju obowiązujących projekty realizowane w ramach Europejskiego </w:t>
      </w:r>
      <w:r w:rsidR="00605EFD" w:rsidRPr="002876BF">
        <w:rPr>
          <w:color w:val="000000"/>
          <w:sz w:val="24"/>
        </w:rPr>
        <w:t>Fundusz</w:t>
      </w:r>
      <w:r w:rsidR="00605EFD">
        <w:rPr>
          <w:color w:val="000000"/>
          <w:sz w:val="24"/>
        </w:rPr>
        <w:t>u</w:t>
      </w:r>
      <w:r w:rsidR="00605EFD" w:rsidRPr="002876BF">
        <w:rPr>
          <w:color w:val="000000"/>
          <w:sz w:val="24"/>
        </w:rPr>
        <w:t xml:space="preserve"> </w:t>
      </w:r>
      <w:r w:rsidRPr="002876BF">
        <w:rPr>
          <w:color w:val="000000"/>
          <w:sz w:val="24"/>
        </w:rPr>
        <w:t xml:space="preserve">Rozwoju Regionalnego. W takiej sytuacji w ramach potwierdzenia spełnienia zasady </w:t>
      </w:r>
      <w:r w:rsidRPr="00A77BD7">
        <w:rPr>
          <w:color w:val="000000"/>
          <w:spacing w:val="-6"/>
          <w:sz w:val="24"/>
        </w:rPr>
        <w:t xml:space="preserve">DNSH muszą Państwo odnieść się do Analizy DSNH będącej załącznikiem dla </w:t>
      </w:r>
      <w:r w:rsidR="0010736C">
        <w:rPr>
          <w:color w:val="000000"/>
          <w:spacing w:val="-6"/>
          <w:sz w:val="24"/>
        </w:rPr>
        <w:t>p</w:t>
      </w:r>
      <w:r w:rsidR="0010736C" w:rsidRPr="00A77BD7">
        <w:rPr>
          <w:color w:val="000000"/>
          <w:spacing w:val="-6"/>
          <w:sz w:val="24"/>
        </w:rPr>
        <w:t>rogramu</w:t>
      </w:r>
      <w:r w:rsidR="0010736C" w:rsidRPr="002876BF">
        <w:rPr>
          <w:color w:val="000000"/>
          <w:sz w:val="24"/>
        </w:rPr>
        <w:t xml:space="preserve"> </w:t>
      </w:r>
      <w:r w:rsidRPr="002876BF">
        <w:rPr>
          <w:color w:val="000000"/>
          <w:sz w:val="24"/>
        </w:rPr>
        <w:t>FEDS 2021-2027.</w:t>
      </w:r>
    </w:p>
    <w:p w14:paraId="36D26264" w14:textId="77777777" w:rsidR="00AA5700" w:rsidRDefault="00AA5700" w:rsidP="00053FBF">
      <w:pPr>
        <w:spacing w:before="0" w:after="120" w:line="360" w:lineRule="auto"/>
        <w:rPr>
          <w:color w:val="000000"/>
          <w:sz w:val="24"/>
        </w:rPr>
      </w:pPr>
      <w:r>
        <w:rPr>
          <w:color w:val="000000"/>
          <w:sz w:val="24"/>
        </w:rPr>
        <w:t>Z powyż</w:t>
      </w:r>
      <w:r w:rsidR="00605EFD">
        <w:rPr>
          <w:color w:val="000000"/>
          <w:sz w:val="24"/>
        </w:rPr>
        <w:t>szej</w:t>
      </w:r>
      <w:r>
        <w:rPr>
          <w:color w:val="000000"/>
          <w:sz w:val="24"/>
        </w:rPr>
        <w:t xml:space="preserve"> analizy wynika, że co do zasady projekty EFS+ nie mają znaczącego wpływu na środowisko. </w:t>
      </w:r>
    </w:p>
    <w:p w14:paraId="40156A8D" w14:textId="77777777" w:rsidR="0029291C" w:rsidRPr="00053FBF" w:rsidRDefault="0029291C" w:rsidP="00431CF6">
      <w:pPr>
        <w:autoSpaceDE w:val="0"/>
        <w:autoSpaceDN w:val="0"/>
        <w:adjustRightInd w:val="0"/>
        <w:spacing w:before="240" w:after="120" w:line="360" w:lineRule="auto"/>
        <w:rPr>
          <w:rFonts w:cs="Arial"/>
          <w:color w:val="000000"/>
          <w:sz w:val="24"/>
        </w:rPr>
      </w:pPr>
      <w:r w:rsidRPr="00FE0485">
        <w:rPr>
          <w:b/>
          <w:color w:val="000000"/>
          <w:sz w:val="24"/>
        </w:rPr>
        <w:t>Zasada równości kobiet i mężczyzn</w:t>
      </w:r>
      <w:r w:rsidRPr="00FE0485">
        <w:rPr>
          <w:color w:val="000000"/>
          <w:sz w:val="24"/>
        </w:rPr>
        <w:t xml:space="preserve"> jest jedną z naczelnych i podstawowych zasad </w:t>
      </w:r>
      <w:r w:rsidRPr="00A77BD7">
        <w:rPr>
          <w:rFonts w:cs="Arial"/>
          <w:color w:val="000000"/>
          <w:spacing w:val="-4"/>
          <w:sz w:val="24"/>
        </w:rPr>
        <w:t xml:space="preserve">horyzontalnych w UE. </w:t>
      </w:r>
      <w:r w:rsidR="00512902" w:rsidRPr="00A77BD7">
        <w:rPr>
          <w:rFonts w:cs="Arial"/>
          <w:color w:val="000000"/>
          <w:spacing w:val="-4"/>
          <w:sz w:val="24"/>
        </w:rPr>
        <w:t xml:space="preserve">Polega na </w:t>
      </w:r>
      <w:r w:rsidRPr="00A77BD7">
        <w:rPr>
          <w:rFonts w:cs="Arial"/>
          <w:color w:val="000000"/>
          <w:spacing w:val="-4"/>
          <w:sz w:val="24"/>
        </w:rPr>
        <w:t>zwalcza</w:t>
      </w:r>
      <w:r w:rsidR="00512902" w:rsidRPr="00A77BD7">
        <w:rPr>
          <w:rFonts w:cs="Arial"/>
          <w:color w:val="000000"/>
          <w:spacing w:val="-4"/>
          <w:sz w:val="24"/>
        </w:rPr>
        <w:t>niu</w:t>
      </w:r>
      <w:r w:rsidRPr="00A77BD7">
        <w:rPr>
          <w:rFonts w:cs="Arial"/>
          <w:color w:val="000000"/>
          <w:spacing w:val="-4"/>
          <w:sz w:val="24"/>
        </w:rPr>
        <w:t xml:space="preserve"> wykluczeni</w:t>
      </w:r>
      <w:r w:rsidR="00512902" w:rsidRPr="00A77BD7">
        <w:rPr>
          <w:rFonts w:cs="Arial"/>
          <w:color w:val="000000"/>
          <w:spacing w:val="-4"/>
          <w:sz w:val="24"/>
        </w:rPr>
        <w:t>a</w:t>
      </w:r>
      <w:r w:rsidRPr="00A77BD7">
        <w:rPr>
          <w:rFonts w:cs="Arial"/>
          <w:color w:val="000000"/>
          <w:spacing w:val="-4"/>
          <w:sz w:val="24"/>
        </w:rPr>
        <w:t xml:space="preserve"> społeczne</w:t>
      </w:r>
      <w:r w:rsidR="00512902" w:rsidRPr="00A77BD7">
        <w:rPr>
          <w:rFonts w:cs="Arial"/>
          <w:color w:val="000000"/>
          <w:spacing w:val="-4"/>
          <w:sz w:val="24"/>
        </w:rPr>
        <w:t>go</w:t>
      </w:r>
      <w:r w:rsidRPr="00A77BD7">
        <w:rPr>
          <w:rFonts w:cs="Arial"/>
          <w:color w:val="000000"/>
          <w:spacing w:val="-4"/>
          <w:sz w:val="24"/>
        </w:rPr>
        <w:t xml:space="preserve"> i</w:t>
      </w:r>
      <w:r w:rsidR="00512902" w:rsidRPr="00A77BD7">
        <w:rPr>
          <w:rFonts w:cs="Arial"/>
          <w:color w:val="000000"/>
          <w:spacing w:val="-4"/>
          <w:sz w:val="24"/>
        </w:rPr>
        <w:t> </w:t>
      </w:r>
      <w:r w:rsidRPr="00A77BD7">
        <w:rPr>
          <w:rFonts w:cs="Arial"/>
          <w:color w:val="000000"/>
          <w:spacing w:val="-4"/>
          <w:sz w:val="24"/>
        </w:rPr>
        <w:t>dyskryminacj</w:t>
      </w:r>
      <w:r w:rsidR="00512902" w:rsidRPr="00A77BD7">
        <w:rPr>
          <w:rFonts w:cs="Arial"/>
          <w:color w:val="000000"/>
          <w:spacing w:val="-4"/>
          <w:sz w:val="24"/>
        </w:rPr>
        <w:t>i</w:t>
      </w:r>
      <w:r w:rsidRPr="00DF1608">
        <w:rPr>
          <w:rFonts w:cs="Arial"/>
          <w:color w:val="000000"/>
          <w:sz w:val="24"/>
        </w:rPr>
        <w:t xml:space="preserve"> oraz wspiera</w:t>
      </w:r>
      <w:r w:rsidR="00512902" w:rsidRPr="00C56D24">
        <w:rPr>
          <w:rFonts w:cs="Arial"/>
          <w:color w:val="000000"/>
          <w:sz w:val="24"/>
        </w:rPr>
        <w:t>niu</w:t>
      </w:r>
      <w:r w:rsidRPr="00053FBF">
        <w:rPr>
          <w:rFonts w:cs="Arial"/>
          <w:color w:val="000000"/>
          <w:sz w:val="24"/>
        </w:rPr>
        <w:t xml:space="preserve"> sprawiedliwoś</w:t>
      </w:r>
      <w:r w:rsidR="00512902" w:rsidRPr="00053FBF">
        <w:rPr>
          <w:rFonts w:cs="Arial"/>
          <w:color w:val="000000"/>
          <w:sz w:val="24"/>
        </w:rPr>
        <w:t>ci</w:t>
      </w:r>
      <w:r w:rsidRPr="00053FBF">
        <w:rPr>
          <w:rFonts w:cs="Arial"/>
          <w:color w:val="000000"/>
          <w:sz w:val="24"/>
        </w:rPr>
        <w:t xml:space="preserve"> społeczn</w:t>
      </w:r>
      <w:r w:rsidR="00512902" w:rsidRPr="00053FBF">
        <w:rPr>
          <w:rFonts w:cs="Arial"/>
          <w:color w:val="000000"/>
          <w:sz w:val="24"/>
        </w:rPr>
        <w:t>ej</w:t>
      </w:r>
      <w:r w:rsidRPr="00053FBF">
        <w:rPr>
          <w:rFonts w:cs="Arial"/>
          <w:color w:val="000000"/>
          <w:sz w:val="24"/>
        </w:rPr>
        <w:t xml:space="preserve"> i ochron</w:t>
      </w:r>
      <w:r w:rsidR="00512902" w:rsidRPr="00053FBF">
        <w:rPr>
          <w:rFonts w:cs="Arial"/>
          <w:color w:val="000000"/>
          <w:sz w:val="24"/>
        </w:rPr>
        <w:t>y</w:t>
      </w:r>
      <w:r w:rsidRPr="00BC77BF">
        <w:rPr>
          <w:rFonts w:cs="Arial"/>
          <w:color w:val="000000"/>
          <w:sz w:val="24"/>
        </w:rPr>
        <w:t xml:space="preserve"> socjaln</w:t>
      </w:r>
      <w:r w:rsidR="00512902" w:rsidRPr="00BC77BF">
        <w:rPr>
          <w:rFonts w:cs="Arial"/>
          <w:color w:val="000000"/>
          <w:sz w:val="24"/>
        </w:rPr>
        <w:t>ej</w:t>
      </w:r>
      <w:r w:rsidRPr="00A55DE8">
        <w:rPr>
          <w:rFonts w:cs="Arial"/>
          <w:color w:val="000000"/>
          <w:sz w:val="24"/>
        </w:rPr>
        <w:t>, równoś</w:t>
      </w:r>
      <w:r w:rsidR="00512902" w:rsidRPr="00221A22">
        <w:rPr>
          <w:rFonts w:cs="Arial"/>
          <w:color w:val="000000"/>
          <w:sz w:val="24"/>
        </w:rPr>
        <w:t>ci</w:t>
      </w:r>
      <w:r w:rsidRPr="00553D6E">
        <w:rPr>
          <w:rFonts w:cs="Arial"/>
          <w:color w:val="000000"/>
          <w:sz w:val="24"/>
        </w:rPr>
        <w:t xml:space="preserve"> kobiet </w:t>
      </w:r>
      <w:r w:rsidR="00605EFD">
        <w:rPr>
          <w:rFonts w:cs="Arial"/>
          <w:color w:val="000000"/>
          <w:sz w:val="24"/>
        </w:rPr>
        <w:br/>
      </w:r>
      <w:r w:rsidRPr="00DF1608">
        <w:rPr>
          <w:rFonts w:cs="Arial"/>
          <w:color w:val="000000"/>
          <w:sz w:val="24"/>
        </w:rPr>
        <w:t>i mężczyzn, solidarnoś</w:t>
      </w:r>
      <w:r w:rsidR="00512902" w:rsidRPr="00C56D24">
        <w:rPr>
          <w:rFonts w:cs="Arial"/>
          <w:color w:val="000000"/>
          <w:sz w:val="24"/>
        </w:rPr>
        <w:t>ci</w:t>
      </w:r>
      <w:r w:rsidRPr="00053FBF">
        <w:rPr>
          <w:rFonts w:cs="Arial"/>
          <w:color w:val="000000"/>
          <w:sz w:val="24"/>
        </w:rPr>
        <w:t xml:space="preserve"> między pokoleniami oraz ochronę praw dziecka. </w:t>
      </w:r>
    </w:p>
    <w:p w14:paraId="10A56876" w14:textId="77777777" w:rsidR="00605EFD" w:rsidRDefault="0029291C" w:rsidP="00A77BD7">
      <w:pPr>
        <w:autoSpaceDE w:val="0"/>
        <w:autoSpaceDN w:val="0"/>
        <w:adjustRightInd w:val="0"/>
        <w:spacing w:before="120" w:after="120" w:line="360" w:lineRule="auto"/>
        <w:rPr>
          <w:rFonts w:cs="Arial"/>
          <w:color w:val="000000"/>
          <w:sz w:val="24"/>
        </w:rPr>
      </w:pPr>
      <w:r w:rsidRPr="00053FBF">
        <w:rPr>
          <w:rFonts w:cs="Arial"/>
          <w:color w:val="000000"/>
          <w:sz w:val="24"/>
        </w:rPr>
        <w:t>Przestrzeganie tej zasady ma gwarantować kobietom i mężczyznom równe prawa i</w:t>
      </w:r>
      <w:r w:rsidR="00512902" w:rsidRPr="00053FBF">
        <w:rPr>
          <w:rFonts w:cs="Arial"/>
          <w:color w:val="000000"/>
          <w:sz w:val="24"/>
        </w:rPr>
        <w:t> </w:t>
      </w:r>
      <w:r w:rsidRPr="00053FBF">
        <w:rPr>
          <w:rFonts w:cs="Arial"/>
          <w:color w:val="000000"/>
          <w:sz w:val="24"/>
        </w:rPr>
        <w:t xml:space="preserve">obowiązki, a także </w:t>
      </w:r>
      <w:r w:rsidR="00FF5274" w:rsidRPr="00053FBF">
        <w:rPr>
          <w:rFonts w:cs="Arial"/>
          <w:color w:val="000000"/>
          <w:sz w:val="24"/>
          <w:szCs w:val="24"/>
        </w:rPr>
        <w:t>przypisanie takiej samej wartości społecznej. To również s</w:t>
      </w:r>
      <w:r w:rsidR="00FF5274" w:rsidRPr="00BC77BF">
        <w:rPr>
          <w:rFonts w:cs="Arial"/>
          <w:color w:val="000000"/>
          <w:sz w:val="24"/>
          <w:szCs w:val="24"/>
        </w:rPr>
        <w:t>tan, w</w:t>
      </w:r>
      <w:r w:rsidR="00512902" w:rsidRPr="00BC77BF">
        <w:rPr>
          <w:rFonts w:cs="Arial"/>
          <w:color w:val="000000"/>
          <w:sz w:val="24"/>
          <w:szCs w:val="24"/>
        </w:rPr>
        <w:t> </w:t>
      </w:r>
      <w:r w:rsidR="00FF5274" w:rsidRPr="00A55DE8">
        <w:rPr>
          <w:rFonts w:cs="Arial"/>
          <w:color w:val="000000"/>
          <w:sz w:val="24"/>
          <w:szCs w:val="24"/>
        </w:rPr>
        <w:t xml:space="preserve">którym kobiety i mężczyźni mają </w:t>
      </w:r>
      <w:r w:rsidRPr="00221A22">
        <w:rPr>
          <w:rFonts w:cs="Arial"/>
          <w:color w:val="000000"/>
          <w:sz w:val="24"/>
        </w:rPr>
        <w:t xml:space="preserve">równy dostęp do zasobów (środków finansowych, szans rozwoju), z których mogą korzystać. Przyczynia się do zwiększenia trwałego </w:t>
      </w:r>
      <w:r w:rsidRPr="00A77BD7">
        <w:rPr>
          <w:rFonts w:cs="Arial"/>
          <w:color w:val="000000"/>
          <w:spacing w:val="-4"/>
          <w:sz w:val="24"/>
        </w:rPr>
        <w:t>udziału kobiet w zatrudnieniu i rozwoju ich kariery zawodowej, ograniczenia segregacji</w:t>
      </w:r>
      <w:r w:rsidRPr="00DF1608">
        <w:rPr>
          <w:rFonts w:cs="Arial"/>
          <w:color w:val="000000"/>
          <w:sz w:val="24"/>
        </w:rPr>
        <w:t xml:space="preserve"> na </w:t>
      </w:r>
      <w:r w:rsidRPr="00C56D24">
        <w:rPr>
          <w:rFonts w:cs="Arial"/>
          <w:color w:val="000000"/>
          <w:sz w:val="24"/>
        </w:rPr>
        <w:t xml:space="preserve">rynku pracy, zwiększania równości płci w obszarze kształcenia, szkolenia oraz </w:t>
      </w:r>
      <w:r w:rsidRPr="00A77BD7">
        <w:rPr>
          <w:rFonts w:cs="Arial"/>
          <w:color w:val="000000"/>
          <w:spacing w:val="-6"/>
          <w:sz w:val="24"/>
        </w:rPr>
        <w:t>wspierania rozwiązań zmierzających do zmniejszania luki płacowej</w:t>
      </w:r>
      <w:r w:rsidR="001646CE" w:rsidRPr="00A77BD7">
        <w:rPr>
          <w:rFonts w:cs="Arial"/>
          <w:color w:val="000000"/>
          <w:spacing w:val="-6"/>
          <w:sz w:val="24"/>
        </w:rPr>
        <w:t>,</w:t>
      </w:r>
      <w:r w:rsidRPr="00A77BD7">
        <w:rPr>
          <w:rFonts w:cs="Arial"/>
          <w:color w:val="000000"/>
          <w:spacing w:val="-6"/>
          <w:sz w:val="24"/>
        </w:rPr>
        <w:t xml:space="preserve"> a</w:t>
      </w:r>
      <w:r w:rsidR="00512902" w:rsidRPr="00A77BD7">
        <w:rPr>
          <w:rFonts w:cs="Arial"/>
          <w:color w:val="000000"/>
          <w:spacing w:val="-6"/>
          <w:sz w:val="24"/>
        </w:rPr>
        <w:t> </w:t>
      </w:r>
      <w:r w:rsidRPr="00A77BD7">
        <w:rPr>
          <w:rFonts w:cs="Arial"/>
          <w:color w:val="000000"/>
          <w:spacing w:val="-6"/>
          <w:sz w:val="24"/>
        </w:rPr>
        <w:t>także propagowania</w:t>
      </w:r>
      <w:r w:rsidRPr="00DF1608">
        <w:rPr>
          <w:rFonts w:cs="Arial"/>
          <w:color w:val="000000"/>
          <w:sz w:val="24"/>
        </w:rPr>
        <w:t xml:space="preserve"> </w:t>
      </w:r>
      <w:r w:rsidRPr="00A77BD7">
        <w:rPr>
          <w:rFonts w:cs="Arial"/>
          <w:color w:val="000000"/>
          <w:spacing w:val="-2"/>
          <w:sz w:val="24"/>
        </w:rPr>
        <w:t>godzenia pracy i życia osobistego, m.in. poprzez większy dostęp do opieki nad dziećmi</w:t>
      </w:r>
      <w:r w:rsidRPr="00DF1608">
        <w:rPr>
          <w:rFonts w:cs="Arial"/>
          <w:color w:val="000000"/>
          <w:sz w:val="24"/>
        </w:rPr>
        <w:t xml:space="preserve"> i osobami potrzebującymi wsparcia w codziennym funkcjonowaniu. </w:t>
      </w:r>
      <w:r w:rsidRPr="00053FBF">
        <w:rPr>
          <w:rFonts w:cs="Arial"/>
          <w:color w:val="000000"/>
          <w:sz w:val="24"/>
        </w:rPr>
        <w:t xml:space="preserve">Zasada ta ma gwarantować możliwość wyboru drogi życiowej opartej na równouprawnieniu bez ograniczeń wynikających ze stereotypów płci. </w:t>
      </w:r>
    </w:p>
    <w:p w14:paraId="34A5240D" w14:textId="77777777" w:rsidR="00BC02AC" w:rsidRPr="00053FBF" w:rsidRDefault="0029291C" w:rsidP="00A77BD7">
      <w:pPr>
        <w:autoSpaceDE w:val="0"/>
        <w:autoSpaceDN w:val="0"/>
        <w:adjustRightInd w:val="0"/>
        <w:spacing w:before="120" w:after="120" w:line="360" w:lineRule="auto"/>
        <w:rPr>
          <w:rFonts w:cs="Arial"/>
          <w:color w:val="000000"/>
          <w:sz w:val="24"/>
        </w:rPr>
      </w:pPr>
      <w:r w:rsidRPr="00A77BD7">
        <w:rPr>
          <w:rFonts w:cs="Arial"/>
          <w:color w:val="000000"/>
          <w:spacing w:val="-4"/>
          <w:sz w:val="24"/>
        </w:rPr>
        <w:t xml:space="preserve">Ocena zgodności </w:t>
      </w:r>
      <w:r w:rsidR="00512902" w:rsidRPr="00A77BD7">
        <w:rPr>
          <w:rFonts w:cs="Arial"/>
          <w:color w:val="000000"/>
          <w:spacing w:val="-4"/>
          <w:sz w:val="24"/>
        </w:rPr>
        <w:t xml:space="preserve">Państwa </w:t>
      </w:r>
      <w:r w:rsidRPr="00A77BD7">
        <w:rPr>
          <w:rFonts w:cs="Arial"/>
          <w:color w:val="000000"/>
          <w:spacing w:val="-4"/>
          <w:sz w:val="24"/>
        </w:rPr>
        <w:t>projekt</w:t>
      </w:r>
      <w:r w:rsidR="00512902" w:rsidRPr="00A77BD7">
        <w:rPr>
          <w:rFonts w:cs="Arial"/>
          <w:color w:val="000000"/>
          <w:spacing w:val="-4"/>
          <w:sz w:val="24"/>
        </w:rPr>
        <w:t>u</w:t>
      </w:r>
      <w:r w:rsidRPr="00A77BD7">
        <w:rPr>
          <w:rFonts w:cs="Arial"/>
          <w:color w:val="000000"/>
          <w:spacing w:val="-4"/>
          <w:sz w:val="24"/>
        </w:rPr>
        <w:t xml:space="preserve"> z zasadą równości kobiet i mężczyzn obligatoryjnie</w:t>
      </w:r>
      <w:r w:rsidRPr="00DF1608">
        <w:rPr>
          <w:rFonts w:cs="Arial"/>
          <w:color w:val="000000"/>
          <w:sz w:val="24"/>
        </w:rPr>
        <w:t xml:space="preserve"> odbywa się na podstawie formularza „standardu minimum” określonego w załączniku </w:t>
      </w:r>
      <w:r w:rsidRPr="00A77BD7">
        <w:rPr>
          <w:rFonts w:cs="Arial"/>
          <w:color w:val="000000"/>
          <w:spacing w:val="-4"/>
          <w:sz w:val="24"/>
        </w:rPr>
        <w:t>nr 1 do „Wytycznych dotyczących realizacji zasad równościowych w</w:t>
      </w:r>
      <w:r w:rsidR="00512902" w:rsidRPr="00A77BD7">
        <w:rPr>
          <w:rFonts w:cs="Arial"/>
          <w:color w:val="000000"/>
          <w:spacing w:val="-4"/>
          <w:sz w:val="24"/>
        </w:rPr>
        <w:t> </w:t>
      </w:r>
      <w:r w:rsidRPr="00A77BD7">
        <w:rPr>
          <w:rFonts w:cs="Arial"/>
          <w:color w:val="000000"/>
          <w:spacing w:val="-4"/>
          <w:sz w:val="24"/>
        </w:rPr>
        <w:t>ramach funduszy</w:t>
      </w:r>
      <w:r w:rsidRPr="00DF1608">
        <w:rPr>
          <w:rFonts w:cs="Arial"/>
          <w:color w:val="000000"/>
          <w:sz w:val="24"/>
        </w:rPr>
        <w:t xml:space="preserve"> unijnych na lata 2021-2027”</w:t>
      </w:r>
      <w:r w:rsidR="00DE45DF" w:rsidRPr="00C56D24">
        <w:rPr>
          <w:rFonts w:cs="Arial"/>
          <w:color w:val="000000"/>
          <w:sz w:val="24"/>
        </w:rPr>
        <w:t xml:space="preserve">. </w:t>
      </w:r>
    </w:p>
    <w:p w14:paraId="3E64CE81" w14:textId="77777777" w:rsidR="0029291C" w:rsidRPr="00DF1608" w:rsidRDefault="0029291C" w:rsidP="00A77BD7">
      <w:pPr>
        <w:autoSpaceDE w:val="0"/>
        <w:autoSpaceDN w:val="0"/>
        <w:adjustRightInd w:val="0"/>
        <w:spacing w:before="0" w:after="120" w:line="360" w:lineRule="auto"/>
        <w:rPr>
          <w:rFonts w:cs="Arial"/>
          <w:color w:val="000000"/>
          <w:sz w:val="24"/>
        </w:rPr>
      </w:pPr>
      <w:r w:rsidRPr="00053FBF">
        <w:rPr>
          <w:rFonts w:cs="Arial"/>
          <w:color w:val="000000"/>
          <w:sz w:val="24"/>
        </w:rPr>
        <w:lastRenderedPageBreak/>
        <w:t xml:space="preserve">Standard minimum obejmuje pięć zagadnień </w:t>
      </w:r>
      <w:r w:rsidR="004B455E" w:rsidRPr="00053FBF">
        <w:rPr>
          <w:rFonts w:cs="Arial"/>
          <w:color w:val="000000"/>
          <w:sz w:val="24"/>
        </w:rPr>
        <w:t>i pomaga ocenić, czy uwzględni</w:t>
      </w:r>
      <w:r w:rsidR="00E626B6" w:rsidRPr="00053FBF">
        <w:rPr>
          <w:rFonts w:cs="Arial"/>
          <w:color w:val="000000"/>
          <w:sz w:val="24"/>
        </w:rPr>
        <w:t xml:space="preserve">li </w:t>
      </w:r>
      <w:r w:rsidR="00E626B6" w:rsidRPr="00A77BD7">
        <w:rPr>
          <w:rFonts w:cs="Arial"/>
          <w:color w:val="000000"/>
          <w:spacing w:val="-2"/>
          <w:sz w:val="24"/>
        </w:rPr>
        <w:t>Państwo</w:t>
      </w:r>
      <w:r w:rsidR="004B455E" w:rsidRPr="00A77BD7">
        <w:rPr>
          <w:rFonts w:cs="Arial"/>
          <w:color w:val="000000"/>
          <w:spacing w:val="-2"/>
          <w:sz w:val="24"/>
        </w:rPr>
        <w:t xml:space="preserve"> kwestie równościowe</w:t>
      </w:r>
      <w:r w:rsidRPr="00A77BD7">
        <w:rPr>
          <w:rFonts w:cs="Arial"/>
          <w:color w:val="000000"/>
          <w:spacing w:val="-2"/>
          <w:sz w:val="24"/>
        </w:rPr>
        <w:t xml:space="preserve"> w ramach analizy potrzeb w projekcie, zaplanowanych</w:t>
      </w:r>
      <w:r w:rsidRPr="00DF1608">
        <w:rPr>
          <w:rFonts w:cs="Arial"/>
          <w:color w:val="000000"/>
          <w:sz w:val="24"/>
        </w:rPr>
        <w:t xml:space="preserve"> </w:t>
      </w:r>
      <w:r w:rsidRPr="00A77BD7">
        <w:rPr>
          <w:rFonts w:cs="Arial"/>
          <w:color w:val="000000"/>
          <w:spacing w:val="-6"/>
          <w:sz w:val="24"/>
        </w:rPr>
        <w:t>działań, wskaźników lub w ramach działań prowadzonych na rzecz zespołu projektowego.</w:t>
      </w:r>
      <w:r w:rsidRPr="00DF1608">
        <w:rPr>
          <w:rFonts w:cs="Arial"/>
          <w:color w:val="000000"/>
          <w:sz w:val="24"/>
        </w:rPr>
        <w:t xml:space="preserve"> </w:t>
      </w:r>
    </w:p>
    <w:p w14:paraId="3C530527" w14:textId="77777777" w:rsidR="0029291C" w:rsidRPr="00C56D24" w:rsidRDefault="00512902" w:rsidP="00A77BD7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4"/>
        </w:rPr>
      </w:pPr>
      <w:r w:rsidRPr="00C56D24">
        <w:rPr>
          <w:rFonts w:cs="Arial"/>
          <w:color w:val="000000"/>
          <w:sz w:val="24"/>
        </w:rPr>
        <w:t>Państwa projekt musi</w:t>
      </w:r>
      <w:r w:rsidR="0029291C" w:rsidRPr="00053FBF">
        <w:rPr>
          <w:rFonts w:cs="Arial"/>
          <w:color w:val="000000"/>
          <w:sz w:val="24"/>
        </w:rPr>
        <w:t xml:space="preserve"> być zgodn</w:t>
      </w:r>
      <w:r w:rsidRPr="00053FBF">
        <w:rPr>
          <w:rFonts w:cs="Arial"/>
          <w:color w:val="000000"/>
          <w:sz w:val="24"/>
        </w:rPr>
        <w:t>y</w:t>
      </w:r>
      <w:r w:rsidR="0029291C" w:rsidRPr="00053FBF">
        <w:rPr>
          <w:rFonts w:cs="Arial"/>
          <w:color w:val="000000"/>
          <w:sz w:val="24"/>
        </w:rPr>
        <w:t xml:space="preserve"> z zasadą równości kobiet i mężczyzn. W tym celu </w:t>
      </w:r>
      <w:r w:rsidR="00DE45DF" w:rsidRPr="00053FBF">
        <w:rPr>
          <w:rFonts w:cs="Arial"/>
          <w:color w:val="000000"/>
          <w:sz w:val="24"/>
        </w:rPr>
        <w:t>zawierają Państwo</w:t>
      </w:r>
      <w:r w:rsidR="0029291C" w:rsidRPr="00BC77BF">
        <w:rPr>
          <w:rFonts w:cs="Arial"/>
          <w:color w:val="000000"/>
          <w:sz w:val="24"/>
        </w:rPr>
        <w:t xml:space="preserve"> we wniosku informacje potwierdzające zgodność planowanego projektu z zasadą równości kobiet i mężczyzn</w:t>
      </w:r>
      <w:r w:rsidR="00745977" w:rsidRPr="00BC77BF">
        <w:rPr>
          <w:rFonts w:cs="Arial"/>
          <w:color w:val="000000"/>
          <w:sz w:val="24"/>
          <w:szCs w:val="24"/>
        </w:rPr>
        <w:t>, które będą</w:t>
      </w:r>
      <w:r w:rsidR="00745977" w:rsidRPr="00A55DE8">
        <w:rPr>
          <w:rFonts w:cs="Arial"/>
        </w:rPr>
        <w:t xml:space="preserve"> </w:t>
      </w:r>
      <w:r w:rsidR="00745977" w:rsidRPr="00221A22">
        <w:rPr>
          <w:rFonts w:cs="Arial"/>
          <w:color w:val="000000"/>
          <w:sz w:val="24"/>
          <w:szCs w:val="24"/>
        </w:rPr>
        <w:t xml:space="preserve">niezbędne do oceny, czy </w:t>
      </w:r>
      <w:r w:rsidR="00745977" w:rsidRPr="00A77BD7">
        <w:rPr>
          <w:rFonts w:cs="Arial"/>
          <w:color w:val="000000"/>
          <w:spacing w:val="-2"/>
          <w:sz w:val="24"/>
          <w:szCs w:val="24"/>
        </w:rPr>
        <w:t xml:space="preserve">spełniony został </w:t>
      </w:r>
      <w:r w:rsidR="00F06864" w:rsidRPr="00A77BD7">
        <w:rPr>
          <w:rFonts w:cs="Arial"/>
          <w:color w:val="000000"/>
          <w:spacing w:val="-2"/>
          <w:sz w:val="24"/>
          <w:szCs w:val="24"/>
        </w:rPr>
        <w:t>„</w:t>
      </w:r>
      <w:r w:rsidR="00745977" w:rsidRPr="00A77BD7">
        <w:rPr>
          <w:rFonts w:cs="Arial"/>
          <w:color w:val="000000"/>
          <w:spacing w:val="-2"/>
          <w:sz w:val="24"/>
          <w:szCs w:val="24"/>
        </w:rPr>
        <w:t>standard minimum</w:t>
      </w:r>
      <w:r w:rsidR="00F06864" w:rsidRPr="00A77BD7">
        <w:rPr>
          <w:rFonts w:cs="Arial"/>
          <w:color w:val="000000"/>
          <w:spacing w:val="-2"/>
          <w:sz w:val="24"/>
          <w:szCs w:val="24"/>
        </w:rPr>
        <w:t>”</w:t>
      </w:r>
      <w:r w:rsidR="00745977" w:rsidRPr="00A77BD7">
        <w:rPr>
          <w:rFonts w:cs="Arial"/>
          <w:color w:val="000000"/>
          <w:spacing w:val="-2"/>
          <w:sz w:val="24"/>
          <w:szCs w:val="24"/>
        </w:rPr>
        <w:t>.</w:t>
      </w:r>
    </w:p>
    <w:p w14:paraId="57F97E49" w14:textId="77777777" w:rsidR="0029291C" w:rsidRPr="00DF1608" w:rsidRDefault="0029291C" w:rsidP="00431CF6">
      <w:pPr>
        <w:pStyle w:val="Default"/>
        <w:spacing w:before="24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A77BD7">
        <w:rPr>
          <w:rFonts w:ascii="Arial" w:hAnsi="Arial"/>
          <w:b/>
          <w:color w:val="000000"/>
          <w:spacing w:val="-6"/>
          <w:sz w:val="24"/>
        </w:rPr>
        <w:t>Zasada równości szans i niedyskryminacji</w:t>
      </w:r>
      <w:r w:rsidRPr="00A77BD7">
        <w:rPr>
          <w:rFonts w:ascii="Arial" w:hAnsi="Arial"/>
          <w:color w:val="000000"/>
          <w:spacing w:val="-6"/>
          <w:sz w:val="24"/>
        </w:rPr>
        <w:t xml:space="preserve"> ma na celu zapobieganie wszelkim formom</w:t>
      </w:r>
      <w:r w:rsidRPr="00FE0485">
        <w:rPr>
          <w:rFonts w:ascii="Arial" w:hAnsi="Arial"/>
          <w:color w:val="000000"/>
          <w:sz w:val="24"/>
        </w:rPr>
        <w:t xml:space="preserve"> dyskryminacji, nie tylko ze względu na płeć, ale również</w:t>
      </w:r>
      <w:r w:rsidR="00D51237" w:rsidRPr="00FE0485">
        <w:rPr>
          <w:rFonts w:ascii="Arial" w:hAnsi="Arial"/>
          <w:color w:val="000000"/>
          <w:sz w:val="24"/>
        </w:rPr>
        <w:t xml:space="preserve"> ze względu na</w:t>
      </w:r>
      <w:r w:rsidRPr="00FE0485">
        <w:rPr>
          <w:rFonts w:ascii="Arial" w:hAnsi="Arial"/>
          <w:color w:val="000000"/>
          <w:sz w:val="24"/>
        </w:rPr>
        <w:t xml:space="preserve"> rasę, kolor skóry, pochodzenie </w:t>
      </w:r>
      <w:r w:rsidRPr="00DF1608">
        <w:rPr>
          <w:rFonts w:ascii="Arial" w:hAnsi="Arial" w:cs="Arial"/>
          <w:color w:val="000000"/>
          <w:sz w:val="24"/>
          <w:szCs w:val="24"/>
        </w:rPr>
        <w:t>etniczne lub społeczne, cechy</w:t>
      </w:r>
      <w:r w:rsidRPr="00C56D24">
        <w:rPr>
          <w:rFonts w:ascii="Arial" w:hAnsi="Arial" w:cs="Arial"/>
          <w:color w:val="000000"/>
          <w:sz w:val="24"/>
          <w:szCs w:val="24"/>
        </w:rPr>
        <w:t xml:space="preserve"> genetyczne,</w:t>
      </w:r>
      <w:r w:rsidR="001B7132">
        <w:rPr>
          <w:rFonts w:ascii="Arial" w:hAnsi="Arial" w:cs="Arial"/>
          <w:color w:val="000000"/>
          <w:sz w:val="24"/>
          <w:szCs w:val="24"/>
        </w:rPr>
        <w:t xml:space="preserve"> </w:t>
      </w:r>
      <w:r w:rsidRPr="00C56D24">
        <w:rPr>
          <w:rFonts w:ascii="Arial" w:hAnsi="Arial" w:cs="Arial"/>
          <w:color w:val="000000"/>
          <w:sz w:val="24"/>
          <w:szCs w:val="24"/>
        </w:rPr>
        <w:t xml:space="preserve">język, religię lub </w:t>
      </w:r>
      <w:r w:rsidRPr="00A77BD7">
        <w:rPr>
          <w:rFonts w:ascii="Arial" w:hAnsi="Arial" w:cs="Arial"/>
          <w:color w:val="000000"/>
          <w:spacing w:val="-6"/>
          <w:sz w:val="24"/>
          <w:szCs w:val="24"/>
        </w:rPr>
        <w:t>przekonania, poglądy polityczne lub wszelkie inne poglądy, przynależność do mniejszości</w:t>
      </w:r>
      <w:r w:rsidRPr="00DF1608">
        <w:rPr>
          <w:rFonts w:ascii="Arial" w:hAnsi="Arial" w:cs="Arial"/>
          <w:color w:val="000000"/>
          <w:sz w:val="24"/>
          <w:szCs w:val="24"/>
        </w:rPr>
        <w:t xml:space="preserve"> narodowej, majątek, urodzenie, niepełnosprawność, wiek lub orientację seksualną. </w:t>
      </w:r>
    </w:p>
    <w:p w14:paraId="196E9D8C" w14:textId="77777777" w:rsidR="0029291C" w:rsidRPr="00053FBF" w:rsidRDefault="0029291C" w:rsidP="00A77BD7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4"/>
          <w:szCs w:val="24"/>
        </w:rPr>
      </w:pPr>
      <w:r w:rsidRPr="00A77BD7">
        <w:rPr>
          <w:rFonts w:cs="Arial"/>
          <w:color w:val="000000"/>
          <w:spacing w:val="-6"/>
          <w:sz w:val="24"/>
          <w:szCs w:val="24"/>
        </w:rPr>
        <w:t>Przestrzeganie tej zasady jest prawnym obowiązkiem, dlatego</w:t>
      </w:r>
      <w:r w:rsidR="00400BCC" w:rsidRPr="00A77BD7">
        <w:rPr>
          <w:rFonts w:cs="Arial"/>
          <w:color w:val="000000"/>
          <w:spacing w:val="-6"/>
          <w:sz w:val="24"/>
          <w:szCs w:val="24"/>
        </w:rPr>
        <w:t xml:space="preserve"> musza Państwo</w:t>
      </w:r>
      <w:r w:rsidR="0038625A" w:rsidRPr="00A77BD7">
        <w:rPr>
          <w:rFonts w:cs="Arial"/>
          <w:color w:val="000000"/>
          <w:spacing w:val="-6"/>
          <w:sz w:val="24"/>
          <w:szCs w:val="24"/>
        </w:rPr>
        <w:t xml:space="preserve"> </w:t>
      </w:r>
      <w:r w:rsidR="00400BCC" w:rsidRPr="00A77BD7">
        <w:rPr>
          <w:rFonts w:cs="Arial"/>
          <w:color w:val="000000"/>
          <w:spacing w:val="-6"/>
          <w:sz w:val="24"/>
          <w:szCs w:val="24"/>
        </w:rPr>
        <w:t>umieścić</w:t>
      </w:r>
      <w:r w:rsidR="0038625A" w:rsidRPr="00DF1608">
        <w:rPr>
          <w:rFonts w:cs="Arial"/>
          <w:color w:val="000000"/>
          <w:sz w:val="24"/>
          <w:szCs w:val="24"/>
        </w:rPr>
        <w:t xml:space="preserve"> we wniosku informacje potwierdzające zgodność planowanego projektu z</w:t>
      </w:r>
      <w:r w:rsidR="00400BCC" w:rsidRPr="00C56D24">
        <w:rPr>
          <w:rFonts w:cs="Arial"/>
          <w:color w:val="000000"/>
          <w:sz w:val="24"/>
          <w:szCs w:val="24"/>
        </w:rPr>
        <w:t> </w:t>
      </w:r>
      <w:r w:rsidR="0038625A" w:rsidRPr="00053FBF">
        <w:rPr>
          <w:rFonts w:cs="Arial"/>
          <w:color w:val="000000"/>
          <w:sz w:val="24"/>
          <w:szCs w:val="24"/>
        </w:rPr>
        <w:t>zasadą równości szans i niedyskryminacji.</w:t>
      </w:r>
    </w:p>
    <w:p w14:paraId="439ED455" w14:textId="77777777" w:rsidR="0029291C" w:rsidRPr="00DF1608" w:rsidRDefault="0029291C" w:rsidP="00A77BD7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4"/>
          <w:szCs w:val="24"/>
        </w:rPr>
      </w:pPr>
      <w:r w:rsidRPr="00A77BD7">
        <w:rPr>
          <w:rFonts w:cs="Arial"/>
          <w:color w:val="000000"/>
          <w:spacing w:val="-4"/>
          <w:sz w:val="24"/>
          <w:szCs w:val="24"/>
        </w:rPr>
        <w:t xml:space="preserve">Ponadto w oparciu o </w:t>
      </w:r>
      <w:r w:rsidR="004C544D" w:rsidRPr="00A77BD7">
        <w:rPr>
          <w:rFonts w:cs="Arial"/>
          <w:color w:val="000000"/>
          <w:spacing w:val="-4"/>
          <w:sz w:val="24"/>
          <w:szCs w:val="24"/>
        </w:rPr>
        <w:t>„</w:t>
      </w:r>
      <w:r w:rsidRPr="00A77BD7">
        <w:rPr>
          <w:rFonts w:cs="Arial"/>
          <w:color w:val="000000"/>
          <w:spacing w:val="-4"/>
          <w:sz w:val="24"/>
          <w:szCs w:val="24"/>
        </w:rPr>
        <w:t>Strategię EU na rzecz równości osób LGBTIQ na lata 2020-2025</w:t>
      </w:r>
      <w:r w:rsidR="004C544D" w:rsidRPr="00A77BD7">
        <w:rPr>
          <w:rFonts w:cs="Arial"/>
          <w:color w:val="000000"/>
          <w:spacing w:val="-4"/>
          <w:sz w:val="24"/>
          <w:szCs w:val="24"/>
        </w:rPr>
        <w:t>”</w:t>
      </w:r>
      <w:r w:rsidR="009C38F4" w:rsidRPr="00A77BD7">
        <w:rPr>
          <w:rFonts w:cs="Arial"/>
          <w:color w:val="000000"/>
          <w:spacing w:val="-4"/>
          <w:sz w:val="24"/>
          <w:szCs w:val="24"/>
        </w:rPr>
        <w:t>,</w:t>
      </w:r>
      <w:r w:rsidRPr="00DF1608">
        <w:rPr>
          <w:rFonts w:cs="Arial"/>
          <w:color w:val="000000"/>
          <w:sz w:val="24"/>
          <w:szCs w:val="24"/>
        </w:rPr>
        <w:t xml:space="preserve"> kraje członkowskie zostały wezwane do uwzględnienia wal</w:t>
      </w:r>
      <w:r w:rsidR="00727CE6" w:rsidRPr="00C56D24">
        <w:rPr>
          <w:rFonts w:cs="Arial"/>
          <w:color w:val="000000"/>
          <w:sz w:val="24"/>
          <w:szCs w:val="24"/>
        </w:rPr>
        <w:t>k</w:t>
      </w:r>
      <w:r w:rsidRPr="00053FBF">
        <w:rPr>
          <w:rFonts w:cs="Arial"/>
          <w:color w:val="000000"/>
          <w:sz w:val="24"/>
          <w:szCs w:val="24"/>
        </w:rPr>
        <w:t xml:space="preserve">i z dyskryminacją osób </w:t>
      </w:r>
      <w:r w:rsidRPr="009267D4">
        <w:rPr>
          <w:rFonts w:cs="Arial"/>
          <w:color w:val="000000"/>
          <w:spacing w:val="-6"/>
          <w:sz w:val="24"/>
          <w:szCs w:val="24"/>
        </w:rPr>
        <w:t>LGBT</w:t>
      </w:r>
      <w:r w:rsidR="00772D90" w:rsidRPr="009267D4">
        <w:rPr>
          <w:rFonts w:cs="Arial"/>
          <w:color w:val="000000"/>
          <w:spacing w:val="-6"/>
          <w:sz w:val="24"/>
          <w:szCs w:val="24"/>
        </w:rPr>
        <w:t>IQ</w:t>
      </w:r>
      <w:r w:rsidRPr="009267D4">
        <w:rPr>
          <w:rFonts w:cs="Arial"/>
          <w:color w:val="000000"/>
          <w:spacing w:val="-6"/>
          <w:sz w:val="24"/>
          <w:szCs w:val="24"/>
        </w:rPr>
        <w:t xml:space="preserve"> we wszystkich obszarach polityki UE, prawodawstwie i programach finansowania</w:t>
      </w:r>
      <w:r w:rsidRPr="009267D4">
        <w:rPr>
          <w:rFonts w:cs="Arial"/>
          <w:color w:val="000000"/>
          <w:spacing w:val="-10"/>
          <w:sz w:val="24"/>
          <w:szCs w:val="24"/>
        </w:rPr>
        <w:t xml:space="preserve"> UE.</w:t>
      </w:r>
    </w:p>
    <w:p w14:paraId="3F449DDE" w14:textId="77777777" w:rsidR="0029291C" w:rsidRPr="00DF1608" w:rsidRDefault="0029291C" w:rsidP="00A77BD7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4"/>
          <w:szCs w:val="24"/>
        </w:rPr>
      </w:pPr>
      <w:r w:rsidRPr="00A77BD7">
        <w:rPr>
          <w:rFonts w:cs="Arial"/>
          <w:color w:val="000000"/>
          <w:spacing w:val="-6"/>
          <w:sz w:val="24"/>
          <w:szCs w:val="24"/>
        </w:rPr>
        <w:t>Osoby LGBT</w:t>
      </w:r>
      <w:r w:rsidR="00772D90" w:rsidRPr="00A77BD7">
        <w:rPr>
          <w:rFonts w:cs="Arial"/>
          <w:color w:val="000000"/>
          <w:spacing w:val="-6"/>
          <w:sz w:val="24"/>
          <w:szCs w:val="24"/>
        </w:rPr>
        <w:t>IQ</w:t>
      </w:r>
      <w:r w:rsidRPr="00A77BD7">
        <w:rPr>
          <w:rFonts w:cs="Arial"/>
          <w:color w:val="000000"/>
          <w:spacing w:val="-6"/>
          <w:sz w:val="24"/>
          <w:szCs w:val="24"/>
        </w:rPr>
        <w:t xml:space="preserve"> mają możliwość korzystania z wszelkich praw człowieka i</w:t>
      </w:r>
      <w:r w:rsidR="00400BCC" w:rsidRPr="00A77BD7">
        <w:rPr>
          <w:rFonts w:cs="Arial"/>
          <w:color w:val="000000"/>
          <w:spacing w:val="-6"/>
          <w:sz w:val="24"/>
          <w:szCs w:val="24"/>
        </w:rPr>
        <w:t> </w:t>
      </w:r>
      <w:r w:rsidRPr="00A77BD7">
        <w:rPr>
          <w:rFonts w:cs="Arial"/>
          <w:color w:val="000000"/>
          <w:spacing w:val="-6"/>
          <w:sz w:val="24"/>
          <w:szCs w:val="24"/>
        </w:rPr>
        <w:t>podstawowych</w:t>
      </w:r>
      <w:r w:rsidRPr="00DF1608">
        <w:rPr>
          <w:rFonts w:cs="Arial"/>
          <w:color w:val="000000"/>
          <w:sz w:val="24"/>
          <w:szCs w:val="24"/>
        </w:rPr>
        <w:t xml:space="preserve"> </w:t>
      </w:r>
      <w:r w:rsidRPr="00A519D2">
        <w:rPr>
          <w:rFonts w:cs="Arial"/>
          <w:color w:val="000000"/>
          <w:spacing w:val="-4"/>
          <w:sz w:val="24"/>
          <w:szCs w:val="24"/>
        </w:rPr>
        <w:t>wolności oraz ich wykonywania na zasadzie równości z innymi osobami. Prawo to jest</w:t>
      </w:r>
      <w:r w:rsidRPr="00DF1608">
        <w:rPr>
          <w:rFonts w:cs="Arial"/>
          <w:color w:val="000000"/>
          <w:sz w:val="24"/>
          <w:szCs w:val="24"/>
        </w:rPr>
        <w:t xml:space="preserve"> </w:t>
      </w:r>
      <w:r w:rsidRPr="00A519D2">
        <w:rPr>
          <w:rFonts w:cs="Arial"/>
          <w:color w:val="000000"/>
          <w:spacing w:val="-4"/>
          <w:sz w:val="24"/>
          <w:szCs w:val="24"/>
        </w:rPr>
        <w:t>gwarantowane w Konstytucji RP, ustawodawstwie krajowym, jak i w aktach prawa UE.</w:t>
      </w:r>
    </w:p>
    <w:p w14:paraId="46691115" w14:textId="77777777" w:rsidR="00AE1FB8" w:rsidRPr="00DF1608" w:rsidRDefault="000E0556" w:rsidP="00A77BD7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4"/>
          <w:szCs w:val="24"/>
        </w:rPr>
      </w:pPr>
      <w:r w:rsidRPr="00C56D24">
        <w:rPr>
          <w:rFonts w:cs="Arial"/>
          <w:color w:val="000000"/>
          <w:sz w:val="24"/>
          <w:szCs w:val="24"/>
        </w:rPr>
        <w:t>Projekty współfinansowane ze środków FEDS 2021-202</w:t>
      </w:r>
      <w:r w:rsidRPr="00053FBF">
        <w:rPr>
          <w:rFonts w:cs="Arial"/>
          <w:color w:val="000000"/>
          <w:sz w:val="24"/>
          <w:szCs w:val="24"/>
        </w:rPr>
        <w:t xml:space="preserve">7 nie mogą być realizowane przez jednostki samorządu terytorialnego (lub podmioty przez nie kontrolowane lub </w:t>
      </w:r>
      <w:r w:rsidRPr="00A77BD7">
        <w:rPr>
          <w:rFonts w:cs="Arial"/>
          <w:color w:val="000000"/>
          <w:spacing w:val="-4"/>
          <w:sz w:val="24"/>
          <w:szCs w:val="24"/>
        </w:rPr>
        <w:t xml:space="preserve">od nich zależne), które na mocy uchwały ogłosiły się </w:t>
      </w:r>
      <w:r w:rsidR="002876BF" w:rsidRPr="00A77BD7">
        <w:rPr>
          <w:rFonts w:cs="Arial"/>
          <w:color w:val="000000"/>
          <w:spacing w:val="-4"/>
          <w:sz w:val="24"/>
          <w:szCs w:val="24"/>
        </w:rPr>
        <w:t xml:space="preserve">strefami </w:t>
      </w:r>
      <w:r w:rsidRPr="00A77BD7">
        <w:rPr>
          <w:rFonts w:cs="Arial"/>
          <w:color w:val="000000"/>
          <w:spacing w:val="-4"/>
          <w:sz w:val="24"/>
          <w:szCs w:val="24"/>
        </w:rPr>
        <w:t>wolnymi od tzw. ideologii</w:t>
      </w:r>
      <w:r w:rsidRPr="00DF1608">
        <w:rPr>
          <w:rFonts w:cs="Arial"/>
          <w:color w:val="000000"/>
          <w:sz w:val="24"/>
          <w:szCs w:val="24"/>
        </w:rPr>
        <w:t xml:space="preserve"> LGBT</w:t>
      </w:r>
      <w:r w:rsidR="00772D90" w:rsidRPr="00C56D24">
        <w:rPr>
          <w:rFonts w:cs="Arial"/>
          <w:color w:val="000000"/>
          <w:sz w:val="24"/>
          <w:szCs w:val="24"/>
        </w:rPr>
        <w:t>IQ</w:t>
      </w:r>
      <w:r w:rsidR="008A232E">
        <w:rPr>
          <w:rFonts w:cs="Arial"/>
          <w:color w:val="000000"/>
          <w:sz w:val="24"/>
          <w:szCs w:val="24"/>
        </w:rPr>
        <w:t xml:space="preserve"> lub na terenie których</w:t>
      </w:r>
      <w:r w:rsidR="000A2F61">
        <w:rPr>
          <w:rFonts w:cs="Arial"/>
          <w:color w:val="000000"/>
          <w:sz w:val="24"/>
          <w:szCs w:val="24"/>
        </w:rPr>
        <w:t xml:space="preserve"> obowiązują prawomocne wyroki sądów w sprawie naruszenia przepisów antydyskryminacyjnych</w:t>
      </w:r>
      <w:r w:rsidRPr="00053FBF">
        <w:rPr>
          <w:rFonts w:cs="Arial"/>
          <w:color w:val="000000"/>
          <w:sz w:val="24"/>
          <w:szCs w:val="24"/>
        </w:rPr>
        <w:t xml:space="preserve">. Zgodnie z rezolucją Parlamentu Europejskiego, utworzenie niniejszych stref </w:t>
      </w:r>
      <w:r w:rsidRPr="00A77BD7">
        <w:rPr>
          <w:rFonts w:cs="Arial"/>
          <w:color w:val="000000"/>
          <w:spacing w:val="-4"/>
          <w:sz w:val="24"/>
          <w:szCs w:val="24"/>
        </w:rPr>
        <w:t>przez samorządy, nawet jeśli nie polega to na wprowadzaniu fizycznych barier, stanowi</w:t>
      </w:r>
      <w:r w:rsidRPr="00DF1608">
        <w:rPr>
          <w:rFonts w:cs="Arial"/>
          <w:color w:val="000000"/>
          <w:sz w:val="24"/>
          <w:szCs w:val="24"/>
        </w:rPr>
        <w:t xml:space="preserve"> </w:t>
      </w:r>
      <w:r w:rsidRPr="00A77BD7">
        <w:rPr>
          <w:rFonts w:cs="Arial"/>
          <w:color w:val="000000"/>
          <w:spacing w:val="-4"/>
          <w:sz w:val="24"/>
          <w:szCs w:val="24"/>
        </w:rPr>
        <w:t>środek skrajnie dyskryminujący, który ogranicza przysługującą obywatelom UE swobodę</w:t>
      </w:r>
      <w:r w:rsidRPr="00DF1608">
        <w:rPr>
          <w:rFonts w:cs="Arial"/>
          <w:color w:val="000000"/>
          <w:sz w:val="24"/>
          <w:szCs w:val="24"/>
        </w:rPr>
        <w:t xml:space="preserve"> przemieszczania się. Fundusze unijne nie mogą być wykorzystywa</w:t>
      </w:r>
      <w:r w:rsidRPr="00C56D24">
        <w:rPr>
          <w:rFonts w:cs="Arial"/>
          <w:color w:val="000000"/>
          <w:sz w:val="24"/>
          <w:szCs w:val="24"/>
        </w:rPr>
        <w:t xml:space="preserve">ne do celów dyskryminacyjnych, a warunkiem ich </w:t>
      </w:r>
      <w:r w:rsidRPr="00C56D24">
        <w:rPr>
          <w:rFonts w:cs="Arial"/>
          <w:color w:val="000000"/>
          <w:sz w:val="24"/>
          <w:szCs w:val="24"/>
        </w:rPr>
        <w:lastRenderedPageBreak/>
        <w:t>otrzymania, wydatkowania i</w:t>
      </w:r>
      <w:r w:rsidR="00493245" w:rsidRPr="00053FBF">
        <w:rPr>
          <w:rFonts w:cs="Arial"/>
          <w:color w:val="000000"/>
          <w:sz w:val="24"/>
          <w:szCs w:val="24"/>
        </w:rPr>
        <w:t> </w:t>
      </w:r>
      <w:r w:rsidRPr="00053FBF">
        <w:rPr>
          <w:rFonts w:cs="Arial"/>
          <w:color w:val="000000"/>
          <w:sz w:val="24"/>
          <w:szCs w:val="24"/>
        </w:rPr>
        <w:t>rozliczenia jest działanie zgodnie z zasadą równego traktowania.</w:t>
      </w:r>
      <w:r w:rsidR="00400BCC" w:rsidRPr="00053FBF">
        <w:rPr>
          <w:rFonts w:cs="Arial"/>
          <w:color w:val="000000"/>
          <w:sz w:val="24"/>
          <w:szCs w:val="24"/>
        </w:rPr>
        <w:t xml:space="preserve"> </w:t>
      </w:r>
      <w:r w:rsidR="00FD7784" w:rsidRPr="00FD7784">
        <w:rPr>
          <w:rFonts w:cs="Arial"/>
          <w:color w:val="000000"/>
          <w:sz w:val="24"/>
          <w:szCs w:val="24"/>
        </w:rPr>
        <w:t xml:space="preserve">Spełnienie przez Państwa tego kryterium będzie weryfikowane </w:t>
      </w:r>
      <w:r w:rsidR="008A232E">
        <w:rPr>
          <w:rFonts w:cs="Arial"/>
          <w:color w:val="000000"/>
          <w:sz w:val="24"/>
          <w:szCs w:val="24"/>
        </w:rPr>
        <w:t>w trakcie oceny wniosku</w:t>
      </w:r>
      <w:r w:rsidR="008A232E" w:rsidRPr="00FD7784">
        <w:rPr>
          <w:rFonts w:cs="Arial"/>
          <w:color w:val="000000"/>
          <w:sz w:val="24"/>
          <w:szCs w:val="24"/>
        </w:rPr>
        <w:t xml:space="preserve"> </w:t>
      </w:r>
      <w:r w:rsidR="00FD7784" w:rsidRPr="00FD7784">
        <w:rPr>
          <w:rFonts w:cs="Arial"/>
          <w:color w:val="000000"/>
          <w:sz w:val="24"/>
          <w:szCs w:val="24"/>
        </w:rPr>
        <w:t>na podstawie oświadczenia złożonego we wniosku</w:t>
      </w:r>
      <w:r w:rsidR="00A519D2">
        <w:rPr>
          <w:rFonts w:cs="Arial"/>
          <w:color w:val="000000"/>
          <w:sz w:val="24"/>
          <w:szCs w:val="24"/>
        </w:rPr>
        <w:t>.</w:t>
      </w:r>
      <w:r w:rsidR="000A2F61">
        <w:rPr>
          <w:rFonts w:cs="Arial"/>
          <w:color w:val="000000"/>
          <w:sz w:val="24"/>
          <w:szCs w:val="24"/>
        </w:rPr>
        <w:t xml:space="preserve"> Dodatkowo </w:t>
      </w:r>
      <w:r w:rsidR="008A232E">
        <w:rPr>
          <w:rFonts w:cs="Arial"/>
          <w:color w:val="000000"/>
          <w:sz w:val="24"/>
          <w:szCs w:val="24"/>
        </w:rPr>
        <w:t xml:space="preserve">powyższe oświadczenie ponownie przedkładają Państwo </w:t>
      </w:r>
      <w:r w:rsidR="000A2F61">
        <w:rPr>
          <w:rFonts w:cs="Arial"/>
          <w:color w:val="000000"/>
          <w:sz w:val="24"/>
          <w:szCs w:val="24"/>
        </w:rPr>
        <w:t>na etapie podpisywania umowy o dofinansowanie</w:t>
      </w:r>
      <w:r w:rsidR="006D3EEE">
        <w:rPr>
          <w:rFonts w:cs="Arial"/>
          <w:color w:val="000000"/>
          <w:sz w:val="24"/>
          <w:szCs w:val="24"/>
        </w:rPr>
        <w:t>.</w:t>
      </w:r>
    </w:p>
    <w:p w14:paraId="47C13EC0" w14:textId="77777777" w:rsidR="0038625A" w:rsidRPr="00FC2127" w:rsidRDefault="00400BCC" w:rsidP="00A77BD7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4"/>
          <w:szCs w:val="24"/>
        </w:rPr>
      </w:pPr>
      <w:r w:rsidRPr="00C56D24">
        <w:rPr>
          <w:rFonts w:cs="Arial"/>
          <w:color w:val="000000"/>
          <w:sz w:val="24"/>
          <w:szCs w:val="24"/>
        </w:rPr>
        <w:t>Ponadto z</w:t>
      </w:r>
      <w:r w:rsidR="0029291C" w:rsidRPr="00053FBF">
        <w:rPr>
          <w:rFonts w:cs="Arial"/>
          <w:color w:val="000000"/>
          <w:sz w:val="24"/>
          <w:szCs w:val="24"/>
        </w:rPr>
        <w:t>obowiązan</w:t>
      </w:r>
      <w:r w:rsidR="00F459F3" w:rsidRPr="00053FBF">
        <w:rPr>
          <w:rFonts w:cs="Arial"/>
          <w:color w:val="000000"/>
          <w:sz w:val="24"/>
          <w:szCs w:val="24"/>
        </w:rPr>
        <w:t xml:space="preserve">i są Państwo </w:t>
      </w:r>
      <w:r w:rsidR="0029291C" w:rsidRPr="00053FBF">
        <w:rPr>
          <w:rFonts w:cs="Arial"/>
          <w:color w:val="000000"/>
          <w:sz w:val="24"/>
          <w:szCs w:val="24"/>
        </w:rPr>
        <w:t xml:space="preserve">do realizacji projektu w oparciu o </w:t>
      </w:r>
      <w:r w:rsidR="0038625A" w:rsidRPr="00053FBF">
        <w:rPr>
          <w:rFonts w:cs="Arial"/>
          <w:color w:val="000000"/>
          <w:sz w:val="24"/>
          <w:szCs w:val="24"/>
        </w:rPr>
        <w:t>S</w:t>
      </w:r>
      <w:r w:rsidR="0029291C" w:rsidRPr="00BC77BF">
        <w:rPr>
          <w:rFonts w:cs="Arial"/>
          <w:color w:val="000000"/>
          <w:sz w:val="24"/>
          <w:szCs w:val="24"/>
        </w:rPr>
        <w:t xml:space="preserve">tandardy dostępności dla polityki spójności 2021-2027, </w:t>
      </w:r>
      <w:r w:rsidR="007E3C8D" w:rsidRPr="00BC77BF">
        <w:rPr>
          <w:rFonts w:cs="Arial"/>
          <w:color w:val="000000"/>
          <w:sz w:val="24"/>
          <w:szCs w:val="24"/>
        </w:rPr>
        <w:t xml:space="preserve">które </w:t>
      </w:r>
      <w:r w:rsidR="0029291C" w:rsidRPr="00A55DE8">
        <w:rPr>
          <w:rFonts w:cs="Arial"/>
          <w:color w:val="000000"/>
          <w:sz w:val="24"/>
          <w:szCs w:val="24"/>
        </w:rPr>
        <w:t>stanowią</w:t>
      </w:r>
      <w:r w:rsidR="001B4EF4" w:rsidRPr="00A77BD7">
        <w:rPr>
          <w:rFonts w:cs="Arial"/>
          <w:color w:val="000000"/>
          <w:sz w:val="24"/>
          <w:szCs w:val="24"/>
        </w:rPr>
        <w:t xml:space="preserve"> </w:t>
      </w:r>
      <w:r w:rsidR="0029291C" w:rsidRPr="00DF1608">
        <w:rPr>
          <w:rFonts w:cs="Arial"/>
          <w:color w:val="000000"/>
          <w:sz w:val="24"/>
          <w:szCs w:val="24"/>
        </w:rPr>
        <w:t xml:space="preserve">załącznik nr 2 do „Wytycznych dotyczących realizacji zasad równościowych w ramach funduszy </w:t>
      </w:r>
      <w:r w:rsidR="0029291C" w:rsidRPr="00A77BD7">
        <w:rPr>
          <w:rFonts w:cs="Arial"/>
          <w:color w:val="000000"/>
          <w:spacing w:val="-4"/>
          <w:sz w:val="24"/>
          <w:szCs w:val="24"/>
        </w:rPr>
        <w:t>unijnych na lata 2021-2027”</w:t>
      </w:r>
      <w:r w:rsidR="00F459F3" w:rsidRPr="00A77BD7">
        <w:rPr>
          <w:rFonts w:cs="Arial"/>
          <w:color w:val="000000"/>
          <w:spacing w:val="-4"/>
          <w:sz w:val="24"/>
          <w:szCs w:val="24"/>
        </w:rPr>
        <w:t>.</w:t>
      </w:r>
      <w:r w:rsidR="0029291C" w:rsidRPr="00A77BD7">
        <w:rPr>
          <w:rFonts w:cs="Arial"/>
          <w:color w:val="000000"/>
          <w:spacing w:val="-4"/>
          <w:sz w:val="24"/>
          <w:szCs w:val="24"/>
        </w:rPr>
        <w:t xml:space="preserve"> Jest to zestaw jakościowych, funkcjonalnych i</w:t>
      </w:r>
      <w:r w:rsidR="00493245" w:rsidRPr="00A77BD7">
        <w:rPr>
          <w:rFonts w:cs="Arial"/>
          <w:color w:val="000000"/>
          <w:spacing w:val="-4"/>
          <w:sz w:val="24"/>
          <w:szCs w:val="24"/>
        </w:rPr>
        <w:t> </w:t>
      </w:r>
      <w:r w:rsidR="0029291C" w:rsidRPr="00A77BD7">
        <w:rPr>
          <w:rFonts w:cs="Arial"/>
          <w:color w:val="000000"/>
          <w:spacing w:val="-4"/>
          <w:sz w:val="24"/>
          <w:szCs w:val="24"/>
        </w:rPr>
        <w:t>technicznych</w:t>
      </w:r>
      <w:r w:rsidR="0029291C" w:rsidRPr="00DF1608">
        <w:rPr>
          <w:rFonts w:cs="Arial"/>
          <w:color w:val="000000"/>
          <w:sz w:val="24"/>
          <w:szCs w:val="24"/>
        </w:rPr>
        <w:t xml:space="preserve"> wymagań w</w:t>
      </w:r>
      <w:r w:rsidRPr="00C56D24">
        <w:rPr>
          <w:rFonts w:cs="Arial"/>
          <w:color w:val="000000"/>
          <w:sz w:val="24"/>
          <w:szCs w:val="24"/>
        </w:rPr>
        <w:t> </w:t>
      </w:r>
      <w:r w:rsidR="0029291C" w:rsidRPr="00053FBF">
        <w:rPr>
          <w:rFonts w:cs="Arial"/>
          <w:color w:val="000000"/>
          <w:sz w:val="24"/>
          <w:szCs w:val="24"/>
        </w:rPr>
        <w:t xml:space="preserve">stosunku do wsparcia finansowanego ze środków funduszy unijnych, </w:t>
      </w:r>
      <w:r w:rsidR="005C2E24">
        <w:rPr>
          <w:rFonts w:cs="Arial"/>
          <w:color w:val="000000"/>
          <w:sz w:val="24"/>
          <w:szCs w:val="24"/>
        </w:rPr>
        <w:br/>
      </w:r>
      <w:r w:rsidR="0029291C" w:rsidRPr="00DF1608">
        <w:rPr>
          <w:rFonts w:cs="Arial"/>
          <w:color w:val="000000"/>
          <w:sz w:val="24"/>
          <w:szCs w:val="24"/>
        </w:rPr>
        <w:t>w celu zapewnienia osobom, które mogą być wykluczone (ze względu na różne przesłanki wymienione w rozporządzeniu</w:t>
      </w:r>
      <w:r w:rsidR="0029291C" w:rsidRPr="00C56D24">
        <w:rPr>
          <w:rFonts w:cs="Arial"/>
          <w:color w:val="000000"/>
          <w:sz w:val="24"/>
          <w:szCs w:val="24"/>
        </w:rPr>
        <w:t xml:space="preserve"> ogólnym), w</w:t>
      </w:r>
      <w:r w:rsidR="00493245" w:rsidRPr="00053FBF">
        <w:rPr>
          <w:rFonts w:cs="Arial"/>
          <w:color w:val="000000"/>
          <w:sz w:val="24"/>
          <w:szCs w:val="24"/>
        </w:rPr>
        <w:t> </w:t>
      </w:r>
      <w:r w:rsidR="0029291C" w:rsidRPr="00053FBF">
        <w:rPr>
          <w:rFonts w:cs="Arial"/>
          <w:color w:val="000000"/>
          <w:sz w:val="24"/>
          <w:szCs w:val="24"/>
        </w:rPr>
        <w:t>szczególności osobom z</w:t>
      </w:r>
      <w:r w:rsidRPr="00053FBF">
        <w:rPr>
          <w:rFonts w:cs="Arial"/>
          <w:color w:val="000000"/>
          <w:sz w:val="24"/>
          <w:szCs w:val="24"/>
        </w:rPr>
        <w:t> </w:t>
      </w:r>
      <w:r w:rsidR="0029291C" w:rsidRPr="00053FBF">
        <w:rPr>
          <w:rFonts w:cs="Arial"/>
          <w:color w:val="000000"/>
          <w:sz w:val="24"/>
          <w:szCs w:val="24"/>
        </w:rPr>
        <w:t>niepełnosprawnościami i starszym</w:t>
      </w:r>
      <w:r w:rsidR="002C79BA" w:rsidRPr="00BC77BF">
        <w:rPr>
          <w:rFonts w:cs="Arial"/>
          <w:color w:val="000000"/>
          <w:sz w:val="24"/>
          <w:szCs w:val="24"/>
        </w:rPr>
        <w:t xml:space="preserve"> z</w:t>
      </w:r>
      <w:r w:rsidR="0029291C" w:rsidRPr="00A55DE8">
        <w:rPr>
          <w:rFonts w:cs="Arial"/>
          <w:color w:val="000000"/>
          <w:sz w:val="24"/>
          <w:szCs w:val="24"/>
        </w:rPr>
        <w:t xml:space="preserve"> </w:t>
      </w:r>
      <w:r w:rsidR="0029291C" w:rsidRPr="00221A22">
        <w:rPr>
          <w:rFonts w:cs="Arial"/>
          <w:color w:val="000000"/>
          <w:sz w:val="24"/>
          <w:szCs w:val="24"/>
        </w:rPr>
        <w:t>możliwości skorzystania zarówno z udziału w</w:t>
      </w:r>
      <w:r w:rsidRPr="00553D6E">
        <w:rPr>
          <w:rFonts w:cs="Arial"/>
          <w:color w:val="000000"/>
          <w:sz w:val="24"/>
          <w:szCs w:val="24"/>
        </w:rPr>
        <w:t> </w:t>
      </w:r>
      <w:r w:rsidR="0029291C" w:rsidRPr="00FC2127">
        <w:rPr>
          <w:rFonts w:cs="Arial"/>
          <w:color w:val="000000"/>
          <w:sz w:val="24"/>
          <w:szCs w:val="24"/>
        </w:rPr>
        <w:t xml:space="preserve">projektach, jak i z efektów ich realizacji. </w:t>
      </w:r>
    </w:p>
    <w:p w14:paraId="5B9129B5" w14:textId="77777777" w:rsidR="0029291C" w:rsidRPr="00A77BD7" w:rsidRDefault="00F459F3" w:rsidP="00A77BD7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4"/>
          <w:szCs w:val="24"/>
        </w:rPr>
      </w:pPr>
      <w:r w:rsidRPr="00FC2127">
        <w:rPr>
          <w:rFonts w:cs="Arial"/>
          <w:color w:val="000000"/>
          <w:sz w:val="24"/>
          <w:szCs w:val="24"/>
        </w:rPr>
        <w:t>O</w:t>
      </w:r>
      <w:r w:rsidR="0029291C" w:rsidRPr="00FC2127">
        <w:rPr>
          <w:rFonts w:cs="Arial"/>
          <w:color w:val="000000"/>
          <w:sz w:val="24"/>
          <w:szCs w:val="24"/>
        </w:rPr>
        <w:t>bowiązuje</w:t>
      </w:r>
      <w:r w:rsidRPr="00FC2127">
        <w:rPr>
          <w:rFonts w:cs="Arial"/>
          <w:color w:val="000000"/>
          <w:sz w:val="24"/>
          <w:szCs w:val="24"/>
        </w:rPr>
        <w:t xml:space="preserve"> Państwa</w:t>
      </w:r>
      <w:r w:rsidR="0029291C" w:rsidRPr="008368C1">
        <w:rPr>
          <w:rFonts w:cs="Arial"/>
          <w:color w:val="000000"/>
          <w:sz w:val="24"/>
          <w:szCs w:val="24"/>
        </w:rPr>
        <w:t xml:space="preserve"> 5 standardów: szkoleniowy, informacyjno-promocyjny, cyfrowy, architektoniczny</w:t>
      </w:r>
      <w:r w:rsidR="0029291C" w:rsidRPr="00A77BD7">
        <w:rPr>
          <w:rFonts w:cs="Arial"/>
          <w:color w:val="000000"/>
          <w:sz w:val="24"/>
          <w:szCs w:val="24"/>
        </w:rPr>
        <w:t xml:space="preserve"> oraz transportowy</w:t>
      </w:r>
      <w:r w:rsidR="00B621C1" w:rsidRPr="00A77BD7">
        <w:rPr>
          <w:rFonts w:cs="Arial"/>
          <w:color w:val="000000"/>
          <w:sz w:val="24"/>
          <w:szCs w:val="24"/>
        </w:rPr>
        <w:t>:</w:t>
      </w:r>
    </w:p>
    <w:p w14:paraId="6AF9FC69" w14:textId="77777777" w:rsidR="007D68E0" w:rsidRDefault="0029291C" w:rsidP="00173FF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60" w:line="360" w:lineRule="auto"/>
        <w:ind w:left="714" w:hanging="357"/>
        <w:rPr>
          <w:rFonts w:cs="Arial"/>
          <w:color w:val="000000"/>
          <w:sz w:val="24"/>
          <w:szCs w:val="24"/>
        </w:rPr>
      </w:pPr>
      <w:r w:rsidRPr="00A77BD7">
        <w:rPr>
          <w:rFonts w:cs="Arial"/>
          <w:color w:val="000000"/>
          <w:sz w:val="24"/>
          <w:szCs w:val="24"/>
        </w:rPr>
        <w:t>Standard szkoleniowy dotyczy realizacji szkoleń, kursów, warsztatów, doradztwa</w:t>
      </w:r>
      <w:r w:rsidR="005C2E24">
        <w:rPr>
          <w:rFonts w:cs="Arial"/>
          <w:color w:val="000000"/>
          <w:sz w:val="24"/>
          <w:szCs w:val="24"/>
        </w:rPr>
        <w:t>;</w:t>
      </w:r>
    </w:p>
    <w:p w14:paraId="13554B6C" w14:textId="77777777" w:rsidR="007E3C8D" w:rsidRDefault="007E3C8D" w:rsidP="00173FFA">
      <w:pPr>
        <w:numPr>
          <w:ilvl w:val="0"/>
          <w:numId w:val="7"/>
        </w:numPr>
        <w:spacing w:before="0" w:after="60" w:line="360" w:lineRule="auto"/>
        <w:ind w:left="714" w:hanging="357"/>
        <w:rPr>
          <w:rFonts w:cs="Arial"/>
          <w:color w:val="000000"/>
          <w:sz w:val="24"/>
          <w:szCs w:val="24"/>
        </w:rPr>
      </w:pPr>
      <w:bookmarkStart w:id="107" w:name="_Hlk124255756"/>
      <w:r w:rsidRPr="00053FBF">
        <w:rPr>
          <w:rFonts w:cs="Arial"/>
          <w:color w:val="000000"/>
          <w:sz w:val="24"/>
          <w:szCs w:val="24"/>
        </w:rPr>
        <w:t>Standard cyfrowy dotyczy serwisów internetowych, aplikacji desktopow</w:t>
      </w:r>
      <w:r w:rsidR="00947740">
        <w:rPr>
          <w:rFonts w:cs="Arial"/>
          <w:color w:val="000000"/>
          <w:sz w:val="24"/>
          <w:szCs w:val="24"/>
        </w:rPr>
        <w:t>y</w:t>
      </w:r>
      <w:r w:rsidRPr="00053FBF">
        <w:rPr>
          <w:rFonts w:cs="Arial"/>
          <w:color w:val="000000"/>
          <w:sz w:val="24"/>
          <w:szCs w:val="24"/>
        </w:rPr>
        <w:t xml:space="preserve">ch </w:t>
      </w:r>
      <w:r w:rsidRPr="00A77BD7">
        <w:rPr>
          <w:rFonts w:cs="Arial"/>
          <w:color w:val="000000"/>
          <w:spacing w:val="-4"/>
          <w:sz w:val="24"/>
          <w:szCs w:val="24"/>
        </w:rPr>
        <w:t>(programy komputerowe), aplikacji mobilnych, aplikacji webowych dokumentów</w:t>
      </w:r>
      <w:r w:rsidRPr="00DF1608">
        <w:rPr>
          <w:rFonts w:cs="Arial"/>
          <w:color w:val="000000"/>
          <w:sz w:val="24"/>
          <w:szCs w:val="24"/>
        </w:rPr>
        <w:t xml:space="preserve"> elektro</w:t>
      </w:r>
      <w:r w:rsidRPr="00C56D24">
        <w:rPr>
          <w:rFonts w:cs="Arial"/>
          <w:color w:val="000000"/>
          <w:sz w:val="24"/>
          <w:szCs w:val="24"/>
        </w:rPr>
        <w:t xml:space="preserve">nicznych, multimediów, sprzętu </w:t>
      </w:r>
      <w:r w:rsidRPr="00053FBF">
        <w:rPr>
          <w:rFonts w:cs="Arial"/>
          <w:color w:val="000000"/>
          <w:sz w:val="24"/>
          <w:szCs w:val="24"/>
        </w:rPr>
        <w:t>informatycznego specjalnego przeznaczenia</w:t>
      </w:r>
      <w:bookmarkEnd w:id="107"/>
      <w:r w:rsidR="005C2E24">
        <w:rPr>
          <w:rFonts w:cs="Arial"/>
          <w:color w:val="000000"/>
          <w:sz w:val="24"/>
          <w:szCs w:val="24"/>
        </w:rPr>
        <w:t>;</w:t>
      </w:r>
    </w:p>
    <w:p w14:paraId="4A3B2AB4" w14:textId="77777777" w:rsidR="007D68E0" w:rsidRPr="007D68E0" w:rsidRDefault="0029291C" w:rsidP="00173FFA">
      <w:pPr>
        <w:numPr>
          <w:ilvl w:val="0"/>
          <w:numId w:val="7"/>
        </w:numPr>
        <w:spacing w:before="0" w:after="60" w:line="360" w:lineRule="auto"/>
        <w:rPr>
          <w:rFonts w:cs="Arial"/>
          <w:color w:val="000000"/>
          <w:sz w:val="24"/>
          <w:szCs w:val="24"/>
        </w:rPr>
      </w:pPr>
      <w:r w:rsidRPr="00053FBF">
        <w:rPr>
          <w:rFonts w:cs="Arial"/>
          <w:color w:val="000000"/>
          <w:sz w:val="24"/>
          <w:szCs w:val="24"/>
        </w:rPr>
        <w:t xml:space="preserve">Standard informacyjno-promocyjny dotyczy organizowanych kampanii </w:t>
      </w:r>
      <w:r w:rsidRPr="00A77BD7">
        <w:rPr>
          <w:rFonts w:cs="Arial"/>
          <w:color w:val="000000"/>
          <w:spacing w:val="-4"/>
          <w:sz w:val="24"/>
          <w:szCs w:val="24"/>
        </w:rPr>
        <w:t>medialnych, materiałów informacyjnych i wydarzeń</w:t>
      </w:r>
      <w:r w:rsidR="001B7132">
        <w:rPr>
          <w:rFonts w:cs="Arial"/>
          <w:color w:val="000000"/>
          <w:spacing w:val="-4"/>
          <w:sz w:val="24"/>
          <w:szCs w:val="24"/>
        </w:rPr>
        <w:t xml:space="preserve"> </w:t>
      </w:r>
      <w:r w:rsidRPr="00A77BD7">
        <w:rPr>
          <w:rFonts w:cs="Arial"/>
          <w:color w:val="000000"/>
          <w:spacing w:val="-4"/>
          <w:sz w:val="24"/>
          <w:szCs w:val="24"/>
        </w:rPr>
        <w:t>informacyjno-promocyjnych</w:t>
      </w:r>
      <w:r w:rsidRPr="00DF1608">
        <w:rPr>
          <w:rFonts w:cs="Arial"/>
          <w:color w:val="000000"/>
          <w:sz w:val="24"/>
          <w:szCs w:val="24"/>
        </w:rPr>
        <w:t xml:space="preserve"> w ramach projektów</w:t>
      </w:r>
      <w:r w:rsidR="005C2E24">
        <w:rPr>
          <w:rFonts w:cs="Arial"/>
          <w:color w:val="000000"/>
          <w:sz w:val="24"/>
          <w:szCs w:val="24"/>
        </w:rPr>
        <w:t>;</w:t>
      </w:r>
    </w:p>
    <w:p w14:paraId="5AE20545" w14:textId="77777777" w:rsidR="0029291C" w:rsidRDefault="0029291C" w:rsidP="00173FFA">
      <w:pPr>
        <w:numPr>
          <w:ilvl w:val="0"/>
          <w:numId w:val="7"/>
        </w:numPr>
        <w:spacing w:before="0" w:after="60" w:line="360" w:lineRule="auto"/>
        <w:rPr>
          <w:rFonts w:cs="Arial"/>
          <w:color w:val="000000"/>
          <w:sz w:val="24"/>
          <w:szCs w:val="24"/>
        </w:rPr>
      </w:pPr>
      <w:r w:rsidRPr="00A77BD7">
        <w:rPr>
          <w:rFonts w:cs="Arial"/>
          <w:color w:val="000000"/>
          <w:spacing w:val="-4"/>
          <w:sz w:val="24"/>
          <w:szCs w:val="24"/>
        </w:rPr>
        <w:t>Standard architektoniczny dotyczy dostosowania architektonicznego budynków</w:t>
      </w:r>
      <w:r w:rsidRPr="00DF1608">
        <w:rPr>
          <w:rFonts w:cs="Arial"/>
          <w:color w:val="000000"/>
          <w:sz w:val="24"/>
          <w:szCs w:val="24"/>
        </w:rPr>
        <w:t xml:space="preserve"> jak i stanowisk postojowych dla samochodów osób z</w:t>
      </w:r>
      <w:r w:rsidR="00400BCC" w:rsidRPr="00C56D24">
        <w:rPr>
          <w:rFonts w:cs="Arial"/>
          <w:color w:val="000000"/>
          <w:sz w:val="24"/>
          <w:szCs w:val="24"/>
        </w:rPr>
        <w:t> </w:t>
      </w:r>
      <w:r w:rsidRPr="00053FBF">
        <w:rPr>
          <w:rFonts w:cs="Arial"/>
          <w:color w:val="000000"/>
          <w:sz w:val="24"/>
          <w:szCs w:val="24"/>
        </w:rPr>
        <w:t>niepełnosprawnościami</w:t>
      </w:r>
      <w:r w:rsidR="005C2E24">
        <w:rPr>
          <w:rFonts w:cs="Arial"/>
          <w:color w:val="000000"/>
          <w:sz w:val="24"/>
          <w:szCs w:val="24"/>
        </w:rPr>
        <w:t>;</w:t>
      </w:r>
    </w:p>
    <w:p w14:paraId="2BF105A7" w14:textId="77777777" w:rsidR="0029291C" w:rsidRPr="00D37F10" w:rsidRDefault="0029291C" w:rsidP="00173FFA">
      <w:pPr>
        <w:numPr>
          <w:ilvl w:val="0"/>
          <w:numId w:val="7"/>
        </w:numPr>
        <w:spacing w:before="0" w:after="60" w:line="360" w:lineRule="auto"/>
        <w:rPr>
          <w:rFonts w:cs="Arial"/>
          <w:color w:val="000000"/>
          <w:sz w:val="24"/>
          <w:szCs w:val="24"/>
        </w:rPr>
      </w:pPr>
      <w:r w:rsidRPr="00053FBF">
        <w:rPr>
          <w:rFonts w:cs="Arial"/>
          <w:color w:val="000000"/>
          <w:sz w:val="24"/>
          <w:szCs w:val="24"/>
        </w:rPr>
        <w:t>Standard transportowy dotyczy infrastruktury komunikacji publicznej</w:t>
      </w:r>
      <w:r w:rsidRPr="00D37F10">
        <w:rPr>
          <w:rFonts w:cs="Arial"/>
          <w:color w:val="000000"/>
          <w:sz w:val="24"/>
          <w:szCs w:val="24"/>
        </w:rPr>
        <w:t xml:space="preserve">. </w:t>
      </w:r>
    </w:p>
    <w:p w14:paraId="5872AC7C" w14:textId="77777777" w:rsidR="0029291C" w:rsidRPr="00BC77BF" w:rsidRDefault="00400BCC" w:rsidP="00A77BD7">
      <w:pPr>
        <w:spacing w:after="120" w:line="360" w:lineRule="auto"/>
        <w:rPr>
          <w:rFonts w:cs="Arial"/>
          <w:color w:val="000000"/>
          <w:sz w:val="24"/>
          <w:szCs w:val="24"/>
        </w:rPr>
      </w:pPr>
      <w:r w:rsidRPr="00053FBF">
        <w:rPr>
          <w:rFonts w:cs="Arial"/>
          <w:color w:val="000000"/>
          <w:sz w:val="24"/>
          <w:szCs w:val="24"/>
        </w:rPr>
        <w:t xml:space="preserve">We wniosku muszą </w:t>
      </w:r>
      <w:r w:rsidR="00F459F3" w:rsidRPr="00053FBF">
        <w:rPr>
          <w:rFonts w:cs="Arial"/>
          <w:color w:val="000000"/>
          <w:sz w:val="24"/>
          <w:szCs w:val="24"/>
        </w:rPr>
        <w:t xml:space="preserve">Państwo </w:t>
      </w:r>
      <w:r w:rsidR="0029291C" w:rsidRPr="00053FBF">
        <w:rPr>
          <w:rFonts w:cs="Arial"/>
          <w:color w:val="000000"/>
          <w:sz w:val="24"/>
          <w:szCs w:val="24"/>
        </w:rPr>
        <w:t>wykaza</w:t>
      </w:r>
      <w:r w:rsidRPr="00BC77BF">
        <w:rPr>
          <w:rFonts w:cs="Arial"/>
          <w:color w:val="000000"/>
          <w:sz w:val="24"/>
          <w:szCs w:val="24"/>
        </w:rPr>
        <w:t>ć</w:t>
      </w:r>
      <w:r w:rsidR="0029291C" w:rsidRPr="00BC77BF">
        <w:rPr>
          <w:rFonts w:cs="Arial"/>
          <w:color w:val="000000"/>
          <w:sz w:val="24"/>
          <w:szCs w:val="24"/>
        </w:rPr>
        <w:t xml:space="preserve"> </w:t>
      </w:r>
      <w:r w:rsidR="00545E18" w:rsidRPr="00A55DE8">
        <w:rPr>
          <w:rFonts w:cs="Arial"/>
          <w:color w:val="000000"/>
          <w:sz w:val="24"/>
          <w:szCs w:val="24"/>
        </w:rPr>
        <w:t>pozytywn</w:t>
      </w:r>
      <w:r w:rsidRPr="00221A22">
        <w:rPr>
          <w:rFonts w:cs="Arial"/>
          <w:color w:val="000000"/>
          <w:sz w:val="24"/>
          <w:szCs w:val="24"/>
        </w:rPr>
        <w:t>y</w:t>
      </w:r>
      <w:r w:rsidR="00545E18" w:rsidRPr="00553D6E">
        <w:rPr>
          <w:rFonts w:cs="Arial"/>
          <w:color w:val="000000"/>
          <w:sz w:val="24"/>
          <w:szCs w:val="24"/>
        </w:rPr>
        <w:t xml:space="preserve"> wpływ realiz</w:t>
      </w:r>
      <w:r w:rsidR="00545E18" w:rsidRPr="00FC2127">
        <w:rPr>
          <w:rFonts w:cs="Arial"/>
          <w:color w:val="000000"/>
          <w:sz w:val="24"/>
          <w:szCs w:val="24"/>
        </w:rPr>
        <w:t xml:space="preserve">acji projektu na zasadę </w:t>
      </w:r>
      <w:bookmarkStart w:id="108" w:name="_Hlk126666332"/>
      <w:r w:rsidR="00545E18" w:rsidRPr="00A77BD7">
        <w:rPr>
          <w:rFonts w:cs="Arial"/>
          <w:color w:val="000000"/>
          <w:spacing w:val="-4"/>
          <w:sz w:val="24"/>
          <w:szCs w:val="24"/>
        </w:rPr>
        <w:t>równości szans i niedyskryminacji</w:t>
      </w:r>
      <w:bookmarkEnd w:id="108"/>
      <w:r w:rsidR="001F5D0A" w:rsidRPr="00A77BD7">
        <w:rPr>
          <w:rFonts w:cs="Arial"/>
          <w:color w:val="000000"/>
          <w:spacing w:val="-4"/>
          <w:sz w:val="24"/>
          <w:szCs w:val="24"/>
        </w:rPr>
        <w:t>,</w:t>
      </w:r>
      <w:r w:rsidR="0029291C" w:rsidRPr="00A77BD7">
        <w:rPr>
          <w:rFonts w:cs="Arial"/>
          <w:color w:val="000000"/>
          <w:spacing w:val="-4"/>
          <w:sz w:val="24"/>
          <w:szCs w:val="24"/>
        </w:rPr>
        <w:t xml:space="preserve"> tj. </w:t>
      </w:r>
      <w:r w:rsidR="00DE30ED" w:rsidRPr="00A77BD7">
        <w:rPr>
          <w:rFonts w:cs="Arial"/>
          <w:color w:val="000000"/>
          <w:spacing w:val="-4"/>
          <w:sz w:val="24"/>
          <w:szCs w:val="24"/>
        </w:rPr>
        <w:t>poprzez</w:t>
      </w:r>
      <w:r w:rsidR="001B7132">
        <w:rPr>
          <w:rFonts w:cs="Arial"/>
          <w:color w:val="000000"/>
          <w:spacing w:val="-4"/>
          <w:sz w:val="24"/>
          <w:szCs w:val="24"/>
        </w:rPr>
        <w:t xml:space="preserve"> </w:t>
      </w:r>
      <w:r w:rsidR="00D614C1" w:rsidRPr="00A77BD7">
        <w:rPr>
          <w:rFonts w:cs="Arial"/>
          <w:color w:val="000000"/>
          <w:spacing w:val="-4"/>
          <w:sz w:val="24"/>
          <w:szCs w:val="24"/>
        </w:rPr>
        <w:t>zapewnienie wsparcia bez jakiekolwiek</w:t>
      </w:r>
      <w:r w:rsidR="00D614C1" w:rsidRPr="00DF1608">
        <w:rPr>
          <w:rFonts w:cs="Arial"/>
          <w:color w:val="000000"/>
          <w:sz w:val="24"/>
          <w:szCs w:val="24"/>
        </w:rPr>
        <w:t xml:space="preserve"> dyskryminacji ze względu na przesłanki określone w art. 9 </w:t>
      </w:r>
      <w:r w:rsidR="005C2E24">
        <w:rPr>
          <w:rFonts w:cs="Arial"/>
          <w:color w:val="000000"/>
          <w:sz w:val="24"/>
          <w:szCs w:val="24"/>
        </w:rPr>
        <w:t>r</w:t>
      </w:r>
      <w:r w:rsidR="005C2E24" w:rsidRPr="00DF1608">
        <w:rPr>
          <w:rFonts w:cs="Arial"/>
          <w:color w:val="000000"/>
          <w:sz w:val="24"/>
          <w:szCs w:val="24"/>
        </w:rPr>
        <w:t xml:space="preserve">ozporządzenia </w:t>
      </w:r>
      <w:r w:rsidR="00D614C1" w:rsidRPr="00C56D24">
        <w:rPr>
          <w:rFonts w:cs="Arial"/>
          <w:color w:val="000000"/>
          <w:sz w:val="24"/>
          <w:szCs w:val="24"/>
        </w:rPr>
        <w:t xml:space="preserve">ogólnego, </w:t>
      </w:r>
      <w:r w:rsidR="00D614C1" w:rsidRPr="00C56D24">
        <w:rPr>
          <w:rFonts w:cs="Arial"/>
          <w:color w:val="000000"/>
          <w:sz w:val="24"/>
          <w:szCs w:val="24"/>
        </w:rPr>
        <w:lastRenderedPageBreak/>
        <w:t>w tym zapewnienie dostępności do oferowanego w</w:t>
      </w:r>
      <w:r w:rsidRPr="00053FBF">
        <w:rPr>
          <w:rFonts w:cs="Arial"/>
          <w:color w:val="000000"/>
          <w:sz w:val="24"/>
          <w:szCs w:val="24"/>
        </w:rPr>
        <w:t> </w:t>
      </w:r>
      <w:r w:rsidR="00D614C1" w:rsidRPr="00053FBF">
        <w:rPr>
          <w:rFonts w:cs="Arial"/>
          <w:color w:val="000000"/>
          <w:sz w:val="24"/>
          <w:szCs w:val="24"/>
        </w:rPr>
        <w:t>projekcie wsparcia dla wszystkich jego uczestników/ uczestniczek oraz zapewnienie dostępności wszystkich produktów projektu (w tym także usług), które nie zostały uznane za neutralne dla wszystkich ich użytkowników/użytkowniczek</w:t>
      </w:r>
      <w:r w:rsidR="00772D90" w:rsidRPr="00053FBF">
        <w:rPr>
          <w:rFonts w:cs="Arial"/>
          <w:color w:val="000000"/>
          <w:sz w:val="24"/>
          <w:szCs w:val="24"/>
        </w:rPr>
        <w:t xml:space="preserve"> </w:t>
      </w:r>
      <w:r w:rsidR="0029291C" w:rsidRPr="00BC77BF">
        <w:rPr>
          <w:rFonts w:cs="Arial"/>
          <w:color w:val="000000"/>
          <w:sz w:val="24"/>
          <w:szCs w:val="24"/>
        </w:rPr>
        <w:t>– zgodnie ze standardami dostępności.</w:t>
      </w:r>
    </w:p>
    <w:p w14:paraId="42500290" w14:textId="77777777" w:rsidR="0029291C" w:rsidRPr="00DF1608" w:rsidRDefault="0029291C" w:rsidP="00A77BD7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4"/>
          <w:szCs w:val="24"/>
        </w:rPr>
      </w:pPr>
      <w:r w:rsidRPr="00A55DE8">
        <w:rPr>
          <w:rFonts w:cs="Arial"/>
          <w:color w:val="000000"/>
          <w:sz w:val="24"/>
          <w:szCs w:val="24"/>
        </w:rPr>
        <w:t>Wykazane powyżej standardy regulują obszar, który podlega interwencji – to znaczy dotyczą produktów/usług, będących przedmiotem</w:t>
      </w:r>
      <w:r w:rsidR="00CA1081" w:rsidRPr="00221A22">
        <w:rPr>
          <w:rFonts w:cs="Arial"/>
          <w:color w:val="000000"/>
          <w:sz w:val="24"/>
          <w:szCs w:val="24"/>
        </w:rPr>
        <w:t xml:space="preserve"> Państwa</w:t>
      </w:r>
      <w:r w:rsidRPr="00553D6E">
        <w:rPr>
          <w:rFonts w:cs="Arial"/>
          <w:color w:val="000000"/>
          <w:sz w:val="24"/>
          <w:szCs w:val="24"/>
        </w:rPr>
        <w:t xml:space="preserve"> projektu. Poszczególne rodzaje wsparcia mogą wymagać zastosowania więcej niż jednego standardu. </w:t>
      </w:r>
      <w:r w:rsidR="004F16C2" w:rsidRPr="004F16C2">
        <w:rPr>
          <w:rFonts w:cs="Arial"/>
          <w:color w:val="000000"/>
          <w:sz w:val="24"/>
          <w:szCs w:val="24"/>
        </w:rPr>
        <w:t xml:space="preserve">Na przykład w przypadku </w:t>
      </w:r>
      <w:r w:rsidR="00FD7784" w:rsidRPr="00FD7784">
        <w:rPr>
          <w:rFonts w:cs="Arial"/>
          <w:color w:val="000000"/>
          <w:sz w:val="24"/>
          <w:szCs w:val="24"/>
        </w:rPr>
        <w:t xml:space="preserve">realizacji wsparcia z zakresu szkolenia </w:t>
      </w:r>
      <w:r w:rsidR="004F16C2" w:rsidRPr="004F16C2">
        <w:rPr>
          <w:rFonts w:cs="Arial"/>
          <w:color w:val="000000"/>
          <w:sz w:val="24"/>
          <w:szCs w:val="24"/>
        </w:rPr>
        <w:t xml:space="preserve">może być konieczne zastosowanie standardu </w:t>
      </w:r>
      <w:r w:rsidR="00C66180">
        <w:rPr>
          <w:rFonts w:cs="Arial"/>
          <w:color w:val="000000"/>
          <w:sz w:val="24"/>
          <w:szCs w:val="24"/>
        </w:rPr>
        <w:t>informacyjno-promocyjnego</w:t>
      </w:r>
      <w:r w:rsidR="004F16C2" w:rsidRPr="004F16C2">
        <w:rPr>
          <w:rFonts w:cs="Arial"/>
          <w:color w:val="000000"/>
          <w:sz w:val="24"/>
          <w:szCs w:val="24"/>
        </w:rPr>
        <w:t xml:space="preserve"> </w:t>
      </w:r>
      <w:r w:rsidR="004F16C2" w:rsidRPr="00EE03F9">
        <w:rPr>
          <w:rFonts w:cs="Arial"/>
          <w:color w:val="000000"/>
          <w:spacing w:val="-4"/>
          <w:sz w:val="24"/>
          <w:szCs w:val="24"/>
        </w:rPr>
        <w:t>(</w:t>
      </w:r>
      <w:r w:rsidR="00C66180" w:rsidRPr="00EE03F9">
        <w:rPr>
          <w:rFonts w:cs="Arial"/>
          <w:color w:val="000000"/>
          <w:spacing w:val="-4"/>
          <w:sz w:val="24"/>
          <w:szCs w:val="24"/>
        </w:rPr>
        <w:t>materiały informacyjne</w:t>
      </w:r>
      <w:r w:rsidR="004F16C2" w:rsidRPr="00EE03F9">
        <w:rPr>
          <w:rFonts w:cs="Arial"/>
          <w:color w:val="000000"/>
          <w:spacing w:val="-4"/>
          <w:sz w:val="24"/>
          <w:szCs w:val="24"/>
        </w:rPr>
        <w:t xml:space="preserve">), </w:t>
      </w:r>
      <w:r w:rsidR="004F16C2" w:rsidRPr="0081130B">
        <w:rPr>
          <w:rFonts w:cs="Arial"/>
          <w:color w:val="000000"/>
          <w:spacing w:val="-6"/>
          <w:sz w:val="24"/>
          <w:szCs w:val="24"/>
        </w:rPr>
        <w:t xml:space="preserve">szkoleniowego czy cyfrowego (stworzenie </w:t>
      </w:r>
      <w:r w:rsidR="00FD7784" w:rsidRPr="0081130B">
        <w:rPr>
          <w:rFonts w:cs="Arial"/>
          <w:color w:val="000000"/>
          <w:spacing w:val="-6"/>
          <w:sz w:val="24"/>
          <w:szCs w:val="24"/>
        </w:rPr>
        <w:t>dokumentów</w:t>
      </w:r>
      <w:r w:rsidR="00FD7784" w:rsidRPr="00FD7784">
        <w:rPr>
          <w:rFonts w:cs="Arial"/>
          <w:color w:val="000000"/>
          <w:sz w:val="24"/>
          <w:szCs w:val="24"/>
        </w:rPr>
        <w:t xml:space="preserve"> elektronicznych</w:t>
      </w:r>
      <w:r w:rsidR="004F16C2" w:rsidRPr="004F16C2">
        <w:rPr>
          <w:rFonts w:cs="Arial"/>
          <w:color w:val="000000"/>
          <w:sz w:val="24"/>
          <w:szCs w:val="24"/>
        </w:rPr>
        <w:t>).</w:t>
      </w:r>
    </w:p>
    <w:p w14:paraId="127F2F46" w14:textId="77777777" w:rsidR="00CA1081" w:rsidRPr="00A55DE8" w:rsidRDefault="00CA1081" w:rsidP="00A77BD7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4"/>
          <w:szCs w:val="24"/>
        </w:rPr>
      </w:pPr>
      <w:r w:rsidRPr="00C56D24">
        <w:rPr>
          <w:rFonts w:cs="Arial"/>
          <w:color w:val="000000"/>
          <w:sz w:val="24"/>
          <w:szCs w:val="24"/>
        </w:rPr>
        <w:t>W przypadku obiektów i zasobów modernizowanych (m.in. przebudowa, rozbudowa)</w:t>
      </w:r>
      <w:r w:rsidR="00400BCC" w:rsidRPr="00053FBF">
        <w:rPr>
          <w:rFonts w:cs="Arial"/>
          <w:color w:val="000000"/>
          <w:sz w:val="24"/>
          <w:szCs w:val="24"/>
        </w:rPr>
        <w:t xml:space="preserve"> w ramach projektu</w:t>
      </w:r>
      <w:r w:rsidRPr="00053FBF">
        <w:rPr>
          <w:rFonts w:cs="Arial"/>
          <w:color w:val="000000"/>
          <w:sz w:val="24"/>
          <w:szCs w:val="24"/>
        </w:rPr>
        <w:t xml:space="preserve"> zastosowanie standardów dostępności jest obowiązkowe, o ile pozwalają na to warunki techniczne i zakres prowadzonej modernizacji. W przypadku modernizacji do</w:t>
      </w:r>
      <w:r w:rsidRPr="00BC77BF">
        <w:rPr>
          <w:rFonts w:cs="Arial"/>
          <w:color w:val="000000"/>
          <w:sz w:val="24"/>
          <w:szCs w:val="24"/>
        </w:rPr>
        <w:t>stępność dotyczy tych elementów budynków, które były przedmiotem finansowania z funduszy unijnych</w:t>
      </w:r>
      <w:r w:rsidR="00400BCC" w:rsidRPr="00BC77BF">
        <w:rPr>
          <w:rFonts w:cs="Arial"/>
          <w:color w:val="000000"/>
          <w:sz w:val="24"/>
          <w:szCs w:val="24"/>
        </w:rPr>
        <w:t xml:space="preserve"> w ramach projektu</w:t>
      </w:r>
      <w:r w:rsidRPr="00A55DE8">
        <w:rPr>
          <w:rFonts w:cs="Arial"/>
          <w:color w:val="000000"/>
          <w:sz w:val="24"/>
          <w:szCs w:val="24"/>
        </w:rPr>
        <w:t>.</w:t>
      </w:r>
      <w:r w:rsidR="001B7132">
        <w:rPr>
          <w:rFonts w:cs="Arial"/>
          <w:color w:val="000000"/>
          <w:sz w:val="24"/>
          <w:szCs w:val="24"/>
        </w:rPr>
        <w:t xml:space="preserve"> </w:t>
      </w:r>
      <w:r w:rsidRPr="00A55DE8">
        <w:rPr>
          <w:rFonts w:cs="Arial"/>
          <w:color w:val="000000"/>
          <w:sz w:val="24"/>
          <w:szCs w:val="24"/>
        </w:rPr>
        <w:t xml:space="preserve"> </w:t>
      </w:r>
    </w:p>
    <w:p w14:paraId="3445458E" w14:textId="77777777" w:rsidR="0029291C" w:rsidRPr="00053FBF" w:rsidRDefault="0029291C" w:rsidP="00DF1608">
      <w:pPr>
        <w:spacing w:after="120" w:line="360" w:lineRule="auto"/>
        <w:rPr>
          <w:rFonts w:cs="Arial"/>
          <w:color w:val="000000"/>
          <w:sz w:val="24"/>
          <w:szCs w:val="24"/>
        </w:rPr>
      </w:pPr>
      <w:r w:rsidRPr="00221A22">
        <w:rPr>
          <w:rFonts w:cs="Arial"/>
          <w:color w:val="000000"/>
          <w:sz w:val="24"/>
          <w:szCs w:val="24"/>
        </w:rPr>
        <w:t>Wszystkie nowe produkty projektów</w:t>
      </w:r>
      <w:r w:rsidR="00DD2F28" w:rsidRPr="00553D6E">
        <w:rPr>
          <w:rFonts w:cs="Arial"/>
          <w:color w:val="000000"/>
          <w:sz w:val="24"/>
          <w:szCs w:val="24"/>
        </w:rPr>
        <w:t>,</w:t>
      </w:r>
      <w:r w:rsidRPr="00FC2127">
        <w:rPr>
          <w:rFonts w:cs="Arial"/>
          <w:color w:val="000000"/>
          <w:sz w:val="24"/>
          <w:szCs w:val="24"/>
        </w:rPr>
        <w:t xml:space="preserve"> tj. np. zasoby cyfrowe, infrastruktura, usługi </w:t>
      </w:r>
      <w:r w:rsidRPr="00A77BD7">
        <w:rPr>
          <w:rFonts w:cs="Arial"/>
          <w:color w:val="000000"/>
          <w:spacing w:val="-6"/>
          <w:sz w:val="24"/>
          <w:szCs w:val="24"/>
        </w:rPr>
        <w:t>finansowane z programów</w:t>
      </w:r>
      <w:r w:rsidR="001B7132">
        <w:rPr>
          <w:rFonts w:cs="Arial"/>
          <w:color w:val="000000"/>
          <w:spacing w:val="-6"/>
          <w:sz w:val="24"/>
          <w:szCs w:val="24"/>
        </w:rPr>
        <w:t xml:space="preserve"> </w:t>
      </w:r>
      <w:r w:rsidRPr="00A77BD7">
        <w:rPr>
          <w:rFonts w:cs="Arial"/>
          <w:color w:val="000000"/>
          <w:spacing w:val="-6"/>
          <w:sz w:val="24"/>
          <w:szCs w:val="24"/>
        </w:rPr>
        <w:t>muszą być zgodne z koncepcją uniwersalnego projektowania,</w:t>
      </w:r>
      <w:r w:rsidRPr="00DF1608">
        <w:rPr>
          <w:rFonts w:cs="Arial"/>
          <w:color w:val="000000"/>
          <w:sz w:val="24"/>
          <w:szCs w:val="24"/>
        </w:rPr>
        <w:t xml:space="preserve"> co oznacza co najmniej zastosowanie wyżej wymienionych standardów dostępności</w:t>
      </w:r>
      <w:r w:rsidR="00CA1081" w:rsidRPr="00C56D24">
        <w:rPr>
          <w:rFonts w:cs="Arial"/>
          <w:color w:val="000000"/>
          <w:sz w:val="24"/>
          <w:szCs w:val="24"/>
        </w:rPr>
        <w:t>.</w:t>
      </w:r>
      <w:r w:rsidRPr="00053FBF">
        <w:rPr>
          <w:rFonts w:cs="Arial"/>
          <w:color w:val="000000"/>
          <w:sz w:val="24"/>
          <w:szCs w:val="24"/>
        </w:rPr>
        <w:t xml:space="preserve"> </w:t>
      </w:r>
    </w:p>
    <w:p w14:paraId="608A2A1B" w14:textId="77777777" w:rsidR="0029291C" w:rsidRPr="00053FBF" w:rsidRDefault="0029291C" w:rsidP="00A77BD7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4"/>
          <w:szCs w:val="24"/>
        </w:rPr>
      </w:pPr>
      <w:r w:rsidRPr="00053FBF">
        <w:rPr>
          <w:rFonts w:cs="Arial"/>
          <w:color w:val="000000"/>
          <w:sz w:val="24"/>
          <w:szCs w:val="24"/>
        </w:rPr>
        <w:t>Ponadto podmioty publiczne zobligowane są do stosowania przepisów:</w:t>
      </w:r>
    </w:p>
    <w:p w14:paraId="2F7E3FA0" w14:textId="77777777" w:rsidR="0029291C" w:rsidRPr="00BC77BF" w:rsidRDefault="0029291C" w:rsidP="00173FF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60" w:line="360" w:lineRule="auto"/>
        <w:rPr>
          <w:rFonts w:cs="Arial"/>
          <w:color w:val="000000"/>
          <w:sz w:val="24"/>
          <w:szCs w:val="24"/>
        </w:rPr>
      </w:pPr>
      <w:r w:rsidRPr="00053FBF">
        <w:rPr>
          <w:rFonts w:cs="Arial"/>
          <w:color w:val="000000"/>
          <w:sz w:val="24"/>
          <w:szCs w:val="24"/>
        </w:rPr>
        <w:t>ustawy z dnia 4 kwietnia 2019 r. o dostępności cyfrowej stron internetowych i</w:t>
      </w:r>
      <w:r w:rsidR="00400BCC" w:rsidRPr="00053FBF">
        <w:rPr>
          <w:rFonts w:cs="Arial"/>
          <w:color w:val="000000"/>
          <w:sz w:val="24"/>
          <w:szCs w:val="24"/>
        </w:rPr>
        <w:t> </w:t>
      </w:r>
      <w:r w:rsidRPr="00BC77BF">
        <w:rPr>
          <w:rFonts w:cs="Arial"/>
          <w:color w:val="000000"/>
          <w:sz w:val="24"/>
          <w:szCs w:val="24"/>
        </w:rPr>
        <w:t>aplikacji</w:t>
      </w:r>
      <w:r w:rsidR="001B7132">
        <w:rPr>
          <w:rFonts w:cs="Arial"/>
          <w:color w:val="000000"/>
          <w:sz w:val="24"/>
          <w:szCs w:val="24"/>
        </w:rPr>
        <w:t xml:space="preserve"> </w:t>
      </w:r>
      <w:r w:rsidRPr="00BC77BF">
        <w:rPr>
          <w:rFonts w:cs="Arial"/>
          <w:color w:val="000000"/>
          <w:sz w:val="24"/>
          <w:szCs w:val="24"/>
        </w:rPr>
        <w:t>mobilnych podmiotów publicznych</w:t>
      </w:r>
    </w:p>
    <w:p w14:paraId="195BB398" w14:textId="77777777" w:rsidR="0029291C" w:rsidRPr="00A55DE8" w:rsidRDefault="0029291C" w:rsidP="00173FF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60" w:line="360" w:lineRule="auto"/>
        <w:rPr>
          <w:rFonts w:cs="Arial"/>
          <w:color w:val="000000"/>
          <w:sz w:val="24"/>
          <w:szCs w:val="24"/>
        </w:rPr>
      </w:pPr>
      <w:r w:rsidRPr="00A55DE8">
        <w:rPr>
          <w:rFonts w:cs="Arial"/>
          <w:color w:val="000000"/>
          <w:sz w:val="24"/>
          <w:szCs w:val="24"/>
        </w:rPr>
        <w:t>oraz ustawy z 19 lipca 2019 r.</w:t>
      </w:r>
      <w:r w:rsidR="001B7132">
        <w:rPr>
          <w:rFonts w:cs="Arial"/>
          <w:color w:val="000000"/>
          <w:sz w:val="24"/>
          <w:szCs w:val="24"/>
        </w:rPr>
        <w:t xml:space="preserve"> </w:t>
      </w:r>
      <w:r w:rsidRPr="00A55DE8">
        <w:rPr>
          <w:rFonts w:cs="Arial"/>
          <w:color w:val="000000"/>
          <w:sz w:val="24"/>
          <w:szCs w:val="24"/>
        </w:rPr>
        <w:t xml:space="preserve">o zapewnianiu dostępności osobom ze szczególnymi potrzebami. </w:t>
      </w:r>
    </w:p>
    <w:p w14:paraId="6E059938" w14:textId="77777777" w:rsidR="00E6443B" w:rsidRPr="00BC77BF" w:rsidRDefault="00E6443B" w:rsidP="00A77BD7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4"/>
          <w:szCs w:val="24"/>
        </w:rPr>
      </w:pPr>
      <w:r w:rsidRPr="00A77BD7">
        <w:rPr>
          <w:rFonts w:cs="Arial"/>
          <w:color w:val="000000"/>
          <w:spacing w:val="-6"/>
          <w:sz w:val="24"/>
          <w:szCs w:val="24"/>
        </w:rPr>
        <w:t xml:space="preserve">Do stosowania </w:t>
      </w:r>
      <w:r w:rsidR="00772D90" w:rsidRPr="00A77BD7">
        <w:rPr>
          <w:rFonts w:cs="Arial"/>
          <w:color w:val="000000"/>
          <w:spacing w:val="-6"/>
          <w:sz w:val="24"/>
          <w:szCs w:val="24"/>
        </w:rPr>
        <w:t>U</w:t>
      </w:r>
      <w:r w:rsidRPr="00A77BD7">
        <w:rPr>
          <w:rFonts w:cs="Arial"/>
          <w:color w:val="000000"/>
          <w:spacing w:val="-6"/>
          <w:sz w:val="24"/>
          <w:szCs w:val="24"/>
        </w:rPr>
        <w:t>stawy o dostępności cyfrowej stron internetowych i aplikacji</w:t>
      </w:r>
      <w:r w:rsidR="001B7132">
        <w:rPr>
          <w:rFonts w:cs="Arial"/>
          <w:color w:val="000000"/>
          <w:spacing w:val="-6"/>
          <w:sz w:val="24"/>
          <w:szCs w:val="24"/>
        </w:rPr>
        <w:t xml:space="preserve"> </w:t>
      </w:r>
      <w:r w:rsidRPr="00A77BD7">
        <w:rPr>
          <w:rFonts w:cs="Arial"/>
          <w:color w:val="000000"/>
          <w:spacing w:val="-6"/>
          <w:sz w:val="24"/>
          <w:szCs w:val="24"/>
        </w:rPr>
        <w:t xml:space="preserve">mobilnych podmiotów publicznych zobowiązani </w:t>
      </w:r>
      <w:r w:rsidR="00F27E51" w:rsidRPr="00A77BD7">
        <w:rPr>
          <w:rFonts w:cs="Arial"/>
          <w:color w:val="000000"/>
          <w:spacing w:val="-6"/>
          <w:sz w:val="24"/>
          <w:szCs w:val="24"/>
        </w:rPr>
        <w:t>są</w:t>
      </w:r>
      <w:r w:rsidRPr="00A77BD7">
        <w:rPr>
          <w:rFonts w:cs="Arial"/>
          <w:color w:val="000000"/>
          <w:spacing w:val="-6"/>
          <w:sz w:val="24"/>
          <w:szCs w:val="24"/>
        </w:rPr>
        <w:t xml:space="preserve"> także ci z </w:t>
      </w:r>
      <w:r w:rsidR="00F27E51" w:rsidRPr="00A77BD7">
        <w:rPr>
          <w:rFonts w:cs="Arial"/>
          <w:color w:val="000000"/>
          <w:spacing w:val="-6"/>
          <w:sz w:val="24"/>
          <w:szCs w:val="24"/>
        </w:rPr>
        <w:t>Państwa</w:t>
      </w:r>
      <w:r w:rsidRPr="00A77BD7">
        <w:rPr>
          <w:rFonts w:cs="Arial"/>
          <w:color w:val="000000"/>
          <w:spacing w:val="-6"/>
          <w:sz w:val="24"/>
          <w:szCs w:val="24"/>
        </w:rPr>
        <w:t>, którzy mają status organizacji</w:t>
      </w:r>
      <w:r w:rsidRPr="00DF1608">
        <w:rPr>
          <w:rFonts w:cs="Arial"/>
          <w:color w:val="000000"/>
          <w:sz w:val="24"/>
          <w:szCs w:val="24"/>
        </w:rPr>
        <w:t xml:space="preserve"> pozarządowej, która posiada strony internetowe lub aplikacje </w:t>
      </w:r>
      <w:r w:rsidR="00F27E51" w:rsidRPr="00C56D24">
        <w:rPr>
          <w:rFonts w:cs="Arial"/>
          <w:color w:val="000000"/>
          <w:sz w:val="24"/>
          <w:szCs w:val="24"/>
        </w:rPr>
        <w:t>mobilne</w:t>
      </w:r>
      <w:r w:rsidRPr="00053FBF">
        <w:rPr>
          <w:rFonts w:cs="Arial"/>
          <w:color w:val="000000"/>
          <w:sz w:val="24"/>
          <w:szCs w:val="24"/>
        </w:rPr>
        <w:t xml:space="preserve"> oraz prowadzi statutową działalność pożytku publicznego na rzecz: ochrony i</w:t>
      </w:r>
      <w:r w:rsidR="00493245" w:rsidRPr="00053FBF">
        <w:rPr>
          <w:rFonts w:cs="Arial"/>
          <w:color w:val="000000"/>
          <w:sz w:val="24"/>
          <w:szCs w:val="24"/>
        </w:rPr>
        <w:t> </w:t>
      </w:r>
      <w:r w:rsidRPr="00053FBF">
        <w:rPr>
          <w:rFonts w:cs="Arial"/>
          <w:color w:val="000000"/>
          <w:sz w:val="24"/>
          <w:szCs w:val="24"/>
        </w:rPr>
        <w:t>promocji zdrowia, osób z niepełnosprawnościami lub osób w wieku emerytalnym.</w:t>
      </w:r>
      <w:r w:rsidR="0029291C" w:rsidRPr="00BC77BF">
        <w:rPr>
          <w:rFonts w:cs="Arial"/>
          <w:color w:val="000000"/>
          <w:sz w:val="24"/>
          <w:szCs w:val="24"/>
        </w:rPr>
        <w:t xml:space="preserve"> </w:t>
      </w:r>
    </w:p>
    <w:p w14:paraId="67D3F2BA" w14:textId="77777777" w:rsidR="007E3C8D" w:rsidRPr="00C56D24" w:rsidRDefault="007E3C8D" w:rsidP="00A77BD7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4"/>
          <w:szCs w:val="24"/>
        </w:rPr>
      </w:pPr>
      <w:r w:rsidRPr="00A55DE8">
        <w:rPr>
          <w:rFonts w:cs="Arial"/>
          <w:color w:val="000000"/>
          <w:sz w:val="24"/>
          <w:szCs w:val="24"/>
        </w:rPr>
        <w:t xml:space="preserve">Aby ułatwić podmiotom publicznym wdrożenie przepisów dotyczących zapewniania dostępności osobom ze szczególnymi potrzebami oraz dostępności cyfrowej stron </w:t>
      </w:r>
      <w:r w:rsidRPr="00A77BD7">
        <w:rPr>
          <w:rFonts w:cs="Arial"/>
          <w:color w:val="000000"/>
          <w:spacing w:val="-4"/>
          <w:sz w:val="24"/>
          <w:szCs w:val="24"/>
        </w:rPr>
        <w:lastRenderedPageBreak/>
        <w:t>internetowych i przybliżyć praktyczny aspekt określonych w nich wymagań ministerstwo</w:t>
      </w:r>
      <w:r w:rsidRPr="00DF1608">
        <w:rPr>
          <w:rFonts w:cs="Arial"/>
          <w:color w:val="000000"/>
          <w:sz w:val="24"/>
          <w:szCs w:val="24"/>
        </w:rPr>
        <w:t xml:space="preserve"> właściwe do spraw rozwoju regionalnego przygotowało poradnik </w:t>
      </w:r>
      <w:r w:rsidR="00F56680" w:rsidRPr="00C56D24">
        <w:rPr>
          <w:rFonts w:cs="Arial"/>
          <w:color w:val="000000"/>
          <w:sz w:val="24"/>
          <w:szCs w:val="24"/>
        </w:rPr>
        <w:t>„</w:t>
      </w:r>
      <w:hyperlink r:id="rId24" w:history="1">
        <w:r w:rsidR="00F56680" w:rsidRPr="00AD22BD">
          <w:rPr>
            <w:rStyle w:val="Hipercze"/>
            <w:rFonts w:cs="Arial"/>
            <w:sz w:val="24"/>
            <w:szCs w:val="24"/>
          </w:rPr>
          <w:t>Jak wdrażać Ustawę o zapewnianiu dostępności</w:t>
        </w:r>
      </w:hyperlink>
      <w:r w:rsidR="00F56680" w:rsidRPr="00C56D24">
        <w:rPr>
          <w:rFonts w:cs="Arial"/>
          <w:color w:val="000000"/>
          <w:sz w:val="24"/>
          <w:szCs w:val="24"/>
        </w:rPr>
        <w:t xml:space="preserve">”. </w:t>
      </w:r>
      <w:r w:rsidR="00CA1081" w:rsidRPr="00053FBF">
        <w:rPr>
          <w:rFonts w:cs="Arial"/>
          <w:color w:val="000000"/>
          <w:sz w:val="24"/>
          <w:szCs w:val="24"/>
        </w:rPr>
        <w:t>Zachęcamy Państwa do zapoznania się z</w:t>
      </w:r>
      <w:r w:rsidR="004A064C">
        <w:rPr>
          <w:rFonts w:cs="Arial"/>
          <w:color w:val="000000"/>
          <w:sz w:val="24"/>
          <w:szCs w:val="24"/>
        </w:rPr>
        <w:t>e</w:t>
      </w:r>
      <w:r w:rsidR="00CA1081" w:rsidRPr="00053FBF">
        <w:rPr>
          <w:rFonts w:cs="Arial"/>
          <w:color w:val="000000"/>
          <w:sz w:val="24"/>
          <w:szCs w:val="24"/>
        </w:rPr>
        <w:t xml:space="preserve"> </w:t>
      </w:r>
      <w:r w:rsidR="004A064C">
        <w:rPr>
          <w:rFonts w:cs="Arial"/>
          <w:color w:val="000000"/>
          <w:sz w:val="24"/>
          <w:szCs w:val="24"/>
        </w:rPr>
        <w:t xml:space="preserve">wskazanym </w:t>
      </w:r>
      <w:r w:rsidR="00CA1081" w:rsidRPr="00053FBF">
        <w:rPr>
          <w:rFonts w:cs="Arial"/>
          <w:color w:val="000000"/>
          <w:sz w:val="24"/>
          <w:szCs w:val="24"/>
        </w:rPr>
        <w:t>poradnikiem</w:t>
      </w:r>
      <w:r w:rsidRPr="00C56D24">
        <w:rPr>
          <w:rFonts w:cs="Arial"/>
          <w:color w:val="000000"/>
          <w:sz w:val="24"/>
          <w:szCs w:val="24"/>
        </w:rPr>
        <w:t>.</w:t>
      </w:r>
    </w:p>
    <w:p w14:paraId="4913AD4D" w14:textId="77777777" w:rsidR="0029291C" w:rsidRPr="00BC77BF" w:rsidRDefault="00E6443B" w:rsidP="00A77BD7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4"/>
          <w:szCs w:val="24"/>
        </w:rPr>
      </w:pPr>
      <w:r w:rsidRPr="00A77BD7">
        <w:rPr>
          <w:rFonts w:cs="Arial"/>
          <w:color w:val="000000"/>
          <w:spacing w:val="-4"/>
          <w:sz w:val="24"/>
          <w:szCs w:val="24"/>
        </w:rPr>
        <w:t xml:space="preserve">W </w:t>
      </w:r>
      <w:r w:rsidR="0029291C" w:rsidRPr="00A77BD7">
        <w:rPr>
          <w:rFonts w:cs="Arial"/>
          <w:color w:val="000000"/>
          <w:spacing w:val="-4"/>
          <w:sz w:val="24"/>
          <w:szCs w:val="24"/>
        </w:rPr>
        <w:t xml:space="preserve">zakresie przedmiotowo lub podmiotowo nie objętym </w:t>
      </w:r>
      <w:r w:rsidR="00EF3079" w:rsidRPr="00A77BD7">
        <w:rPr>
          <w:rFonts w:cs="Arial"/>
          <w:color w:val="000000"/>
          <w:spacing w:val="-4"/>
          <w:sz w:val="24"/>
          <w:szCs w:val="24"/>
        </w:rPr>
        <w:t>wyżej wymienionymi</w:t>
      </w:r>
      <w:r w:rsidR="0029291C" w:rsidRPr="00A77BD7">
        <w:rPr>
          <w:rFonts w:cs="Arial"/>
          <w:color w:val="000000"/>
          <w:spacing w:val="-4"/>
          <w:sz w:val="24"/>
          <w:szCs w:val="24"/>
        </w:rPr>
        <w:t xml:space="preserve"> ustawami -</w:t>
      </w:r>
      <w:r w:rsidR="0029291C" w:rsidRPr="00DF1608">
        <w:rPr>
          <w:rFonts w:cs="Arial"/>
          <w:color w:val="000000"/>
          <w:sz w:val="24"/>
          <w:szCs w:val="24"/>
        </w:rPr>
        <w:t xml:space="preserve"> stosuje się postanowienia </w:t>
      </w:r>
      <w:r w:rsidR="00545E18" w:rsidRPr="00C56D24">
        <w:rPr>
          <w:rFonts w:cs="Arial"/>
          <w:color w:val="000000"/>
          <w:sz w:val="24"/>
          <w:szCs w:val="24"/>
        </w:rPr>
        <w:t>„</w:t>
      </w:r>
      <w:r w:rsidR="0029291C" w:rsidRPr="00053FBF">
        <w:rPr>
          <w:rFonts w:cs="Arial"/>
          <w:color w:val="000000"/>
          <w:sz w:val="24"/>
          <w:szCs w:val="24"/>
        </w:rPr>
        <w:t>Wytycznych dotyczących realizacji zasad równościowych w ramach funduszy unijnych na lata 2021-2027</w:t>
      </w:r>
      <w:r w:rsidR="00545E18" w:rsidRPr="00053FBF">
        <w:rPr>
          <w:rFonts w:cs="Arial"/>
          <w:color w:val="000000"/>
          <w:sz w:val="24"/>
          <w:szCs w:val="24"/>
        </w:rPr>
        <w:t>”</w:t>
      </w:r>
      <w:r w:rsidR="0029291C" w:rsidRPr="00BC77BF">
        <w:rPr>
          <w:rFonts w:cs="Arial"/>
          <w:color w:val="000000"/>
          <w:sz w:val="24"/>
          <w:szCs w:val="24"/>
        </w:rPr>
        <w:t>.</w:t>
      </w:r>
    </w:p>
    <w:p w14:paraId="12EC33C0" w14:textId="77777777" w:rsidR="0029291C" w:rsidRPr="00053FBF" w:rsidRDefault="0029291C" w:rsidP="00DF1608">
      <w:pPr>
        <w:spacing w:after="120" w:line="360" w:lineRule="auto"/>
        <w:rPr>
          <w:rFonts w:cs="Arial"/>
          <w:color w:val="000000"/>
          <w:sz w:val="24"/>
          <w:szCs w:val="24"/>
        </w:rPr>
      </w:pPr>
      <w:r w:rsidRPr="00BC77BF">
        <w:rPr>
          <w:rFonts w:cs="Arial"/>
          <w:color w:val="000000"/>
          <w:sz w:val="24"/>
          <w:szCs w:val="24"/>
        </w:rPr>
        <w:t>W przypadku</w:t>
      </w:r>
      <w:r w:rsidR="00D92FF2" w:rsidRPr="00A77BD7">
        <w:rPr>
          <w:rFonts w:cs="Arial"/>
          <w:color w:val="000000"/>
          <w:sz w:val="24"/>
          <w:szCs w:val="24"/>
        </w:rPr>
        <w:t>,</w:t>
      </w:r>
      <w:r w:rsidRPr="00DF1608">
        <w:rPr>
          <w:rFonts w:cs="Arial"/>
          <w:color w:val="000000"/>
          <w:sz w:val="24"/>
          <w:szCs w:val="24"/>
        </w:rPr>
        <w:t xml:space="preserve"> gdy produkty (usługi) projektu nie mają swoich bezpośrednich </w:t>
      </w:r>
      <w:r w:rsidRPr="00A77BD7">
        <w:rPr>
          <w:rFonts w:cs="Arial"/>
          <w:color w:val="000000"/>
          <w:spacing w:val="-2"/>
          <w:sz w:val="24"/>
          <w:szCs w:val="24"/>
        </w:rPr>
        <w:t>użytkowników/</w:t>
      </w:r>
      <w:r w:rsidR="00575DF5" w:rsidRPr="00A77BD7">
        <w:rPr>
          <w:rFonts w:cs="Arial"/>
          <w:color w:val="000000"/>
          <w:spacing w:val="-2"/>
          <w:sz w:val="24"/>
          <w:szCs w:val="24"/>
        </w:rPr>
        <w:t xml:space="preserve"> </w:t>
      </w:r>
      <w:r w:rsidRPr="00A77BD7">
        <w:rPr>
          <w:rFonts w:cs="Arial"/>
          <w:color w:val="000000"/>
          <w:spacing w:val="-2"/>
          <w:sz w:val="24"/>
          <w:szCs w:val="24"/>
        </w:rPr>
        <w:t>użytkowniczek (np. instalacje elektryczne),</w:t>
      </w:r>
      <w:r w:rsidR="00F30590" w:rsidRPr="00A77BD7">
        <w:rPr>
          <w:rFonts w:cs="Arial"/>
          <w:color w:val="000000"/>
          <w:spacing w:val="-2"/>
          <w:sz w:val="24"/>
          <w:szCs w:val="24"/>
        </w:rPr>
        <w:t xml:space="preserve"> </w:t>
      </w:r>
      <w:r w:rsidRPr="00A77BD7">
        <w:rPr>
          <w:rFonts w:cs="Arial"/>
          <w:color w:val="000000"/>
          <w:spacing w:val="-2"/>
          <w:sz w:val="24"/>
          <w:szCs w:val="24"/>
        </w:rPr>
        <w:t>dopuszczalne jest uznanie,</w:t>
      </w:r>
      <w:r w:rsidRPr="00DF1608">
        <w:rPr>
          <w:rFonts w:cs="Arial"/>
          <w:color w:val="000000"/>
          <w:sz w:val="24"/>
          <w:szCs w:val="24"/>
        </w:rPr>
        <w:t xml:space="preserve"> że mają one charakter neutralny wobec zasady równości szans i niedyskryminacji. Neutralność produktu, usługi musi zostać przez </w:t>
      </w:r>
      <w:r w:rsidR="00D90D40" w:rsidRPr="00C56D24">
        <w:rPr>
          <w:rFonts w:cs="Arial"/>
          <w:color w:val="000000"/>
          <w:sz w:val="24"/>
          <w:szCs w:val="24"/>
        </w:rPr>
        <w:t xml:space="preserve">Państwa </w:t>
      </w:r>
      <w:r w:rsidRPr="00053FBF">
        <w:rPr>
          <w:rFonts w:cs="Arial"/>
          <w:color w:val="000000"/>
          <w:sz w:val="24"/>
          <w:szCs w:val="24"/>
        </w:rPr>
        <w:t xml:space="preserve">udowodniona (wykazana) </w:t>
      </w:r>
      <w:r w:rsidRPr="00A77BD7">
        <w:rPr>
          <w:rFonts w:cs="Arial"/>
          <w:color w:val="000000"/>
          <w:spacing w:val="-4"/>
          <w:sz w:val="24"/>
          <w:szCs w:val="24"/>
        </w:rPr>
        <w:t xml:space="preserve">we wniosku. </w:t>
      </w:r>
      <w:bookmarkStart w:id="109" w:name="_Hlk124256157"/>
      <w:r w:rsidR="00801ABE" w:rsidRPr="00A77BD7">
        <w:rPr>
          <w:rFonts w:cs="Arial"/>
          <w:color w:val="000000"/>
          <w:spacing w:val="-4"/>
          <w:sz w:val="24"/>
          <w:szCs w:val="24"/>
        </w:rPr>
        <w:t>Przy tym należy mieć na uwadze, ż</w:t>
      </w:r>
      <w:r w:rsidR="00B97120" w:rsidRPr="00A77BD7">
        <w:rPr>
          <w:rFonts w:cs="Arial"/>
          <w:color w:val="000000"/>
          <w:spacing w:val="-4"/>
          <w:sz w:val="24"/>
          <w:szCs w:val="24"/>
        </w:rPr>
        <w:t>e</w:t>
      </w:r>
      <w:r w:rsidR="00801ABE" w:rsidRPr="00A77BD7">
        <w:rPr>
          <w:rFonts w:cs="Arial"/>
          <w:color w:val="000000"/>
          <w:spacing w:val="-4"/>
          <w:sz w:val="24"/>
          <w:szCs w:val="24"/>
        </w:rPr>
        <w:t xml:space="preserve"> neutralność</w:t>
      </w:r>
      <w:r w:rsidR="00FD7784" w:rsidRPr="00FD7784">
        <w:t xml:space="preserve"> </w:t>
      </w:r>
      <w:r w:rsidR="00FD7784" w:rsidRPr="00FD7784">
        <w:rPr>
          <w:rFonts w:cs="Arial"/>
          <w:color w:val="000000"/>
          <w:spacing w:val="-4"/>
          <w:sz w:val="24"/>
          <w:szCs w:val="24"/>
        </w:rPr>
        <w:t>produktu, usług</w:t>
      </w:r>
      <w:r w:rsidR="00A16FBA">
        <w:rPr>
          <w:rFonts w:cs="Arial"/>
          <w:color w:val="000000"/>
          <w:spacing w:val="-4"/>
          <w:sz w:val="24"/>
          <w:szCs w:val="24"/>
        </w:rPr>
        <w:t>i</w:t>
      </w:r>
      <w:r w:rsidR="00FD7784" w:rsidRPr="00FD7784">
        <w:rPr>
          <w:rFonts w:cs="Arial"/>
          <w:color w:val="000000"/>
          <w:spacing w:val="-4"/>
          <w:sz w:val="24"/>
          <w:szCs w:val="24"/>
        </w:rPr>
        <w:t xml:space="preserve"> j</w:t>
      </w:r>
      <w:r w:rsidR="00FD7784">
        <w:rPr>
          <w:rFonts w:cs="Arial"/>
          <w:color w:val="000000"/>
          <w:spacing w:val="-4"/>
          <w:sz w:val="24"/>
          <w:szCs w:val="24"/>
        </w:rPr>
        <w:t>est sytuacją rzadką i wyjątkową</w:t>
      </w:r>
      <w:r w:rsidR="00801ABE" w:rsidRPr="00A77BD7">
        <w:rPr>
          <w:rFonts w:cs="Arial"/>
          <w:color w:val="000000"/>
          <w:spacing w:val="-4"/>
          <w:sz w:val="24"/>
          <w:szCs w:val="24"/>
        </w:rPr>
        <w:t>, ponieważ odbiorcą każdego z produktów</w:t>
      </w:r>
      <w:r w:rsidR="00801ABE" w:rsidRPr="00DF1608">
        <w:rPr>
          <w:rFonts w:cs="Arial"/>
          <w:color w:val="000000"/>
          <w:sz w:val="24"/>
          <w:szCs w:val="24"/>
        </w:rPr>
        <w:t xml:space="preserve"> </w:t>
      </w:r>
      <w:r w:rsidR="00801ABE" w:rsidRPr="00A77BD7">
        <w:rPr>
          <w:rFonts w:cs="Arial"/>
          <w:color w:val="000000"/>
          <w:spacing w:val="-8"/>
          <w:sz w:val="24"/>
          <w:szCs w:val="24"/>
        </w:rPr>
        <w:t>i każdej usługi</w:t>
      </w:r>
      <w:r w:rsidR="00F30590" w:rsidRPr="00A77BD7">
        <w:rPr>
          <w:rFonts w:cs="Arial"/>
          <w:color w:val="000000"/>
          <w:spacing w:val="-8"/>
          <w:sz w:val="24"/>
          <w:szCs w:val="24"/>
        </w:rPr>
        <w:t xml:space="preserve"> </w:t>
      </w:r>
      <w:r w:rsidR="00801ABE" w:rsidRPr="00A77BD7">
        <w:rPr>
          <w:rFonts w:cs="Arial"/>
          <w:color w:val="000000"/>
          <w:spacing w:val="-8"/>
          <w:sz w:val="24"/>
          <w:szCs w:val="24"/>
        </w:rPr>
        <w:t>projektu może być osoba z</w:t>
      </w:r>
      <w:r w:rsidR="00CC5B99" w:rsidRPr="00A77BD7">
        <w:rPr>
          <w:rFonts w:cs="Arial"/>
          <w:color w:val="000000"/>
          <w:spacing w:val="-8"/>
          <w:sz w:val="24"/>
          <w:szCs w:val="24"/>
        </w:rPr>
        <w:t> </w:t>
      </w:r>
      <w:r w:rsidR="00801ABE" w:rsidRPr="00A77BD7">
        <w:rPr>
          <w:rFonts w:cs="Arial"/>
          <w:color w:val="000000"/>
          <w:spacing w:val="-8"/>
          <w:sz w:val="24"/>
          <w:szCs w:val="24"/>
        </w:rPr>
        <w:t>niepełnosprawnościami. Udowodnienie</w:t>
      </w:r>
      <w:r w:rsidR="00801ABE" w:rsidRPr="00DF1608">
        <w:rPr>
          <w:rFonts w:cs="Arial"/>
          <w:color w:val="000000"/>
          <w:sz w:val="24"/>
          <w:szCs w:val="24"/>
        </w:rPr>
        <w:t xml:space="preserve"> neutralności produktu powinno opierać się na rzetelnej analizie </w:t>
      </w:r>
      <w:r w:rsidR="00801ABE" w:rsidRPr="00C56D24">
        <w:rPr>
          <w:rFonts w:cs="Arial"/>
          <w:color w:val="000000"/>
          <w:sz w:val="24"/>
          <w:szCs w:val="24"/>
        </w:rPr>
        <w:t>braku dostępności</w:t>
      </w:r>
      <w:r w:rsidR="001B7132">
        <w:rPr>
          <w:rFonts w:cs="Arial"/>
          <w:color w:val="000000"/>
          <w:sz w:val="24"/>
          <w:szCs w:val="24"/>
        </w:rPr>
        <w:t xml:space="preserve"> </w:t>
      </w:r>
      <w:r w:rsidR="00801ABE" w:rsidRPr="00A77BD7">
        <w:rPr>
          <w:rFonts w:cs="Arial"/>
          <w:color w:val="000000"/>
          <w:spacing w:val="-4"/>
          <w:sz w:val="24"/>
          <w:szCs w:val="24"/>
        </w:rPr>
        <w:t>produktu (usługi) projektu dla osób z</w:t>
      </w:r>
      <w:r w:rsidR="00CC5B99" w:rsidRPr="00A77BD7">
        <w:rPr>
          <w:rFonts w:cs="Arial"/>
          <w:color w:val="000000"/>
          <w:spacing w:val="-4"/>
          <w:sz w:val="24"/>
          <w:szCs w:val="24"/>
        </w:rPr>
        <w:t> </w:t>
      </w:r>
      <w:r w:rsidR="00801ABE" w:rsidRPr="00A77BD7">
        <w:rPr>
          <w:rFonts w:cs="Arial"/>
          <w:color w:val="000000"/>
          <w:spacing w:val="-4"/>
          <w:sz w:val="24"/>
          <w:szCs w:val="24"/>
        </w:rPr>
        <w:t>niepełnosprawnościami</w:t>
      </w:r>
      <w:bookmarkEnd w:id="109"/>
      <w:r w:rsidR="00801ABE" w:rsidRPr="00A77BD7">
        <w:rPr>
          <w:rFonts w:cs="Arial"/>
          <w:color w:val="000000"/>
          <w:spacing w:val="-4"/>
          <w:sz w:val="24"/>
          <w:szCs w:val="24"/>
        </w:rPr>
        <w:t xml:space="preserve">. </w:t>
      </w:r>
      <w:r w:rsidR="001E2940" w:rsidRPr="00A77BD7">
        <w:rPr>
          <w:rFonts w:cs="Arial"/>
          <w:color w:val="000000"/>
          <w:spacing w:val="-4"/>
          <w:sz w:val="24"/>
          <w:szCs w:val="24"/>
        </w:rPr>
        <w:t>D</w:t>
      </w:r>
      <w:r w:rsidRPr="00A77BD7">
        <w:rPr>
          <w:rFonts w:cs="Arial"/>
          <w:color w:val="000000"/>
          <w:spacing w:val="-4"/>
          <w:sz w:val="24"/>
          <w:szCs w:val="24"/>
        </w:rPr>
        <w:t>eklarowana neutralność</w:t>
      </w:r>
      <w:r w:rsidRPr="00DF1608">
        <w:rPr>
          <w:rFonts w:cs="Arial"/>
          <w:color w:val="000000"/>
          <w:sz w:val="24"/>
          <w:szCs w:val="24"/>
        </w:rPr>
        <w:t xml:space="preserve"> produktu zostanie zweryfikowana przez </w:t>
      </w:r>
      <w:r w:rsidRPr="00C56D24">
        <w:rPr>
          <w:rFonts w:cs="Arial"/>
          <w:color w:val="000000"/>
          <w:sz w:val="24"/>
          <w:szCs w:val="24"/>
        </w:rPr>
        <w:t>KO</w:t>
      </w:r>
      <w:r w:rsidR="001E2940" w:rsidRPr="00053FBF">
        <w:rPr>
          <w:rFonts w:cs="Arial"/>
          <w:color w:val="000000"/>
          <w:sz w:val="24"/>
          <w:szCs w:val="24"/>
        </w:rPr>
        <w:t>P</w:t>
      </w:r>
      <w:r w:rsidRPr="00053FBF">
        <w:rPr>
          <w:rFonts w:cs="Arial"/>
          <w:color w:val="000000"/>
          <w:sz w:val="24"/>
          <w:szCs w:val="24"/>
        </w:rPr>
        <w:t xml:space="preserve">. </w:t>
      </w:r>
    </w:p>
    <w:p w14:paraId="0A89F8E3" w14:textId="77777777" w:rsidR="0029291C" w:rsidRPr="00C56D24" w:rsidRDefault="0029291C" w:rsidP="00A77BD7">
      <w:pPr>
        <w:spacing w:after="120" w:line="360" w:lineRule="auto"/>
        <w:rPr>
          <w:rFonts w:cs="Arial"/>
          <w:color w:val="000000"/>
          <w:sz w:val="24"/>
          <w:szCs w:val="24"/>
        </w:rPr>
      </w:pPr>
      <w:r w:rsidRPr="00053FBF">
        <w:rPr>
          <w:rFonts w:cs="Arial"/>
          <w:color w:val="000000"/>
          <w:sz w:val="24"/>
          <w:szCs w:val="24"/>
        </w:rPr>
        <w:t>W przypadku uznania, że dany produkt (usługa) jest neutralny, projekt zawierający ten produkt (usługę) może być uznany za zgodny z zasadą równości szans i</w:t>
      </w:r>
      <w:r w:rsidR="00CC5B99" w:rsidRPr="00BC77BF">
        <w:rPr>
          <w:rFonts w:cs="Arial"/>
          <w:color w:val="000000"/>
          <w:sz w:val="24"/>
          <w:szCs w:val="24"/>
        </w:rPr>
        <w:t> </w:t>
      </w:r>
      <w:r w:rsidRPr="00BC77BF">
        <w:rPr>
          <w:rFonts w:cs="Arial"/>
          <w:color w:val="000000"/>
          <w:sz w:val="24"/>
          <w:szCs w:val="24"/>
        </w:rPr>
        <w:t xml:space="preserve">niedyskryminacji. Uznanie neutralności określonych produktów (usług) projektu nie </w:t>
      </w:r>
      <w:r w:rsidRPr="00A77BD7">
        <w:rPr>
          <w:rFonts w:cs="Arial"/>
          <w:color w:val="000000"/>
          <w:spacing w:val="-4"/>
          <w:sz w:val="24"/>
          <w:szCs w:val="24"/>
        </w:rPr>
        <w:t xml:space="preserve">zwalnia jednak </w:t>
      </w:r>
      <w:r w:rsidR="001E2940" w:rsidRPr="00A77BD7">
        <w:rPr>
          <w:rFonts w:cs="Arial"/>
          <w:color w:val="000000"/>
          <w:spacing w:val="-4"/>
          <w:sz w:val="24"/>
          <w:szCs w:val="24"/>
        </w:rPr>
        <w:t xml:space="preserve">Państwa </w:t>
      </w:r>
      <w:r w:rsidRPr="00A77BD7">
        <w:rPr>
          <w:rFonts w:cs="Arial"/>
          <w:color w:val="000000"/>
          <w:spacing w:val="-4"/>
          <w:sz w:val="24"/>
          <w:szCs w:val="24"/>
        </w:rPr>
        <w:t>ze stosowania standardów dostępności dla realizacji pozostałej</w:t>
      </w:r>
      <w:r w:rsidRPr="00DF1608">
        <w:rPr>
          <w:rFonts w:cs="Arial"/>
          <w:color w:val="000000"/>
          <w:sz w:val="24"/>
          <w:szCs w:val="24"/>
        </w:rPr>
        <w:t xml:space="preserve"> części projektu, dla której standardy dos</w:t>
      </w:r>
      <w:r w:rsidRPr="00C56D24">
        <w:rPr>
          <w:rFonts w:cs="Arial"/>
          <w:color w:val="000000"/>
          <w:sz w:val="24"/>
          <w:szCs w:val="24"/>
        </w:rPr>
        <w:t>tępności mają zastosowanie.</w:t>
      </w:r>
    </w:p>
    <w:p w14:paraId="6A1DCF6A" w14:textId="77777777" w:rsidR="009F160F" w:rsidRPr="00C56D24" w:rsidRDefault="00BF54CC" w:rsidP="00A77BD7">
      <w:pPr>
        <w:spacing w:after="120" w:line="360" w:lineRule="auto"/>
        <w:rPr>
          <w:rFonts w:cs="Arial"/>
          <w:color w:val="000000"/>
          <w:sz w:val="24"/>
          <w:szCs w:val="24"/>
        </w:rPr>
      </w:pPr>
      <w:r w:rsidRPr="00B97120">
        <w:rPr>
          <w:rFonts w:cs="Arial"/>
          <w:color w:val="000000"/>
          <w:sz w:val="24"/>
          <w:szCs w:val="24"/>
        </w:rPr>
        <w:t xml:space="preserve">Koszty bezpośrednie </w:t>
      </w:r>
      <w:r w:rsidR="009F160F" w:rsidRPr="00DF1608">
        <w:rPr>
          <w:rFonts w:cs="Arial"/>
          <w:color w:val="000000"/>
          <w:sz w:val="24"/>
          <w:szCs w:val="24"/>
        </w:rPr>
        <w:t xml:space="preserve">w projekcie przeznaczone na zapewnienie dostępności powinni </w:t>
      </w:r>
      <w:r w:rsidR="009F160F" w:rsidRPr="00A77BD7">
        <w:rPr>
          <w:rFonts w:cs="Arial"/>
          <w:color w:val="000000"/>
          <w:spacing w:val="-4"/>
          <w:sz w:val="24"/>
          <w:szCs w:val="24"/>
        </w:rPr>
        <w:t xml:space="preserve">Państwo wykazać we wniosku w </w:t>
      </w:r>
      <w:r w:rsidR="00772D90" w:rsidRPr="00A77BD7">
        <w:rPr>
          <w:rFonts w:cs="Arial"/>
          <w:color w:val="000000"/>
          <w:spacing w:val="-4"/>
          <w:sz w:val="24"/>
          <w:szCs w:val="24"/>
        </w:rPr>
        <w:t>budżecie projektu jako limit w</w:t>
      </w:r>
      <w:r w:rsidR="009F160F" w:rsidRPr="00A77BD7">
        <w:rPr>
          <w:rFonts w:cs="Arial"/>
          <w:color w:val="000000"/>
          <w:spacing w:val="-4"/>
          <w:sz w:val="24"/>
          <w:szCs w:val="24"/>
        </w:rPr>
        <w:t>ydatk</w:t>
      </w:r>
      <w:r w:rsidR="00772D90" w:rsidRPr="00A77BD7">
        <w:rPr>
          <w:rFonts w:cs="Arial"/>
          <w:color w:val="000000"/>
          <w:spacing w:val="-4"/>
          <w:sz w:val="24"/>
          <w:szCs w:val="24"/>
        </w:rPr>
        <w:t>ów</w:t>
      </w:r>
      <w:r w:rsidR="009F160F" w:rsidRPr="00A77BD7">
        <w:rPr>
          <w:rFonts w:cs="Arial"/>
          <w:color w:val="000000"/>
          <w:spacing w:val="-4"/>
          <w:sz w:val="24"/>
          <w:szCs w:val="24"/>
        </w:rPr>
        <w:t xml:space="preserve"> na dostępność.</w:t>
      </w:r>
      <w:r w:rsidR="009F160F" w:rsidRPr="00DF1608">
        <w:rPr>
          <w:rFonts w:cs="Arial"/>
          <w:color w:val="000000"/>
          <w:sz w:val="24"/>
          <w:szCs w:val="24"/>
        </w:rPr>
        <w:t xml:space="preserve"> Koszty te należy racjonalnie oszacować, czy elementy związane z</w:t>
      </w:r>
      <w:r w:rsidR="00CC5B99" w:rsidRPr="00C56D24">
        <w:rPr>
          <w:rFonts w:cs="Arial"/>
          <w:color w:val="000000"/>
          <w:sz w:val="24"/>
          <w:szCs w:val="24"/>
        </w:rPr>
        <w:t> </w:t>
      </w:r>
      <w:r w:rsidR="009F160F" w:rsidRPr="00053FBF">
        <w:rPr>
          <w:rFonts w:cs="Arial"/>
          <w:color w:val="000000"/>
          <w:sz w:val="24"/>
          <w:szCs w:val="24"/>
        </w:rPr>
        <w:t>dostępnością</w:t>
      </w:r>
      <w:r w:rsidR="001B7132">
        <w:rPr>
          <w:rFonts w:cs="Arial"/>
          <w:color w:val="000000"/>
          <w:sz w:val="24"/>
          <w:szCs w:val="24"/>
        </w:rPr>
        <w:t xml:space="preserve"> </w:t>
      </w:r>
      <w:r w:rsidR="00B97120">
        <w:rPr>
          <w:rFonts w:cs="Arial"/>
          <w:color w:val="000000"/>
          <w:sz w:val="24"/>
          <w:szCs w:val="24"/>
        </w:rPr>
        <w:br/>
      </w:r>
      <w:r w:rsidR="009F160F" w:rsidRPr="00DF1608">
        <w:rPr>
          <w:rFonts w:cs="Arial"/>
          <w:color w:val="000000"/>
          <w:sz w:val="24"/>
          <w:szCs w:val="24"/>
        </w:rPr>
        <w:t xml:space="preserve">w danej pozycji budżetowej są na tyle znaczące, aby w całości koszt ten mógł zostać </w:t>
      </w:r>
      <w:r w:rsidR="009F160F" w:rsidRPr="00A77BD7">
        <w:rPr>
          <w:rFonts w:cs="Arial"/>
          <w:color w:val="000000"/>
          <w:spacing w:val="-4"/>
          <w:sz w:val="24"/>
          <w:szCs w:val="24"/>
        </w:rPr>
        <w:t xml:space="preserve">uznany za wydatek dotyczący dostępności. </w:t>
      </w:r>
      <w:r w:rsidR="00B97120" w:rsidRPr="00A77BD7">
        <w:rPr>
          <w:rFonts w:cs="Arial"/>
          <w:color w:val="000000"/>
          <w:spacing w:val="-4"/>
          <w:sz w:val="24"/>
          <w:szCs w:val="24"/>
        </w:rPr>
        <w:t>N</w:t>
      </w:r>
      <w:r w:rsidR="00772D90" w:rsidRPr="00A77BD7">
        <w:rPr>
          <w:rFonts w:cs="Arial"/>
          <w:color w:val="000000"/>
          <w:spacing w:val="-4"/>
          <w:sz w:val="24"/>
          <w:szCs w:val="24"/>
        </w:rPr>
        <w:t>ie dotyczy</w:t>
      </w:r>
      <w:r w:rsidR="00B97120" w:rsidRPr="00A77BD7">
        <w:rPr>
          <w:rFonts w:cs="Arial"/>
          <w:color w:val="000000"/>
          <w:spacing w:val="-4"/>
          <w:sz w:val="24"/>
          <w:szCs w:val="24"/>
        </w:rPr>
        <w:t xml:space="preserve"> to</w:t>
      </w:r>
      <w:r w:rsidR="00772D90" w:rsidRPr="00A77BD7">
        <w:rPr>
          <w:rFonts w:cs="Arial"/>
          <w:color w:val="000000"/>
          <w:spacing w:val="-4"/>
          <w:sz w:val="24"/>
          <w:szCs w:val="24"/>
        </w:rPr>
        <w:t xml:space="preserve"> koszów pośrednich projektu.</w:t>
      </w:r>
      <w:r w:rsidR="001B7132">
        <w:rPr>
          <w:rFonts w:cs="Arial"/>
          <w:color w:val="000000"/>
          <w:sz w:val="24"/>
          <w:szCs w:val="24"/>
        </w:rPr>
        <w:t xml:space="preserve"> </w:t>
      </w:r>
    </w:p>
    <w:p w14:paraId="14AB0322" w14:textId="77777777" w:rsidR="00BF54CC" w:rsidRPr="00DF1608" w:rsidRDefault="00BF54CC" w:rsidP="00A77BD7">
      <w:pPr>
        <w:spacing w:after="120" w:line="360" w:lineRule="auto"/>
        <w:rPr>
          <w:rFonts w:cs="Arial"/>
          <w:color w:val="000000"/>
          <w:sz w:val="24"/>
          <w:szCs w:val="24"/>
        </w:rPr>
      </w:pPr>
      <w:bookmarkStart w:id="110" w:name="_Hlk129946084"/>
      <w:r w:rsidRPr="00C56D24">
        <w:rPr>
          <w:rFonts w:cs="Arial"/>
          <w:color w:val="000000"/>
          <w:sz w:val="24"/>
          <w:szCs w:val="24"/>
        </w:rPr>
        <w:t xml:space="preserve">Limit wydatków na dostępność </w:t>
      </w:r>
      <w:r w:rsidR="00F30590" w:rsidRPr="00053FBF">
        <w:rPr>
          <w:rFonts w:cs="Arial"/>
          <w:color w:val="000000"/>
          <w:sz w:val="24"/>
          <w:szCs w:val="24"/>
        </w:rPr>
        <w:t xml:space="preserve">(pole we wniosku) </w:t>
      </w:r>
      <w:r w:rsidRPr="00053FBF">
        <w:rPr>
          <w:rFonts w:cs="Arial"/>
          <w:color w:val="000000"/>
          <w:sz w:val="24"/>
          <w:szCs w:val="24"/>
        </w:rPr>
        <w:t xml:space="preserve">nie oznacza górnego pułapu kwoty, </w:t>
      </w:r>
      <w:r w:rsidRPr="00A77BD7">
        <w:rPr>
          <w:rFonts w:cs="Arial"/>
          <w:color w:val="000000"/>
          <w:spacing w:val="-4"/>
          <w:sz w:val="24"/>
          <w:szCs w:val="24"/>
        </w:rPr>
        <w:t xml:space="preserve">którego nie mogą Państwo przekroczyć. </w:t>
      </w:r>
      <w:r w:rsidRPr="003F02D2">
        <w:rPr>
          <w:rFonts w:cs="Arial"/>
          <w:color w:val="000000"/>
          <w:spacing w:val="-4"/>
          <w:sz w:val="24"/>
          <w:szCs w:val="24"/>
        </w:rPr>
        <w:t>Jest to wyłącznie umowna nazwa pola wniosku</w:t>
      </w:r>
      <w:r w:rsidRPr="003F02D2">
        <w:rPr>
          <w:rFonts w:cs="Arial"/>
          <w:color w:val="000000"/>
          <w:sz w:val="24"/>
          <w:szCs w:val="24"/>
        </w:rPr>
        <w:t xml:space="preserve"> do określenia poziomu wydatków na dostępność. W sytuacji gdy nie przewidują Państwo takich kosztów pole to powinno zostać nieodznaczone.</w:t>
      </w:r>
    </w:p>
    <w:bookmarkEnd w:id="110"/>
    <w:p w14:paraId="7FA3D8DC" w14:textId="77777777" w:rsidR="004A064C" w:rsidRPr="00023E6A" w:rsidRDefault="00CC5B99" w:rsidP="003A37A4">
      <w:pPr>
        <w:spacing w:after="60" w:line="360" w:lineRule="auto"/>
        <w:rPr>
          <w:color w:val="000000"/>
          <w:sz w:val="24"/>
        </w:rPr>
      </w:pPr>
      <w:r w:rsidRPr="00C56D24">
        <w:rPr>
          <w:rFonts w:cs="Arial"/>
          <w:color w:val="000000"/>
          <w:sz w:val="24"/>
          <w:szCs w:val="24"/>
        </w:rPr>
        <w:lastRenderedPageBreak/>
        <w:t>Jeśli w Państwa p</w:t>
      </w:r>
      <w:r w:rsidR="0029291C" w:rsidRPr="00053FBF">
        <w:rPr>
          <w:rFonts w:cs="Arial"/>
          <w:color w:val="000000"/>
          <w:sz w:val="24"/>
          <w:szCs w:val="24"/>
        </w:rPr>
        <w:t>rojek</w:t>
      </w:r>
      <w:r w:rsidRPr="00053FBF">
        <w:rPr>
          <w:rFonts w:cs="Arial"/>
          <w:color w:val="000000"/>
          <w:sz w:val="24"/>
          <w:szCs w:val="24"/>
        </w:rPr>
        <w:t>cie</w:t>
      </w:r>
      <w:r w:rsidR="0029291C" w:rsidRPr="00053FBF">
        <w:rPr>
          <w:rFonts w:cs="Arial"/>
          <w:color w:val="000000"/>
          <w:sz w:val="24"/>
          <w:szCs w:val="24"/>
        </w:rPr>
        <w:t xml:space="preserve"> pojawiły się nieprzewidziane na etapie planowania wydatki związane z zapewnieniem dostępności </w:t>
      </w:r>
      <w:bookmarkStart w:id="111" w:name="_Hlk124256231"/>
      <w:r w:rsidR="00801ABE" w:rsidRPr="00053FBF">
        <w:rPr>
          <w:rFonts w:cs="Arial"/>
          <w:color w:val="000000"/>
          <w:sz w:val="24"/>
          <w:szCs w:val="24"/>
        </w:rPr>
        <w:t>uczestnikowi/uczestniczce (lub członkowi/</w:t>
      </w:r>
      <w:r w:rsidR="007F216A">
        <w:rPr>
          <w:rFonts w:cs="Arial"/>
          <w:color w:val="000000"/>
          <w:sz w:val="24"/>
          <w:szCs w:val="24"/>
        </w:rPr>
        <w:t xml:space="preserve"> </w:t>
      </w:r>
      <w:r w:rsidR="00801ABE" w:rsidRPr="00DF1608">
        <w:rPr>
          <w:rFonts w:cs="Arial"/>
          <w:color w:val="000000"/>
          <w:sz w:val="24"/>
          <w:szCs w:val="24"/>
        </w:rPr>
        <w:t>członkini personelu</w:t>
      </w:r>
      <w:r w:rsidR="00575DF5" w:rsidRPr="00C56D24">
        <w:rPr>
          <w:rFonts w:cs="Arial"/>
          <w:color w:val="000000"/>
          <w:sz w:val="24"/>
          <w:szCs w:val="24"/>
        </w:rPr>
        <w:t>)</w:t>
      </w:r>
      <w:bookmarkEnd w:id="111"/>
      <w:r w:rsidR="00575DF5" w:rsidRPr="00C56D24">
        <w:rPr>
          <w:rFonts w:cs="Arial"/>
          <w:color w:val="000000"/>
          <w:sz w:val="24"/>
          <w:szCs w:val="24"/>
        </w:rPr>
        <w:t xml:space="preserve"> </w:t>
      </w:r>
      <w:r w:rsidR="0029291C" w:rsidRPr="00053FBF">
        <w:rPr>
          <w:rFonts w:cs="Arial"/>
          <w:color w:val="000000"/>
          <w:sz w:val="24"/>
          <w:szCs w:val="24"/>
        </w:rPr>
        <w:t>projektu</w:t>
      </w:r>
      <w:r w:rsidR="0029291C" w:rsidRPr="00A77BD7">
        <w:rPr>
          <w:rFonts w:cs="Arial"/>
          <w:color w:val="000000"/>
          <w:sz w:val="24"/>
          <w:szCs w:val="24"/>
        </w:rPr>
        <w:t>,</w:t>
      </w:r>
      <w:r w:rsidR="0029291C" w:rsidRPr="00DF1608">
        <w:rPr>
          <w:rFonts w:cs="Arial"/>
          <w:color w:val="000000"/>
          <w:sz w:val="24"/>
          <w:szCs w:val="24"/>
        </w:rPr>
        <w:t xml:space="preserve"> jest możliwe zastosowanie mechanizmu racjonalnych </w:t>
      </w:r>
      <w:r w:rsidR="0029291C" w:rsidRPr="00A77BD7">
        <w:rPr>
          <w:rFonts w:cs="Arial"/>
          <w:color w:val="000000"/>
          <w:spacing w:val="-4"/>
          <w:sz w:val="24"/>
          <w:szCs w:val="24"/>
        </w:rPr>
        <w:t>usprawnień (MRU) na przykład: zapewnienie usługi asystenckiej dla uczestnika projektu.</w:t>
      </w:r>
      <w:r w:rsidR="004A064C">
        <w:rPr>
          <w:rFonts w:cs="Arial"/>
          <w:color w:val="000000"/>
          <w:spacing w:val="-4"/>
          <w:sz w:val="24"/>
          <w:szCs w:val="24"/>
        </w:rPr>
        <w:t xml:space="preserve"> </w:t>
      </w:r>
      <w:bookmarkStart w:id="112" w:name="_Hlk134466740"/>
      <w:r w:rsidR="004A064C" w:rsidRPr="00A27111">
        <w:rPr>
          <w:color w:val="000000"/>
          <w:spacing w:val="-4"/>
          <w:sz w:val="24"/>
        </w:rPr>
        <w:t>Decyzję w sprawie sfinansowania MRU podejm</w:t>
      </w:r>
      <w:r w:rsidR="00A27111" w:rsidRPr="00A27111">
        <w:rPr>
          <w:color w:val="000000"/>
          <w:spacing w:val="-4"/>
          <w:sz w:val="24"/>
        </w:rPr>
        <w:t>iemy</w:t>
      </w:r>
      <w:r w:rsidR="004A064C" w:rsidRPr="00A27111">
        <w:rPr>
          <w:color w:val="000000"/>
          <w:spacing w:val="-4"/>
          <w:sz w:val="24"/>
        </w:rPr>
        <w:t xml:space="preserve"> biorąc pod uwagę w szczególności</w:t>
      </w:r>
      <w:r w:rsidR="004A064C" w:rsidRPr="00AD22BD">
        <w:rPr>
          <w:color w:val="000000"/>
          <w:spacing w:val="-4"/>
          <w:sz w:val="24"/>
        </w:rPr>
        <w:t xml:space="preserve"> </w:t>
      </w:r>
      <w:r w:rsidR="004A064C" w:rsidRPr="003A37A4">
        <w:rPr>
          <w:color w:val="000000"/>
          <w:sz w:val="24"/>
        </w:rPr>
        <w:t>zasadność i racjonalność poniesienia dodatkowych kosztów w projekcie.</w:t>
      </w:r>
    </w:p>
    <w:bookmarkEnd w:id="112"/>
    <w:p w14:paraId="4BC361E3" w14:textId="77777777" w:rsidR="007F216A" w:rsidRPr="00A77BD7" w:rsidRDefault="001E2940" w:rsidP="003A37A4">
      <w:pPr>
        <w:spacing w:before="240" w:after="120" w:line="360" w:lineRule="auto"/>
        <w:rPr>
          <w:rFonts w:cs="Arial"/>
          <w:b/>
          <w:color w:val="000000"/>
          <w:sz w:val="24"/>
          <w:szCs w:val="24"/>
        </w:rPr>
      </w:pPr>
      <w:r w:rsidRPr="00A77BD7">
        <w:rPr>
          <w:rFonts w:cs="Arial"/>
          <w:b/>
          <w:color w:val="000000"/>
          <w:sz w:val="24"/>
          <w:szCs w:val="24"/>
        </w:rPr>
        <w:t xml:space="preserve">Średni </w:t>
      </w:r>
      <w:r w:rsidR="0029291C" w:rsidRPr="00A77BD7">
        <w:rPr>
          <w:rFonts w:cs="Arial"/>
          <w:b/>
          <w:color w:val="000000"/>
          <w:sz w:val="24"/>
          <w:szCs w:val="24"/>
        </w:rPr>
        <w:t xml:space="preserve">koszt MRU na 1 osobę w projekcie nie może przekroczyć 15 </w:t>
      </w:r>
      <w:r w:rsidR="00312C65">
        <w:rPr>
          <w:rFonts w:cs="Arial"/>
          <w:b/>
          <w:color w:val="000000"/>
          <w:sz w:val="24"/>
          <w:szCs w:val="24"/>
        </w:rPr>
        <w:t>000</w:t>
      </w:r>
      <w:r w:rsidR="00312C65" w:rsidRPr="00A77BD7">
        <w:rPr>
          <w:rFonts w:cs="Arial"/>
          <w:b/>
          <w:color w:val="000000"/>
          <w:sz w:val="24"/>
          <w:szCs w:val="24"/>
        </w:rPr>
        <w:t xml:space="preserve"> </w:t>
      </w:r>
      <w:r w:rsidR="0029291C" w:rsidRPr="00A77BD7">
        <w:rPr>
          <w:rFonts w:cs="Arial"/>
          <w:b/>
          <w:color w:val="000000"/>
          <w:sz w:val="24"/>
          <w:szCs w:val="24"/>
        </w:rPr>
        <w:t xml:space="preserve">złotych brutto. </w:t>
      </w:r>
    </w:p>
    <w:p w14:paraId="218F25F2" w14:textId="77777777" w:rsidR="0029291C" w:rsidRPr="00DF1608" w:rsidRDefault="0029291C" w:rsidP="00C56D24">
      <w:pPr>
        <w:spacing w:after="120" w:line="360" w:lineRule="auto"/>
        <w:rPr>
          <w:rFonts w:cs="Arial"/>
          <w:color w:val="000000"/>
          <w:sz w:val="24"/>
          <w:szCs w:val="24"/>
        </w:rPr>
      </w:pPr>
      <w:r w:rsidRPr="00C56D24">
        <w:rPr>
          <w:rFonts w:cs="Arial"/>
          <w:color w:val="000000"/>
          <w:sz w:val="24"/>
          <w:szCs w:val="24"/>
        </w:rPr>
        <w:t xml:space="preserve">W przypadku planowania projektu w pierwszej kolejności </w:t>
      </w:r>
      <w:r w:rsidR="00863743" w:rsidRPr="00053FBF">
        <w:rPr>
          <w:rFonts w:cs="Arial"/>
          <w:color w:val="000000"/>
          <w:sz w:val="24"/>
          <w:szCs w:val="24"/>
        </w:rPr>
        <w:t xml:space="preserve">powinni Państwo </w:t>
      </w:r>
      <w:r w:rsidRPr="00053FBF">
        <w:rPr>
          <w:rFonts w:cs="Arial"/>
          <w:color w:val="000000"/>
          <w:sz w:val="24"/>
          <w:szCs w:val="24"/>
        </w:rPr>
        <w:t xml:space="preserve">dążyć do </w:t>
      </w:r>
      <w:r w:rsidRPr="00A77BD7">
        <w:rPr>
          <w:rFonts w:cs="Arial"/>
          <w:color w:val="000000"/>
          <w:spacing w:val="-6"/>
          <w:sz w:val="24"/>
          <w:szCs w:val="24"/>
        </w:rPr>
        <w:t>zapewnienia dostępności w oparciu o koncepcję uniwersalnego projektowania, natomiast</w:t>
      </w:r>
      <w:r w:rsidRPr="00DF1608">
        <w:rPr>
          <w:rFonts w:cs="Arial"/>
          <w:color w:val="000000"/>
          <w:sz w:val="24"/>
          <w:szCs w:val="24"/>
        </w:rPr>
        <w:t xml:space="preserve"> </w:t>
      </w:r>
      <w:r w:rsidRPr="00A77BD7">
        <w:rPr>
          <w:rFonts w:cs="Arial"/>
          <w:color w:val="000000"/>
          <w:spacing w:val="-4"/>
          <w:sz w:val="24"/>
          <w:szCs w:val="24"/>
        </w:rPr>
        <w:t>w drugiej kolejności</w:t>
      </w:r>
      <w:r w:rsidR="001B7132">
        <w:rPr>
          <w:rFonts w:cs="Arial"/>
          <w:color w:val="000000"/>
          <w:spacing w:val="-4"/>
          <w:sz w:val="24"/>
          <w:szCs w:val="24"/>
        </w:rPr>
        <w:t xml:space="preserve"> </w:t>
      </w:r>
      <w:r w:rsidRPr="00A77BD7">
        <w:rPr>
          <w:rFonts w:cs="Arial"/>
          <w:color w:val="000000"/>
          <w:spacing w:val="-4"/>
          <w:sz w:val="24"/>
          <w:szCs w:val="24"/>
        </w:rPr>
        <w:t xml:space="preserve">jest rozpatrywany </w:t>
      </w:r>
      <w:r w:rsidR="00CC5B99" w:rsidRPr="00A77BD7">
        <w:rPr>
          <w:rFonts w:cs="Arial"/>
          <w:color w:val="000000"/>
          <w:spacing w:val="-4"/>
          <w:sz w:val="24"/>
          <w:szCs w:val="24"/>
        </w:rPr>
        <w:t xml:space="preserve">MRU </w:t>
      </w:r>
      <w:r w:rsidRPr="00A77BD7">
        <w:rPr>
          <w:rFonts w:cs="Arial"/>
          <w:color w:val="000000"/>
          <w:spacing w:val="-4"/>
          <w:sz w:val="24"/>
          <w:szCs w:val="24"/>
        </w:rPr>
        <w:t>jako narzędzie zapewniające dostępność</w:t>
      </w:r>
      <w:r w:rsidRPr="00DF1608">
        <w:rPr>
          <w:rFonts w:cs="Arial"/>
          <w:color w:val="000000"/>
          <w:sz w:val="24"/>
          <w:szCs w:val="24"/>
        </w:rPr>
        <w:t>.</w:t>
      </w:r>
      <w:r w:rsidR="005467E0" w:rsidRPr="00A77BD7">
        <w:rPr>
          <w:rFonts w:cs="Arial"/>
          <w:sz w:val="24"/>
          <w:szCs w:val="24"/>
        </w:rPr>
        <w:t xml:space="preserve"> W</w:t>
      </w:r>
      <w:r w:rsidR="005467E0" w:rsidRPr="00DF1608">
        <w:rPr>
          <w:rFonts w:cs="Arial"/>
          <w:color w:val="000000"/>
          <w:sz w:val="24"/>
          <w:szCs w:val="24"/>
        </w:rPr>
        <w:t xml:space="preserve"> celu sfinansowania MRU mają Państwo możliwość</w:t>
      </w:r>
      <w:r w:rsidR="000F0895" w:rsidRPr="00C56D24">
        <w:rPr>
          <w:rFonts w:cs="Arial"/>
          <w:color w:val="000000"/>
          <w:sz w:val="24"/>
          <w:szCs w:val="24"/>
        </w:rPr>
        <w:t xml:space="preserve"> </w:t>
      </w:r>
      <w:r w:rsidR="005467E0" w:rsidRPr="00053FBF">
        <w:rPr>
          <w:rFonts w:cs="Arial"/>
          <w:color w:val="000000"/>
          <w:sz w:val="24"/>
          <w:szCs w:val="24"/>
        </w:rPr>
        <w:t>skorzystani</w:t>
      </w:r>
      <w:r w:rsidR="000F0895" w:rsidRPr="00053FBF">
        <w:rPr>
          <w:rFonts w:cs="Arial"/>
          <w:color w:val="000000"/>
          <w:sz w:val="24"/>
          <w:szCs w:val="24"/>
        </w:rPr>
        <w:t>a</w:t>
      </w:r>
      <w:r w:rsidR="005467E0" w:rsidRPr="00053FBF">
        <w:rPr>
          <w:rFonts w:cs="Arial"/>
          <w:color w:val="000000"/>
          <w:sz w:val="24"/>
          <w:szCs w:val="24"/>
        </w:rPr>
        <w:t xml:space="preserve"> z</w:t>
      </w:r>
      <w:r w:rsidR="00CC5B99" w:rsidRPr="00053FBF">
        <w:rPr>
          <w:rFonts w:cs="Arial"/>
          <w:color w:val="000000"/>
          <w:sz w:val="24"/>
          <w:szCs w:val="24"/>
        </w:rPr>
        <w:t> </w:t>
      </w:r>
      <w:r w:rsidR="005467E0" w:rsidRPr="00053FBF">
        <w:rPr>
          <w:rFonts w:cs="Arial"/>
          <w:color w:val="000000"/>
          <w:sz w:val="24"/>
          <w:szCs w:val="24"/>
        </w:rPr>
        <w:t xml:space="preserve">przesunięcia </w:t>
      </w:r>
      <w:r w:rsidR="005467E0" w:rsidRPr="00A77BD7">
        <w:rPr>
          <w:rFonts w:cs="Arial"/>
          <w:color w:val="000000"/>
          <w:spacing w:val="-2"/>
          <w:sz w:val="24"/>
          <w:szCs w:val="24"/>
        </w:rPr>
        <w:t>środków w budżecie projektu lub</w:t>
      </w:r>
      <w:r w:rsidR="000F0895" w:rsidRPr="00A77BD7">
        <w:rPr>
          <w:rFonts w:cs="Arial"/>
          <w:color w:val="000000"/>
          <w:spacing w:val="-2"/>
          <w:sz w:val="24"/>
          <w:szCs w:val="24"/>
        </w:rPr>
        <w:t xml:space="preserve"> mogą Państwo </w:t>
      </w:r>
      <w:r w:rsidR="005467E0" w:rsidRPr="00A77BD7">
        <w:rPr>
          <w:rFonts w:cs="Arial"/>
          <w:color w:val="000000"/>
          <w:spacing w:val="-2"/>
          <w:sz w:val="24"/>
          <w:szCs w:val="24"/>
        </w:rPr>
        <w:t>wykorzysta</w:t>
      </w:r>
      <w:r w:rsidR="000F0895" w:rsidRPr="00A77BD7">
        <w:rPr>
          <w:rFonts w:cs="Arial"/>
          <w:color w:val="000000"/>
          <w:spacing w:val="-2"/>
          <w:sz w:val="24"/>
          <w:szCs w:val="24"/>
        </w:rPr>
        <w:t>ć</w:t>
      </w:r>
      <w:r w:rsidR="005467E0" w:rsidRPr="00A77BD7">
        <w:rPr>
          <w:rFonts w:cs="Arial"/>
          <w:color w:val="000000"/>
          <w:spacing w:val="-2"/>
          <w:sz w:val="24"/>
          <w:szCs w:val="24"/>
        </w:rPr>
        <w:t xml:space="preserve"> powstał</w:t>
      </w:r>
      <w:r w:rsidR="000F0895" w:rsidRPr="00A77BD7">
        <w:rPr>
          <w:rFonts w:cs="Arial"/>
          <w:color w:val="000000"/>
          <w:spacing w:val="-2"/>
          <w:sz w:val="24"/>
          <w:szCs w:val="24"/>
        </w:rPr>
        <w:t>e</w:t>
      </w:r>
      <w:r w:rsidR="005467E0" w:rsidRPr="00A77BD7">
        <w:rPr>
          <w:rFonts w:cs="Arial"/>
          <w:color w:val="000000"/>
          <w:spacing w:val="-2"/>
          <w:sz w:val="24"/>
          <w:szCs w:val="24"/>
        </w:rPr>
        <w:t xml:space="preserve"> oszczędności.</w:t>
      </w:r>
      <w:r w:rsidR="005467E0" w:rsidRPr="00DF1608">
        <w:rPr>
          <w:rFonts w:cs="Arial"/>
          <w:color w:val="000000"/>
          <w:sz w:val="24"/>
          <w:szCs w:val="24"/>
        </w:rPr>
        <w:t xml:space="preserve"> W przypadku braku możliwości</w:t>
      </w:r>
      <w:r w:rsidR="000F0895" w:rsidRPr="00C56D24">
        <w:rPr>
          <w:rFonts w:cs="Arial"/>
          <w:color w:val="000000"/>
          <w:sz w:val="24"/>
          <w:szCs w:val="24"/>
        </w:rPr>
        <w:t xml:space="preserve"> </w:t>
      </w:r>
      <w:r w:rsidR="005467E0" w:rsidRPr="00053FBF">
        <w:rPr>
          <w:rFonts w:cs="Arial"/>
          <w:color w:val="000000"/>
          <w:sz w:val="24"/>
          <w:szCs w:val="24"/>
        </w:rPr>
        <w:t xml:space="preserve">pokrycia wydatków związanych z MRU z bieżącego budżetu projektu, </w:t>
      </w:r>
      <w:r w:rsidR="000F0895" w:rsidRPr="00053FBF">
        <w:rPr>
          <w:rFonts w:cs="Arial"/>
          <w:color w:val="000000"/>
          <w:sz w:val="24"/>
          <w:szCs w:val="24"/>
        </w:rPr>
        <w:t xml:space="preserve">istnieje możliwość </w:t>
      </w:r>
      <w:r w:rsidR="005467E0" w:rsidRPr="00BC77BF">
        <w:rPr>
          <w:rFonts w:cs="Arial"/>
          <w:color w:val="000000"/>
          <w:sz w:val="24"/>
          <w:szCs w:val="24"/>
        </w:rPr>
        <w:t>zwiększeni</w:t>
      </w:r>
      <w:r w:rsidR="000F0895" w:rsidRPr="00BC77BF">
        <w:rPr>
          <w:rFonts w:cs="Arial"/>
          <w:color w:val="000000"/>
          <w:sz w:val="24"/>
          <w:szCs w:val="24"/>
        </w:rPr>
        <w:t>a</w:t>
      </w:r>
      <w:r w:rsidR="005467E0" w:rsidRPr="00A55DE8">
        <w:rPr>
          <w:rFonts w:cs="Arial"/>
          <w:color w:val="000000"/>
          <w:sz w:val="24"/>
          <w:szCs w:val="24"/>
        </w:rPr>
        <w:t xml:space="preserve"> wartości projektu o niezbędne</w:t>
      </w:r>
      <w:r w:rsidR="000F0895" w:rsidRPr="00221A22">
        <w:rPr>
          <w:rFonts w:cs="Arial"/>
          <w:color w:val="000000"/>
          <w:sz w:val="24"/>
          <w:szCs w:val="24"/>
        </w:rPr>
        <w:t xml:space="preserve"> </w:t>
      </w:r>
      <w:r w:rsidR="005467E0" w:rsidRPr="00553D6E">
        <w:rPr>
          <w:rFonts w:cs="Arial"/>
          <w:color w:val="000000"/>
          <w:sz w:val="24"/>
          <w:szCs w:val="24"/>
        </w:rPr>
        <w:t xml:space="preserve">koszty MRU – pod warunkiem zachowania zgodności z wymogami </w:t>
      </w:r>
      <w:r w:rsidR="000F0895" w:rsidRPr="00FC2127">
        <w:rPr>
          <w:rFonts w:cs="Arial"/>
          <w:color w:val="000000"/>
          <w:sz w:val="24"/>
          <w:szCs w:val="24"/>
        </w:rPr>
        <w:t>R</w:t>
      </w:r>
      <w:r w:rsidR="005467E0" w:rsidRPr="00FC2127">
        <w:rPr>
          <w:rFonts w:cs="Arial"/>
          <w:color w:val="000000"/>
          <w:sz w:val="24"/>
          <w:szCs w:val="24"/>
        </w:rPr>
        <w:t>egulaminu</w:t>
      </w:r>
      <w:r w:rsidR="000F0895" w:rsidRPr="00FC2127">
        <w:rPr>
          <w:rFonts w:cs="Arial"/>
          <w:color w:val="000000"/>
          <w:sz w:val="24"/>
          <w:szCs w:val="24"/>
        </w:rPr>
        <w:t xml:space="preserve"> </w:t>
      </w:r>
      <w:r w:rsidR="005467E0" w:rsidRPr="00FC2127">
        <w:rPr>
          <w:rFonts w:cs="Arial"/>
          <w:color w:val="000000"/>
          <w:sz w:val="24"/>
          <w:szCs w:val="24"/>
        </w:rPr>
        <w:t>oraz dostępności środków</w:t>
      </w:r>
      <w:r w:rsidRPr="00A77BD7">
        <w:rPr>
          <w:rFonts w:cs="Arial"/>
          <w:color w:val="000000"/>
          <w:sz w:val="24"/>
          <w:szCs w:val="24"/>
        </w:rPr>
        <w:t>.</w:t>
      </w:r>
    </w:p>
    <w:p w14:paraId="0BAF7EA6" w14:textId="77777777" w:rsidR="00D37F10" w:rsidRPr="00FC67C5" w:rsidRDefault="00B70809" w:rsidP="00A77BD7">
      <w:pPr>
        <w:spacing w:after="120" w:line="360" w:lineRule="auto"/>
        <w:rPr>
          <w:rFonts w:cs="Arial"/>
          <w:color w:val="000000"/>
          <w:sz w:val="24"/>
          <w:szCs w:val="24"/>
        </w:rPr>
      </w:pPr>
      <w:r w:rsidRPr="00A77BD7">
        <w:rPr>
          <w:rFonts w:cs="Arial"/>
          <w:color w:val="000000"/>
          <w:spacing w:val="-4"/>
          <w:sz w:val="24"/>
          <w:szCs w:val="24"/>
        </w:rPr>
        <w:t xml:space="preserve">W </w:t>
      </w:r>
      <w:r w:rsidR="00D37F10" w:rsidRPr="00D37F10">
        <w:rPr>
          <w:rFonts w:cs="Arial"/>
          <w:color w:val="000000"/>
          <w:spacing w:val="-4"/>
          <w:sz w:val="24"/>
          <w:szCs w:val="24"/>
        </w:rPr>
        <w:t xml:space="preserve">sytuacji, gdy w trakcie realizacji </w:t>
      </w:r>
      <w:r w:rsidRPr="00A77BD7">
        <w:rPr>
          <w:rFonts w:cs="Arial"/>
          <w:color w:val="000000"/>
          <w:spacing w:val="-4"/>
          <w:sz w:val="24"/>
          <w:szCs w:val="24"/>
        </w:rPr>
        <w:t>projekt</w:t>
      </w:r>
      <w:r w:rsidR="00D37F10">
        <w:rPr>
          <w:rFonts w:cs="Arial"/>
          <w:color w:val="000000"/>
          <w:spacing w:val="-4"/>
          <w:sz w:val="24"/>
          <w:szCs w:val="24"/>
        </w:rPr>
        <w:t>u</w:t>
      </w:r>
      <w:r w:rsidRPr="00A77BD7">
        <w:rPr>
          <w:rFonts w:cs="Arial"/>
          <w:color w:val="000000"/>
          <w:spacing w:val="-4"/>
          <w:sz w:val="24"/>
          <w:szCs w:val="24"/>
        </w:rPr>
        <w:t xml:space="preserve"> ogólnodostępn</w:t>
      </w:r>
      <w:r w:rsidR="00D37F10">
        <w:rPr>
          <w:rFonts w:cs="Arial"/>
          <w:color w:val="000000"/>
          <w:spacing w:val="-4"/>
          <w:sz w:val="24"/>
          <w:szCs w:val="24"/>
        </w:rPr>
        <w:t>ego</w:t>
      </w:r>
      <w:r w:rsidRPr="00A77BD7">
        <w:rPr>
          <w:rFonts w:cs="Arial"/>
          <w:color w:val="000000"/>
          <w:spacing w:val="-4"/>
          <w:sz w:val="24"/>
          <w:szCs w:val="24"/>
        </w:rPr>
        <w:t xml:space="preserve"> </w:t>
      </w:r>
      <w:r w:rsidR="00D37F10" w:rsidRPr="00D37F10">
        <w:rPr>
          <w:rFonts w:cs="Arial"/>
          <w:color w:val="000000"/>
          <w:spacing w:val="-4"/>
          <w:sz w:val="24"/>
          <w:szCs w:val="24"/>
        </w:rPr>
        <w:t>pojawi się</w:t>
      </w:r>
      <w:r w:rsidR="00D37F10">
        <w:rPr>
          <w:rFonts w:cs="Arial"/>
          <w:color w:val="000000"/>
          <w:spacing w:val="-4"/>
          <w:sz w:val="24"/>
          <w:szCs w:val="24"/>
        </w:rPr>
        <w:t>,</w:t>
      </w:r>
      <w:r w:rsidR="00D37F10" w:rsidRPr="00D37F10">
        <w:rPr>
          <w:rFonts w:cs="Arial"/>
          <w:color w:val="000000"/>
          <w:spacing w:val="-4"/>
          <w:sz w:val="24"/>
          <w:szCs w:val="24"/>
        </w:rPr>
        <w:t xml:space="preserve"> w charakterze </w:t>
      </w:r>
      <w:r w:rsidR="00D37F10" w:rsidRPr="00791A70">
        <w:rPr>
          <w:rFonts w:cs="Arial"/>
          <w:color w:val="000000"/>
          <w:sz w:val="24"/>
          <w:szCs w:val="24"/>
        </w:rPr>
        <w:t>np. uczestnika projektu, osoba z niepełnosprawnością i/lub specjalnymi potrzebami</w:t>
      </w:r>
      <w:r w:rsidR="00D37F10" w:rsidRPr="00D37F10">
        <w:rPr>
          <w:rFonts w:cs="Arial"/>
          <w:color w:val="000000"/>
          <w:spacing w:val="-4"/>
          <w:sz w:val="24"/>
          <w:szCs w:val="24"/>
        </w:rPr>
        <w:t xml:space="preserve"> </w:t>
      </w:r>
      <w:r w:rsidR="00D37F10" w:rsidRPr="00791A70">
        <w:rPr>
          <w:rFonts w:cs="Arial"/>
          <w:color w:val="000000"/>
          <w:sz w:val="24"/>
          <w:szCs w:val="24"/>
        </w:rPr>
        <w:t>edukacyjnymi (tj. posiadająca dysfunkcję, która nie została przewidziana na etapie</w:t>
      </w:r>
      <w:r w:rsidR="00D37F10" w:rsidRPr="00D37F10">
        <w:rPr>
          <w:rFonts w:cs="Arial"/>
          <w:color w:val="000000"/>
          <w:spacing w:val="-4"/>
          <w:sz w:val="24"/>
          <w:szCs w:val="24"/>
        </w:rPr>
        <w:t xml:space="preserve"> </w:t>
      </w:r>
      <w:r w:rsidR="00D37F10" w:rsidRPr="00791A70">
        <w:rPr>
          <w:rFonts w:cs="Arial"/>
          <w:color w:val="000000"/>
          <w:sz w:val="24"/>
          <w:szCs w:val="24"/>
        </w:rPr>
        <w:t>planowania projektu),</w:t>
      </w:r>
      <w:r w:rsidRPr="00791A70">
        <w:rPr>
          <w:rFonts w:cs="Arial"/>
          <w:color w:val="000000"/>
          <w:sz w:val="24"/>
          <w:szCs w:val="24"/>
        </w:rPr>
        <w:t xml:space="preserve"> powinni Państwo </w:t>
      </w:r>
      <w:r w:rsidR="00FC67C5" w:rsidRPr="00791A70">
        <w:rPr>
          <w:rFonts w:cs="Arial"/>
          <w:color w:val="000000"/>
          <w:sz w:val="24"/>
          <w:szCs w:val="24"/>
        </w:rPr>
        <w:t>zastosować</w:t>
      </w:r>
      <w:r w:rsidRPr="00791A70">
        <w:rPr>
          <w:rFonts w:cs="Arial"/>
          <w:color w:val="000000"/>
          <w:sz w:val="24"/>
          <w:szCs w:val="24"/>
        </w:rPr>
        <w:t xml:space="preserve"> MRU, </w:t>
      </w:r>
      <w:r w:rsidR="00FC67C5" w:rsidRPr="00791A70">
        <w:rPr>
          <w:rFonts w:cs="Arial"/>
          <w:color w:val="000000"/>
          <w:sz w:val="24"/>
          <w:szCs w:val="24"/>
        </w:rPr>
        <w:t>poprzez dostosowanie miejsca do indywidualnych potrzeb uczestnika, tak by mógł w pełni i na równych zasadach uczestniczyć w projekcie</w:t>
      </w:r>
      <w:r w:rsidRPr="00791A70">
        <w:rPr>
          <w:rFonts w:cs="Arial"/>
          <w:color w:val="000000"/>
          <w:sz w:val="24"/>
          <w:szCs w:val="24"/>
        </w:rPr>
        <w:t>.</w:t>
      </w:r>
    </w:p>
    <w:p w14:paraId="669A4F97" w14:textId="77777777" w:rsidR="00FD7784" w:rsidRPr="00FD7784" w:rsidRDefault="001B7132" w:rsidP="00CA1E18">
      <w:pPr>
        <w:shd w:val="clear" w:color="auto" w:fill="FFFFFF"/>
        <w:spacing w:before="0" w:after="60" w:line="360" w:lineRule="auto"/>
        <w:textAlignment w:val="baseline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</w:t>
      </w:r>
      <w:bookmarkStart w:id="113" w:name="_Hlk134191576"/>
      <w:r w:rsidR="00FD7784" w:rsidRPr="00FD7784">
        <w:rPr>
          <w:rFonts w:cs="Arial"/>
          <w:color w:val="000000"/>
          <w:sz w:val="24"/>
          <w:szCs w:val="24"/>
        </w:rPr>
        <w:t>Przedstawiamy kilka przykładów mechanizmu racjonalnych usprawnień, które mogą pojawić się w Państwa projekcie:</w:t>
      </w:r>
    </w:p>
    <w:p w14:paraId="48EC30EB" w14:textId="77777777" w:rsidR="00FD7784" w:rsidRPr="00FD7784" w:rsidRDefault="00FD7784" w:rsidP="00173FFA">
      <w:pPr>
        <w:numPr>
          <w:ilvl w:val="0"/>
          <w:numId w:val="52"/>
        </w:numPr>
        <w:shd w:val="clear" w:color="auto" w:fill="FFFFFF"/>
        <w:tabs>
          <w:tab w:val="clear" w:pos="720"/>
          <w:tab w:val="left" w:pos="709"/>
        </w:tabs>
        <w:spacing w:before="0" w:after="60" w:line="360" w:lineRule="auto"/>
        <w:ind w:left="709" w:hanging="283"/>
        <w:textAlignment w:val="baseline"/>
        <w:rPr>
          <w:rFonts w:cs="Arial"/>
          <w:color w:val="000000"/>
          <w:sz w:val="24"/>
          <w:szCs w:val="24"/>
        </w:rPr>
      </w:pPr>
      <w:r w:rsidRPr="00FD7784">
        <w:rPr>
          <w:rFonts w:cs="Arial"/>
          <w:color w:val="000000"/>
          <w:sz w:val="24"/>
          <w:szCs w:val="24"/>
        </w:rPr>
        <w:t>wynajęcie transportu dla osoby z niepełnosprawnością,</w:t>
      </w:r>
    </w:p>
    <w:p w14:paraId="281D71C7" w14:textId="77777777" w:rsidR="00FD7784" w:rsidRPr="00FD7784" w:rsidRDefault="00FD7784" w:rsidP="00173FFA">
      <w:pPr>
        <w:numPr>
          <w:ilvl w:val="0"/>
          <w:numId w:val="52"/>
        </w:numPr>
        <w:shd w:val="clear" w:color="auto" w:fill="FFFFFF"/>
        <w:tabs>
          <w:tab w:val="clear" w:pos="720"/>
          <w:tab w:val="left" w:pos="709"/>
        </w:tabs>
        <w:spacing w:before="0" w:after="60" w:line="360" w:lineRule="auto"/>
        <w:ind w:left="709" w:hanging="283"/>
        <w:textAlignment w:val="baseline"/>
        <w:rPr>
          <w:rFonts w:cs="Arial"/>
          <w:color w:val="000000"/>
          <w:spacing w:val="-4"/>
          <w:sz w:val="24"/>
          <w:szCs w:val="24"/>
        </w:rPr>
      </w:pPr>
      <w:r w:rsidRPr="00FD7784">
        <w:rPr>
          <w:rFonts w:cs="Arial"/>
          <w:color w:val="000000"/>
          <w:spacing w:val="-4"/>
          <w:sz w:val="24"/>
          <w:szCs w:val="24"/>
        </w:rPr>
        <w:t>dostosowanie infrastruktury komputerowej dla osoby ze specjalnymi potrzebami,</w:t>
      </w:r>
    </w:p>
    <w:p w14:paraId="0CA2A0EF" w14:textId="77777777" w:rsidR="00FD7784" w:rsidRPr="00FD7784" w:rsidRDefault="00FD7784" w:rsidP="00173FFA">
      <w:pPr>
        <w:numPr>
          <w:ilvl w:val="0"/>
          <w:numId w:val="52"/>
        </w:numPr>
        <w:shd w:val="clear" w:color="auto" w:fill="FFFFFF"/>
        <w:tabs>
          <w:tab w:val="clear" w:pos="720"/>
          <w:tab w:val="left" w:pos="709"/>
        </w:tabs>
        <w:spacing w:before="0" w:after="60" w:line="360" w:lineRule="auto"/>
        <w:ind w:left="709" w:hanging="283"/>
        <w:textAlignment w:val="baseline"/>
        <w:rPr>
          <w:rFonts w:cs="Arial"/>
          <w:color w:val="000000"/>
          <w:sz w:val="24"/>
          <w:szCs w:val="24"/>
        </w:rPr>
      </w:pPr>
      <w:r w:rsidRPr="00FD7784">
        <w:rPr>
          <w:rFonts w:cs="Arial"/>
          <w:color w:val="000000"/>
          <w:sz w:val="24"/>
          <w:szCs w:val="24"/>
        </w:rPr>
        <w:t>sfinansowanie usługi asystenta dla osoby z trudnościami w poruszaniu się,</w:t>
      </w:r>
    </w:p>
    <w:p w14:paraId="5604A8CB" w14:textId="77777777" w:rsidR="00A16A76" w:rsidRDefault="00FD7784" w:rsidP="00173FFA">
      <w:pPr>
        <w:numPr>
          <w:ilvl w:val="0"/>
          <w:numId w:val="52"/>
        </w:numPr>
        <w:shd w:val="clear" w:color="auto" w:fill="FFFFFF"/>
        <w:tabs>
          <w:tab w:val="clear" w:pos="720"/>
          <w:tab w:val="left" w:pos="709"/>
        </w:tabs>
        <w:spacing w:before="0" w:after="60" w:line="360" w:lineRule="auto"/>
        <w:ind w:left="709" w:hanging="283"/>
        <w:textAlignment w:val="baseline"/>
        <w:rPr>
          <w:rFonts w:cs="Arial"/>
          <w:color w:val="000000"/>
          <w:sz w:val="24"/>
          <w:szCs w:val="24"/>
        </w:rPr>
      </w:pPr>
      <w:r w:rsidRPr="00FD7784">
        <w:rPr>
          <w:rFonts w:cs="Arial"/>
          <w:color w:val="000000"/>
          <w:sz w:val="24"/>
          <w:szCs w:val="24"/>
        </w:rPr>
        <w:t>sfinansowanie usługi asystenta tłumaczącego na język migowy</w:t>
      </w:r>
      <w:r w:rsidR="00A16A76">
        <w:rPr>
          <w:rFonts w:cs="Arial"/>
          <w:color w:val="000000"/>
          <w:sz w:val="24"/>
          <w:szCs w:val="24"/>
        </w:rPr>
        <w:t>,</w:t>
      </w:r>
    </w:p>
    <w:p w14:paraId="0BCC67E3" w14:textId="77777777" w:rsidR="00FD7784" w:rsidRPr="00FD7784" w:rsidRDefault="00A16A76" w:rsidP="00173FFA">
      <w:pPr>
        <w:numPr>
          <w:ilvl w:val="0"/>
          <w:numId w:val="52"/>
        </w:numPr>
        <w:shd w:val="clear" w:color="auto" w:fill="FFFFFF"/>
        <w:spacing w:before="0" w:after="60" w:line="360" w:lineRule="auto"/>
        <w:ind w:left="714" w:hanging="357"/>
        <w:textAlignment w:val="baseline"/>
        <w:rPr>
          <w:rFonts w:cs="Arial"/>
          <w:color w:val="000000"/>
          <w:sz w:val="24"/>
          <w:szCs w:val="24"/>
        </w:rPr>
      </w:pPr>
      <w:r w:rsidRPr="00A16A76">
        <w:rPr>
          <w:rFonts w:cs="Arial"/>
          <w:color w:val="000000"/>
          <w:sz w:val="24"/>
          <w:szCs w:val="24"/>
        </w:rPr>
        <w:t>montaż pętli indukcyjnej</w:t>
      </w:r>
      <w:r w:rsidR="00FD7784" w:rsidRPr="00FD7784">
        <w:rPr>
          <w:rFonts w:cs="Arial"/>
          <w:color w:val="000000"/>
          <w:sz w:val="24"/>
          <w:szCs w:val="24"/>
        </w:rPr>
        <w:t>.</w:t>
      </w:r>
    </w:p>
    <w:p w14:paraId="3BBA37C5" w14:textId="77777777" w:rsidR="008350CB" w:rsidRPr="00D51CEC" w:rsidRDefault="008350CB" w:rsidP="001A44DF">
      <w:pPr>
        <w:spacing w:before="360" w:after="60" w:line="360" w:lineRule="auto"/>
        <w:rPr>
          <w:rFonts w:cs="Arial"/>
          <w:b/>
          <w:bCs/>
          <w:color w:val="000000"/>
          <w:sz w:val="24"/>
          <w:szCs w:val="24"/>
        </w:rPr>
      </w:pPr>
      <w:r w:rsidRPr="00D51CEC">
        <w:rPr>
          <w:rFonts w:cs="Arial"/>
          <w:b/>
          <w:bCs/>
          <w:color w:val="000000"/>
          <w:sz w:val="24"/>
          <w:szCs w:val="24"/>
        </w:rPr>
        <w:lastRenderedPageBreak/>
        <w:t>Karta Praw Podstawowych Unii Europejskiej z dnia 26 października 2012 r.</w:t>
      </w:r>
    </w:p>
    <w:p w14:paraId="71FA6544" w14:textId="77777777" w:rsidR="00FD7784" w:rsidRDefault="00FD7784" w:rsidP="00CA1E18">
      <w:pPr>
        <w:spacing w:before="120" w:after="120" w:line="360" w:lineRule="auto"/>
        <w:rPr>
          <w:rFonts w:cs="Arial"/>
          <w:color w:val="000000"/>
          <w:sz w:val="24"/>
          <w:szCs w:val="24"/>
        </w:rPr>
      </w:pPr>
      <w:r w:rsidRPr="00FD7784">
        <w:rPr>
          <w:rFonts w:cs="Arial"/>
          <w:color w:val="000000"/>
          <w:sz w:val="24"/>
          <w:szCs w:val="24"/>
        </w:rPr>
        <w:t>Projekt musi być zgodny z Kartą Praw Podstawowych Unii Europejskiej zwłaszcza z zapisami z części dotyczącej realizacji zasad horyzontalnych. Żaden aspekt projektu, jego zakres oraz sposób jego realizacji nie może naruszać zapisów Karty Praw Podstawowych</w:t>
      </w:r>
      <w:r>
        <w:rPr>
          <w:rFonts w:cs="Arial"/>
          <w:color w:val="000000"/>
          <w:sz w:val="24"/>
          <w:szCs w:val="24"/>
        </w:rPr>
        <w:t>.</w:t>
      </w:r>
    </w:p>
    <w:p w14:paraId="2E0BE6B4" w14:textId="77777777" w:rsidR="008350CB" w:rsidRPr="00D51CEC" w:rsidRDefault="008350CB" w:rsidP="00FD7784">
      <w:pPr>
        <w:spacing w:before="0" w:line="360" w:lineRule="auto"/>
        <w:rPr>
          <w:rFonts w:cs="Arial"/>
          <w:color w:val="000000"/>
          <w:sz w:val="24"/>
          <w:szCs w:val="24"/>
        </w:rPr>
      </w:pPr>
      <w:r w:rsidRPr="00D51CEC">
        <w:rPr>
          <w:rFonts w:cs="Arial"/>
          <w:color w:val="000000"/>
          <w:sz w:val="24"/>
          <w:szCs w:val="24"/>
        </w:rPr>
        <w:t xml:space="preserve">Zgodność projektu z Kartą Praw Podstawowych Unii Europejskiej z dnia 26 października 2012 r. (Dz. Urz. UE C 326 z 26.10.2012, str. 391), na etapie oceny wniosku należy rozumieć, jako brak sprzeczności pomiędzy zapisami projektu a wymogami tego dokumentu lub stwierdzenie, że te wymagania są neutralne wobec zakresu i zawartości projektu. </w:t>
      </w:r>
    </w:p>
    <w:p w14:paraId="199E4AC1" w14:textId="77777777" w:rsidR="008350CB" w:rsidRPr="00D51CEC" w:rsidRDefault="008350CB" w:rsidP="00A519D2">
      <w:pPr>
        <w:spacing w:before="120" w:after="120" w:line="360" w:lineRule="auto"/>
        <w:rPr>
          <w:rFonts w:cs="Arial"/>
          <w:color w:val="000000"/>
          <w:sz w:val="24"/>
          <w:szCs w:val="24"/>
        </w:rPr>
      </w:pPr>
      <w:r w:rsidRPr="00D51CEC">
        <w:rPr>
          <w:rFonts w:cs="Arial"/>
          <w:color w:val="000000"/>
          <w:sz w:val="24"/>
          <w:szCs w:val="24"/>
        </w:rPr>
        <w:t>Pomocne mogą być zapisy „</w:t>
      </w:r>
      <w:hyperlink r:id="rId25" w:history="1">
        <w:r w:rsidRPr="00FD7784">
          <w:rPr>
            <w:rStyle w:val="Hipercze"/>
            <w:rFonts w:cs="Arial"/>
            <w:sz w:val="24"/>
            <w:szCs w:val="24"/>
          </w:rPr>
          <w:t xml:space="preserve">Wytycznych Komisji Europejskiej dotyczące zapewnienia poszanowania Karty praw podstawowych Unii Europejskiej przy wdrażaniu </w:t>
        </w:r>
        <w:r w:rsidRPr="00FD7784">
          <w:rPr>
            <w:rStyle w:val="Hipercze"/>
            <w:rFonts w:cs="Arial"/>
            <w:spacing w:val="-4"/>
            <w:sz w:val="24"/>
            <w:szCs w:val="24"/>
          </w:rPr>
          <w:t>europejskich funduszy strukturalnych i inwestycyjnych</w:t>
        </w:r>
      </w:hyperlink>
      <w:r w:rsidRPr="00431CF6">
        <w:rPr>
          <w:rFonts w:cs="Arial"/>
          <w:color w:val="000000"/>
          <w:spacing w:val="-4"/>
          <w:sz w:val="24"/>
          <w:szCs w:val="24"/>
        </w:rPr>
        <w:t>”, w szczególności załącznik nr III</w:t>
      </w:r>
      <w:r w:rsidRPr="00D51CEC">
        <w:rPr>
          <w:rFonts w:cs="Arial"/>
          <w:color w:val="000000"/>
          <w:sz w:val="24"/>
          <w:szCs w:val="24"/>
        </w:rPr>
        <w:t>.</w:t>
      </w:r>
    </w:p>
    <w:p w14:paraId="68A68CE7" w14:textId="77777777" w:rsidR="008350CB" w:rsidRPr="00D51CEC" w:rsidRDefault="008350CB" w:rsidP="002D0EC2">
      <w:pPr>
        <w:spacing w:before="240" w:after="120" w:line="360" w:lineRule="auto"/>
        <w:rPr>
          <w:rFonts w:cs="Arial"/>
          <w:b/>
          <w:bCs/>
          <w:color w:val="000000"/>
          <w:sz w:val="24"/>
          <w:szCs w:val="24"/>
        </w:rPr>
      </w:pPr>
      <w:r w:rsidRPr="00D51CEC">
        <w:rPr>
          <w:rFonts w:cs="Arial"/>
          <w:b/>
          <w:bCs/>
          <w:color w:val="000000"/>
          <w:sz w:val="24"/>
          <w:szCs w:val="24"/>
        </w:rPr>
        <w:t xml:space="preserve">Konwencja o Prawach Osób Niepełnosprawnych sporządzoną w Nowym Jorku dnia 13 grudnia 2006 r. </w:t>
      </w:r>
    </w:p>
    <w:p w14:paraId="58785BFF" w14:textId="77777777" w:rsidR="00FD7784" w:rsidRDefault="00FD7784" w:rsidP="008350CB">
      <w:pPr>
        <w:spacing w:after="120" w:line="360" w:lineRule="auto"/>
        <w:rPr>
          <w:rFonts w:cs="Arial"/>
          <w:color w:val="000000"/>
          <w:sz w:val="24"/>
          <w:szCs w:val="24"/>
        </w:rPr>
      </w:pPr>
      <w:r w:rsidRPr="00FD7784">
        <w:rPr>
          <w:rFonts w:cs="Arial"/>
          <w:color w:val="000000"/>
          <w:sz w:val="24"/>
          <w:szCs w:val="24"/>
        </w:rPr>
        <w:t>Projekt musi być zgodny z zapisami Konwencji o Prawach Osób Niepełnosprawnych, sporządzoną w Nowym Jorku dnia 13 grudnia 2006 r. (Dz. U. z 2012 r. poz. 1169, z późn. zm.),</w:t>
      </w:r>
    </w:p>
    <w:p w14:paraId="1C6E3CED" w14:textId="77777777" w:rsidR="008350CB" w:rsidRPr="00D51CEC" w:rsidRDefault="008350CB" w:rsidP="008350CB">
      <w:pPr>
        <w:spacing w:after="120" w:line="360" w:lineRule="auto"/>
        <w:rPr>
          <w:rFonts w:cs="Arial"/>
          <w:color w:val="000000"/>
          <w:sz w:val="24"/>
          <w:szCs w:val="24"/>
        </w:rPr>
      </w:pPr>
      <w:r w:rsidRPr="00D51CEC">
        <w:rPr>
          <w:rFonts w:cs="Arial"/>
          <w:color w:val="000000"/>
          <w:sz w:val="24"/>
          <w:szCs w:val="24"/>
        </w:rPr>
        <w:t xml:space="preserve">Zgodność projektu z Konwencją o Prawach Osób Niepełnosprawnych należy rozumieć, jako brak sprzeczności pomiędzy zapisami projektu a wymogami tego </w:t>
      </w:r>
      <w:r w:rsidRPr="004173A3">
        <w:rPr>
          <w:rFonts w:cs="Arial"/>
          <w:color w:val="000000"/>
          <w:spacing w:val="-4"/>
          <w:sz w:val="24"/>
          <w:szCs w:val="24"/>
        </w:rPr>
        <w:t>dokumentu lub stwierdzenie, że te wymagania są neutralne wobec zakresu i zawartości</w:t>
      </w:r>
      <w:r w:rsidRPr="00D51CEC">
        <w:rPr>
          <w:rFonts w:cs="Arial"/>
          <w:color w:val="000000"/>
          <w:sz w:val="24"/>
          <w:szCs w:val="24"/>
        </w:rPr>
        <w:t xml:space="preserve"> projektu.</w:t>
      </w:r>
    </w:p>
    <w:bookmarkEnd w:id="113"/>
    <w:p w14:paraId="4C240A2B" w14:textId="325042A4" w:rsidR="000F0895" w:rsidRPr="00053FBF" w:rsidRDefault="00863743" w:rsidP="00A77BD7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4"/>
          <w:szCs w:val="24"/>
        </w:rPr>
      </w:pPr>
      <w:r w:rsidRPr="00A77BD7">
        <w:rPr>
          <w:rFonts w:cs="Arial"/>
          <w:color w:val="000000"/>
          <w:spacing w:val="-6"/>
          <w:sz w:val="24"/>
          <w:szCs w:val="24"/>
        </w:rPr>
        <w:t xml:space="preserve">Państwa obowiązkiem jest </w:t>
      </w:r>
      <w:r w:rsidR="0029291C" w:rsidRPr="00A77BD7">
        <w:rPr>
          <w:rFonts w:cs="Arial"/>
          <w:color w:val="000000"/>
          <w:spacing w:val="-6"/>
          <w:sz w:val="24"/>
          <w:szCs w:val="24"/>
        </w:rPr>
        <w:t>informowani</w:t>
      </w:r>
      <w:r w:rsidRPr="00A77BD7">
        <w:rPr>
          <w:rFonts w:cs="Arial"/>
          <w:color w:val="000000"/>
          <w:spacing w:val="-6"/>
          <w:sz w:val="24"/>
          <w:szCs w:val="24"/>
        </w:rPr>
        <w:t>e</w:t>
      </w:r>
      <w:r w:rsidR="0029291C" w:rsidRPr="00A77BD7">
        <w:rPr>
          <w:rFonts w:cs="Arial"/>
          <w:color w:val="000000"/>
          <w:spacing w:val="-6"/>
          <w:sz w:val="24"/>
          <w:szCs w:val="24"/>
        </w:rPr>
        <w:t xml:space="preserve"> uczestników projektów o możliwości zgłaszania</w:t>
      </w:r>
      <w:r w:rsidR="00C24879" w:rsidRPr="00DF1608">
        <w:rPr>
          <w:rFonts w:cs="Arial"/>
          <w:color w:val="000000"/>
          <w:sz w:val="24"/>
          <w:szCs w:val="24"/>
        </w:rPr>
        <w:t xml:space="preserve"> do </w:t>
      </w:r>
      <w:r w:rsidR="000F0895" w:rsidRPr="00C56D24">
        <w:rPr>
          <w:rFonts w:cs="Arial"/>
          <w:color w:val="000000"/>
          <w:sz w:val="24"/>
          <w:szCs w:val="24"/>
        </w:rPr>
        <w:t>nas</w:t>
      </w:r>
      <w:r w:rsidR="0029291C" w:rsidRPr="00053FBF">
        <w:rPr>
          <w:rFonts w:cs="Arial"/>
          <w:color w:val="000000"/>
          <w:sz w:val="24"/>
          <w:szCs w:val="24"/>
        </w:rPr>
        <w:t xml:space="preserve"> podejrzenia o niezgodności projektów (operacji) lub realizowanych </w:t>
      </w:r>
      <w:r w:rsidRPr="00053FBF">
        <w:rPr>
          <w:rFonts w:cs="Arial"/>
          <w:color w:val="000000"/>
          <w:sz w:val="24"/>
          <w:szCs w:val="24"/>
        </w:rPr>
        <w:t xml:space="preserve">działań </w:t>
      </w:r>
      <w:r w:rsidR="00AA3A4A">
        <w:rPr>
          <w:rFonts w:cs="Arial"/>
          <w:color w:val="000000"/>
          <w:sz w:val="24"/>
          <w:szCs w:val="24"/>
        </w:rPr>
        <w:br/>
      </w:r>
      <w:r w:rsidR="0029291C" w:rsidRPr="00DF1608">
        <w:rPr>
          <w:rFonts w:cs="Arial"/>
          <w:color w:val="000000"/>
          <w:sz w:val="24"/>
          <w:szCs w:val="24"/>
        </w:rPr>
        <w:t>z KPON (</w:t>
      </w:r>
      <w:r w:rsidR="009F4B99" w:rsidRPr="00C56D24">
        <w:rPr>
          <w:rFonts w:cs="Arial"/>
          <w:color w:val="000000"/>
          <w:sz w:val="24"/>
          <w:szCs w:val="24"/>
        </w:rPr>
        <w:t>Z</w:t>
      </w:r>
      <w:r w:rsidR="009F4B99" w:rsidRPr="00053FBF">
        <w:rPr>
          <w:rFonts w:cs="Arial"/>
          <w:color w:val="000000"/>
          <w:sz w:val="24"/>
          <w:szCs w:val="24"/>
        </w:rPr>
        <w:t xml:space="preserve">godnie z procedurą służącą do włączania zapisów KPON do </w:t>
      </w:r>
      <w:r w:rsidR="00BC0747" w:rsidRPr="00053FBF">
        <w:rPr>
          <w:rFonts w:cs="Arial"/>
          <w:color w:val="000000"/>
          <w:sz w:val="24"/>
          <w:szCs w:val="24"/>
        </w:rPr>
        <w:t>p</w:t>
      </w:r>
      <w:r w:rsidR="009F4B99" w:rsidRPr="00053FBF">
        <w:rPr>
          <w:rFonts w:cs="Arial"/>
          <w:color w:val="000000"/>
          <w:sz w:val="24"/>
          <w:szCs w:val="24"/>
        </w:rPr>
        <w:t xml:space="preserve">raktyki wdrażania programów </w:t>
      </w:r>
      <w:r w:rsidR="000F0895" w:rsidRPr="00053FBF">
        <w:rPr>
          <w:rFonts w:cs="Arial"/>
          <w:color w:val="000000"/>
          <w:sz w:val="24"/>
          <w:szCs w:val="24"/>
        </w:rPr>
        <w:t xml:space="preserve">zamieszczoną na </w:t>
      </w:r>
      <w:hyperlink r:id="rId26" w:history="1">
        <w:r w:rsidR="000F0895" w:rsidRPr="00FD7784">
          <w:rPr>
            <w:rStyle w:val="Hipercze"/>
            <w:rFonts w:cs="Arial"/>
            <w:sz w:val="24"/>
            <w:szCs w:val="24"/>
          </w:rPr>
          <w:t>stronie internetowej</w:t>
        </w:r>
        <w:r w:rsidR="00FD7784" w:rsidRPr="00FD7784">
          <w:rPr>
            <w:rStyle w:val="Hipercze"/>
            <w:rFonts w:cs="Arial"/>
            <w:sz w:val="24"/>
            <w:szCs w:val="24"/>
          </w:rPr>
          <w:t xml:space="preserve"> z informacjami na temat</w:t>
        </w:r>
        <w:r w:rsidR="001B7132" w:rsidRPr="00FD7784">
          <w:rPr>
            <w:rStyle w:val="Hipercze"/>
            <w:rFonts w:cs="Arial"/>
            <w:sz w:val="24"/>
            <w:szCs w:val="24"/>
          </w:rPr>
          <w:t xml:space="preserve"> </w:t>
        </w:r>
        <w:r w:rsidR="00FD7784" w:rsidRPr="00FD7784">
          <w:rPr>
            <w:rStyle w:val="Hipercze"/>
            <w:rFonts w:cs="Arial"/>
            <w:sz w:val="24"/>
            <w:szCs w:val="24"/>
          </w:rPr>
          <w:t>r</w:t>
        </w:r>
        <w:r w:rsidR="008350CB" w:rsidRPr="00FD7784">
          <w:rPr>
            <w:rStyle w:val="Hipercze"/>
            <w:rFonts w:cs="Arial"/>
            <w:sz w:val="24"/>
            <w:szCs w:val="24"/>
          </w:rPr>
          <w:t>ealizacj</w:t>
        </w:r>
        <w:r w:rsidR="00FD7784" w:rsidRPr="00FD7784">
          <w:rPr>
            <w:rStyle w:val="Hipercze"/>
            <w:rFonts w:cs="Arial"/>
            <w:sz w:val="24"/>
            <w:szCs w:val="24"/>
          </w:rPr>
          <w:t>i</w:t>
        </w:r>
        <w:r w:rsidR="008350CB" w:rsidRPr="00FD7784">
          <w:rPr>
            <w:rStyle w:val="Hipercze"/>
            <w:rFonts w:cs="Arial"/>
            <w:sz w:val="24"/>
            <w:szCs w:val="24"/>
          </w:rPr>
          <w:t xml:space="preserve"> zasad równościowych</w:t>
        </w:r>
      </w:hyperlink>
      <w:r w:rsidR="00473E08" w:rsidRPr="00DF1608">
        <w:rPr>
          <w:rFonts w:cs="Arial"/>
          <w:color w:val="000000"/>
          <w:sz w:val="24"/>
          <w:szCs w:val="24"/>
        </w:rPr>
        <w:t>)</w:t>
      </w:r>
      <w:r w:rsidR="004307F9" w:rsidRPr="00A77BD7">
        <w:rPr>
          <w:rFonts w:cs="Arial"/>
          <w:sz w:val="24"/>
          <w:szCs w:val="24"/>
        </w:rPr>
        <w:t xml:space="preserve"> </w:t>
      </w:r>
      <w:r w:rsidR="004307F9" w:rsidRPr="00DF1608">
        <w:rPr>
          <w:rFonts w:cs="Arial"/>
          <w:color w:val="000000"/>
          <w:sz w:val="24"/>
          <w:szCs w:val="24"/>
        </w:rPr>
        <w:t xml:space="preserve">poprzez zamieszczenie stosownej informacji na własnej stronie internetowej, a w przypadku </w:t>
      </w:r>
      <w:r w:rsidR="004307F9" w:rsidRPr="00A77BD7">
        <w:rPr>
          <w:rFonts w:cs="Arial"/>
          <w:color w:val="000000"/>
          <w:spacing w:val="-4"/>
          <w:sz w:val="24"/>
          <w:szCs w:val="24"/>
        </w:rPr>
        <w:t>jej braku w widocznym i ogólnodostępnym dla społeczeństwa miejscu (np. w</w:t>
      </w:r>
      <w:r w:rsidR="00CD2DA5" w:rsidRPr="00A77BD7">
        <w:rPr>
          <w:rFonts w:cs="Arial"/>
          <w:color w:val="000000"/>
          <w:spacing w:val="-4"/>
          <w:sz w:val="24"/>
          <w:szCs w:val="24"/>
        </w:rPr>
        <w:t> </w:t>
      </w:r>
      <w:r w:rsidR="004307F9" w:rsidRPr="00A77BD7">
        <w:rPr>
          <w:rFonts w:cs="Arial"/>
          <w:color w:val="000000"/>
          <w:spacing w:val="-4"/>
          <w:sz w:val="24"/>
          <w:szCs w:val="24"/>
        </w:rPr>
        <w:t>siedzibie,</w:t>
      </w:r>
      <w:r w:rsidR="004307F9" w:rsidRPr="00DF1608">
        <w:rPr>
          <w:rFonts w:cs="Arial"/>
          <w:color w:val="000000"/>
          <w:sz w:val="24"/>
          <w:szCs w:val="24"/>
        </w:rPr>
        <w:t xml:space="preserve"> w miejscu realizacji </w:t>
      </w:r>
      <w:r w:rsidR="00125D01" w:rsidRPr="00C56D24">
        <w:rPr>
          <w:rFonts w:cs="Arial"/>
          <w:color w:val="000000"/>
          <w:sz w:val="24"/>
          <w:szCs w:val="24"/>
        </w:rPr>
        <w:t>p</w:t>
      </w:r>
      <w:r w:rsidR="004307F9" w:rsidRPr="00053FBF">
        <w:rPr>
          <w:rFonts w:cs="Arial"/>
          <w:color w:val="000000"/>
          <w:sz w:val="24"/>
          <w:szCs w:val="24"/>
        </w:rPr>
        <w:t>rojektu).</w:t>
      </w:r>
    </w:p>
    <w:p w14:paraId="1DA6E4B2" w14:textId="77777777" w:rsidR="0029291C" w:rsidRPr="00DF1608" w:rsidRDefault="0029291C" w:rsidP="00A77BD7">
      <w:pPr>
        <w:spacing w:after="120" w:line="360" w:lineRule="auto"/>
        <w:rPr>
          <w:rFonts w:cs="Arial"/>
          <w:color w:val="000000"/>
          <w:sz w:val="24"/>
          <w:szCs w:val="24"/>
        </w:rPr>
      </w:pPr>
      <w:r w:rsidRPr="00A77BD7">
        <w:rPr>
          <w:rFonts w:cs="Arial"/>
          <w:color w:val="000000"/>
          <w:spacing w:val="-4"/>
          <w:sz w:val="24"/>
          <w:szCs w:val="24"/>
        </w:rPr>
        <w:lastRenderedPageBreak/>
        <w:t>Więcej istotnych i praktycznych informacji w zakresie stosowania zasad równościowych</w:t>
      </w:r>
      <w:r w:rsidR="001B7132">
        <w:rPr>
          <w:rFonts w:cs="Arial"/>
          <w:color w:val="000000"/>
          <w:sz w:val="24"/>
          <w:szCs w:val="24"/>
        </w:rPr>
        <w:t xml:space="preserve"> </w:t>
      </w:r>
      <w:r w:rsidRPr="00DF1608">
        <w:rPr>
          <w:rFonts w:cs="Arial"/>
          <w:color w:val="000000"/>
          <w:sz w:val="24"/>
          <w:szCs w:val="24"/>
        </w:rPr>
        <w:t>znajd</w:t>
      </w:r>
      <w:r w:rsidR="00D7123D">
        <w:rPr>
          <w:rFonts w:cs="Arial"/>
          <w:color w:val="000000"/>
          <w:sz w:val="24"/>
          <w:szCs w:val="24"/>
        </w:rPr>
        <w:t>ą Państwo</w:t>
      </w:r>
      <w:r w:rsidR="00FD7784" w:rsidRPr="00FD7784">
        <w:t xml:space="preserve"> </w:t>
      </w:r>
      <w:r w:rsidR="00FD7784" w:rsidRPr="00FD7784">
        <w:rPr>
          <w:rFonts w:cs="Arial"/>
          <w:color w:val="000000"/>
          <w:sz w:val="24"/>
          <w:szCs w:val="24"/>
        </w:rPr>
        <w:t>na stronie internetowej z informacjami na temat realizacji zasad równościowych</w:t>
      </w:r>
      <w:r w:rsidRPr="00C56D24">
        <w:rPr>
          <w:rFonts w:cs="Arial"/>
          <w:color w:val="000000"/>
          <w:sz w:val="24"/>
          <w:szCs w:val="24"/>
        </w:rPr>
        <w:t xml:space="preserve"> </w:t>
      </w:r>
      <w:r w:rsidR="00B97282">
        <w:rPr>
          <w:rFonts w:cs="Arial"/>
          <w:color w:val="000000"/>
          <w:sz w:val="24"/>
          <w:szCs w:val="24"/>
        </w:rPr>
        <w:t xml:space="preserve">m.in. </w:t>
      </w:r>
      <w:r w:rsidRPr="00DF1608">
        <w:rPr>
          <w:rFonts w:cs="Arial"/>
          <w:color w:val="000000"/>
          <w:sz w:val="24"/>
          <w:szCs w:val="24"/>
        </w:rPr>
        <w:t>w:</w:t>
      </w:r>
    </w:p>
    <w:p w14:paraId="26A048AC" w14:textId="77777777" w:rsidR="0029291C" w:rsidRPr="00BC77BF" w:rsidRDefault="00EF5925" w:rsidP="00173FFA">
      <w:pPr>
        <w:numPr>
          <w:ilvl w:val="0"/>
          <w:numId w:val="6"/>
        </w:numPr>
        <w:spacing w:before="60" w:after="60" w:line="360" w:lineRule="auto"/>
        <w:rPr>
          <w:rFonts w:cs="Arial"/>
          <w:color w:val="000000"/>
          <w:sz w:val="24"/>
          <w:szCs w:val="24"/>
        </w:rPr>
      </w:pPr>
      <w:bookmarkStart w:id="114" w:name="_Hlk125096338"/>
      <w:r w:rsidRPr="00C56D24">
        <w:rPr>
          <w:rFonts w:cs="Arial"/>
          <w:color w:val="000000"/>
          <w:sz w:val="24"/>
          <w:szCs w:val="24"/>
        </w:rPr>
        <w:t>„</w:t>
      </w:r>
      <w:r w:rsidR="0029291C" w:rsidRPr="00053FBF">
        <w:rPr>
          <w:rFonts w:cs="Arial"/>
          <w:color w:val="000000"/>
          <w:sz w:val="24"/>
          <w:szCs w:val="24"/>
        </w:rPr>
        <w:t>Wytycznych dotyczących realizacji zasad równościowych w ramach funduszy unijnych na lata 2021-2027</w:t>
      </w:r>
      <w:bookmarkEnd w:id="114"/>
      <w:r w:rsidRPr="00053FBF">
        <w:rPr>
          <w:rFonts w:cs="Arial"/>
          <w:color w:val="000000"/>
          <w:sz w:val="24"/>
          <w:szCs w:val="24"/>
        </w:rPr>
        <w:t>”</w:t>
      </w:r>
      <w:r w:rsidR="0029291C" w:rsidRPr="00BC77BF">
        <w:rPr>
          <w:rFonts w:cs="Arial"/>
          <w:color w:val="000000"/>
          <w:sz w:val="24"/>
          <w:szCs w:val="24"/>
        </w:rPr>
        <w:t xml:space="preserve"> wraz z załącznikami:</w:t>
      </w:r>
    </w:p>
    <w:p w14:paraId="6E10B750" w14:textId="77777777" w:rsidR="0029291C" w:rsidRPr="00FC2127" w:rsidRDefault="00E907E8" w:rsidP="00173FFA">
      <w:pPr>
        <w:numPr>
          <w:ilvl w:val="0"/>
          <w:numId w:val="9"/>
        </w:numPr>
        <w:spacing w:before="60" w:after="60" w:line="360" w:lineRule="auto"/>
        <w:ind w:left="993" w:hanging="284"/>
        <w:rPr>
          <w:rFonts w:cs="Arial"/>
          <w:color w:val="000000"/>
          <w:sz w:val="24"/>
          <w:szCs w:val="24"/>
        </w:rPr>
      </w:pPr>
      <w:r w:rsidRPr="00BC77BF">
        <w:rPr>
          <w:rFonts w:cs="Arial"/>
          <w:color w:val="000000"/>
          <w:sz w:val="24"/>
          <w:szCs w:val="24"/>
        </w:rPr>
        <w:t xml:space="preserve">załącznik nr 1 : </w:t>
      </w:r>
      <w:r w:rsidR="0029291C" w:rsidRPr="00A55DE8">
        <w:rPr>
          <w:rFonts w:cs="Arial"/>
          <w:color w:val="000000"/>
          <w:sz w:val="24"/>
          <w:szCs w:val="24"/>
        </w:rPr>
        <w:t>standard</w:t>
      </w:r>
      <w:r w:rsidR="0029291C" w:rsidRPr="00221A22">
        <w:rPr>
          <w:rFonts w:cs="Arial"/>
          <w:color w:val="000000"/>
          <w:sz w:val="24"/>
          <w:szCs w:val="24"/>
        </w:rPr>
        <w:t xml:space="preserve"> minimum realizacji zasady równości kobiet i</w:t>
      </w:r>
      <w:r w:rsidR="00CC5B99" w:rsidRPr="00553D6E">
        <w:rPr>
          <w:rFonts w:cs="Arial"/>
          <w:color w:val="000000"/>
          <w:sz w:val="24"/>
          <w:szCs w:val="24"/>
        </w:rPr>
        <w:t> </w:t>
      </w:r>
      <w:r w:rsidR="0029291C" w:rsidRPr="00FC2127">
        <w:rPr>
          <w:rFonts w:cs="Arial"/>
          <w:color w:val="000000"/>
          <w:sz w:val="24"/>
          <w:szCs w:val="24"/>
        </w:rPr>
        <w:t>mężczyzn w ramach projektów współfinansowanych z EFS+;</w:t>
      </w:r>
    </w:p>
    <w:p w14:paraId="1255672F" w14:textId="77777777" w:rsidR="0029291C" w:rsidRPr="00FC2127" w:rsidRDefault="00E907E8" w:rsidP="00173FFA">
      <w:pPr>
        <w:numPr>
          <w:ilvl w:val="0"/>
          <w:numId w:val="9"/>
        </w:numPr>
        <w:spacing w:before="60" w:after="60" w:line="360" w:lineRule="auto"/>
        <w:ind w:left="993" w:hanging="284"/>
        <w:rPr>
          <w:rFonts w:cs="Arial"/>
          <w:color w:val="000000"/>
          <w:sz w:val="24"/>
          <w:szCs w:val="24"/>
        </w:rPr>
      </w:pPr>
      <w:r w:rsidRPr="00FC2127">
        <w:rPr>
          <w:rFonts w:cs="Arial"/>
          <w:color w:val="000000"/>
          <w:sz w:val="24"/>
          <w:szCs w:val="24"/>
        </w:rPr>
        <w:t xml:space="preserve">załącznik nr 2 : </w:t>
      </w:r>
      <w:r w:rsidR="0029291C" w:rsidRPr="00FC2127">
        <w:rPr>
          <w:rFonts w:cs="Arial"/>
          <w:color w:val="000000"/>
          <w:sz w:val="24"/>
          <w:szCs w:val="24"/>
        </w:rPr>
        <w:t>standardy dostępności dla polityki spójności 2021-2027;</w:t>
      </w:r>
    </w:p>
    <w:p w14:paraId="716437EF" w14:textId="77777777" w:rsidR="0029291C" w:rsidRPr="00A77BD7" w:rsidRDefault="00E907E8" w:rsidP="00173FFA">
      <w:pPr>
        <w:numPr>
          <w:ilvl w:val="0"/>
          <w:numId w:val="9"/>
        </w:numPr>
        <w:spacing w:before="60" w:after="60" w:line="360" w:lineRule="auto"/>
        <w:ind w:left="993" w:hanging="284"/>
        <w:rPr>
          <w:rFonts w:cs="Arial"/>
          <w:color w:val="000000"/>
          <w:sz w:val="24"/>
          <w:szCs w:val="24"/>
        </w:rPr>
      </w:pPr>
      <w:bookmarkStart w:id="115" w:name="_Hlk123738047"/>
      <w:r w:rsidRPr="008368C1">
        <w:rPr>
          <w:rFonts w:cs="Arial"/>
          <w:color w:val="000000"/>
          <w:sz w:val="24"/>
          <w:szCs w:val="24"/>
        </w:rPr>
        <w:t xml:space="preserve">załącznik nr 3 : </w:t>
      </w:r>
      <w:bookmarkEnd w:id="115"/>
      <w:r w:rsidR="009B0602" w:rsidRPr="008368C1">
        <w:rPr>
          <w:rFonts w:cs="Arial"/>
          <w:color w:val="000000"/>
          <w:sz w:val="24"/>
          <w:szCs w:val="24"/>
        </w:rPr>
        <w:t>p</w:t>
      </w:r>
      <w:r w:rsidR="0029291C" w:rsidRPr="008368C1">
        <w:rPr>
          <w:rFonts w:cs="Arial"/>
          <w:color w:val="000000"/>
          <w:sz w:val="24"/>
          <w:szCs w:val="24"/>
        </w:rPr>
        <w:t>rocedur</w:t>
      </w:r>
      <w:r w:rsidR="004C05DE" w:rsidRPr="00A77BD7">
        <w:rPr>
          <w:rFonts w:cs="Arial"/>
          <w:color w:val="000000"/>
          <w:sz w:val="24"/>
          <w:szCs w:val="24"/>
        </w:rPr>
        <w:t>a</w:t>
      </w:r>
      <w:r w:rsidR="0029291C" w:rsidRPr="00A77BD7">
        <w:rPr>
          <w:rFonts w:cs="Arial"/>
          <w:color w:val="000000"/>
          <w:sz w:val="24"/>
          <w:szCs w:val="24"/>
        </w:rPr>
        <w:t xml:space="preserve"> służąc</w:t>
      </w:r>
      <w:r w:rsidR="004C05DE" w:rsidRPr="00A77BD7">
        <w:rPr>
          <w:rFonts w:cs="Arial"/>
          <w:color w:val="000000"/>
          <w:sz w:val="24"/>
          <w:szCs w:val="24"/>
        </w:rPr>
        <w:t>a</w:t>
      </w:r>
      <w:r w:rsidR="0029291C" w:rsidRPr="00A77BD7">
        <w:rPr>
          <w:rFonts w:cs="Arial"/>
          <w:color w:val="000000"/>
          <w:sz w:val="24"/>
          <w:szCs w:val="24"/>
        </w:rPr>
        <w:t xml:space="preserve"> do włączania zapisów</w:t>
      </w:r>
      <w:r w:rsidR="001B7132">
        <w:rPr>
          <w:rFonts w:cs="Arial"/>
          <w:color w:val="000000"/>
          <w:sz w:val="24"/>
          <w:szCs w:val="24"/>
        </w:rPr>
        <w:t xml:space="preserve"> </w:t>
      </w:r>
      <w:r w:rsidR="00023E6A" w:rsidRPr="00A77BD7">
        <w:rPr>
          <w:rFonts w:cs="Arial"/>
          <w:color w:val="000000"/>
          <w:sz w:val="24"/>
          <w:szCs w:val="24"/>
        </w:rPr>
        <w:t>Konwencji o</w:t>
      </w:r>
      <w:r w:rsidR="00CC5B99" w:rsidRPr="00A77BD7">
        <w:rPr>
          <w:rFonts w:cs="Arial"/>
          <w:color w:val="000000"/>
          <w:sz w:val="24"/>
          <w:szCs w:val="24"/>
        </w:rPr>
        <w:t> </w:t>
      </w:r>
      <w:r w:rsidR="00023E6A" w:rsidRPr="00A77BD7">
        <w:rPr>
          <w:rFonts w:cs="Arial"/>
          <w:color w:val="000000"/>
          <w:sz w:val="24"/>
          <w:szCs w:val="24"/>
        </w:rPr>
        <w:t>prawach osób niepełnosprawnych</w:t>
      </w:r>
      <w:r w:rsidR="001B7132">
        <w:rPr>
          <w:rFonts w:cs="Arial"/>
          <w:color w:val="000000"/>
          <w:sz w:val="24"/>
          <w:szCs w:val="24"/>
        </w:rPr>
        <w:t xml:space="preserve"> </w:t>
      </w:r>
      <w:r w:rsidR="004C05DE" w:rsidRPr="00A77BD7">
        <w:rPr>
          <w:rFonts w:cs="Arial"/>
          <w:color w:val="000000"/>
          <w:sz w:val="24"/>
          <w:szCs w:val="24"/>
        </w:rPr>
        <w:t>(KPON)</w:t>
      </w:r>
      <w:r w:rsidR="0029291C" w:rsidRPr="00A77BD7">
        <w:rPr>
          <w:rFonts w:cs="Arial"/>
          <w:color w:val="000000"/>
          <w:sz w:val="24"/>
          <w:szCs w:val="24"/>
        </w:rPr>
        <w:t xml:space="preserve"> do praktyki wdrażania programów</w:t>
      </w:r>
      <w:r w:rsidR="00020784" w:rsidRPr="00A77BD7">
        <w:rPr>
          <w:rFonts w:cs="Arial"/>
          <w:color w:val="000000"/>
          <w:sz w:val="24"/>
          <w:szCs w:val="24"/>
        </w:rPr>
        <w:t>;</w:t>
      </w:r>
    </w:p>
    <w:p w14:paraId="2CC2BF11" w14:textId="77777777" w:rsidR="0029291C" w:rsidRPr="00053FBF" w:rsidRDefault="00317889" w:rsidP="00173FFA">
      <w:pPr>
        <w:numPr>
          <w:ilvl w:val="0"/>
          <w:numId w:val="6"/>
        </w:numPr>
        <w:spacing w:before="60" w:after="60" w:line="360" w:lineRule="auto"/>
        <w:rPr>
          <w:rFonts w:cs="Arial"/>
          <w:color w:val="000000"/>
          <w:sz w:val="24"/>
          <w:szCs w:val="24"/>
        </w:rPr>
      </w:pPr>
      <w:hyperlink r:id="rId27" w:history="1">
        <w:r w:rsidR="00473E08" w:rsidRPr="00FD7784">
          <w:rPr>
            <w:rStyle w:val="Hipercze"/>
            <w:rFonts w:cs="Arial"/>
            <w:sz w:val="24"/>
            <w:szCs w:val="24"/>
          </w:rPr>
          <w:t>Wytyczn</w:t>
        </w:r>
        <w:r w:rsidR="007E07E4" w:rsidRPr="00FD7784">
          <w:rPr>
            <w:rStyle w:val="Hipercze"/>
            <w:rFonts w:cs="Arial"/>
            <w:sz w:val="24"/>
            <w:szCs w:val="24"/>
          </w:rPr>
          <w:t xml:space="preserve">ych </w:t>
        </w:r>
        <w:r w:rsidR="00473E08" w:rsidRPr="00FD7784">
          <w:rPr>
            <w:rStyle w:val="Hipercze"/>
            <w:rFonts w:cs="Arial"/>
            <w:sz w:val="24"/>
            <w:szCs w:val="24"/>
          </w:rPr>
          <w:t>dotycząc</w:t>
        </w:r>
        <w:r w:rsidR="007E07E4" w:rsidRPr="00FD7784">
          <w:rPr>
            <w:rStyle w:val="Hipercze"/>
            <w:rFonts w:cs="Arial"/>
            <w:sz w:val="24"/>
            <w:szCs w:val="24"/>
          </w:rPr>
          <w:t>ych</w:t>
        </w:r>
        <w:r w:rsidR="00473E08" w:rsidRPr="00FD7784">
          <w:rPr>
            <w:rStyle w:val="Hipercze"/>
            <w:rFonts w:cs="Arial"/>
            <w:sz w:val="24"/>
            <w:szCs w:val="24"/>
          </w:rPr>
          <w:t xml:space="preserve"> zapewnienia poszanowania Karty praw podstawowych Unii Europejskiej przy wdrażaniu europejskich funduszy strukturalnych i inwestycyjnych</w:t>
        </w:r>
      </w:hyperlink>
      <w:r w:rsidR="00020784" w:rsidRPr="00053FBF">
        <w:rPr>
          <w:rFonts w:cs="Arial"/>
          <w:color w:val="000000"/>
          <w:sz w:val="24"/>
          <w:szCs w:val="24"/>
        </w:rPr>
        <w:t>;</w:t>
      </w:r>
    </w:p>
    <w:p w14:paraId="4628B0BD" w14:textId="08C5A159" w:rsidR="00473E08" w:rsidRDefault="00317889" w:rsidP="00156659">
      <w:pPr>
        <w:numPr>
          <w:ilvl w:val="0"/>
          <w:numId w:val="6"/>
        </w:numPr>
        <w:spacing w:before="60" w:line="360" w:lineRule="auto"/>
        <w:rPr>
          <w:rFonts w:cs="Arial"/>
          <w:color w:val="000000"/>
          <w:sz w:val="24"/>
          <w:szCs w:val="24"/>
        </w:rPr>
      </w:pPr>
      <w:hyperlink r:id="rId28" w:history="1">
        <w:r w:rsidR="007E07E4" w:rsidRPr="00FD7784">
          <w:rPr>
            <w:rStyle w:val="Hipercze"/>
            <w:rFonts w:cs="Arial"/>
            <w:sz w:val="24"/>
            <w:szCs w:val="24"/>
          </w:rPr>
          <w:t xml:space="preserve">Konwencji </w:t>
        </w:r>
        <w:r w:rsidR="00473E08" w:rsidRPr="00FD7784">
          <w:rPr>
            <w:rStyle w:val="Hipercze"/>
            <w:rFonts w:cs="Arial"/>
            <w:sz w:val="24"/>
            <w:szCs w:val="24"/>
          </w:rPr>
          <w:t>o prawach osób niepełnosprawnych</w:t>
        </w:r>
      </w:hyperlink>
      <w:r w:rsidR="00020784">
        <w:rPr>
          <w:rFonts w:cs="Arial"/>
          <w:color w:val="000000"/>
          <w:sz w:val="24"/>
          <w:szCs w:val="24"/>
        </w:rPr>
        <w:t>.</w:t>
      </w:r>
    </w:p>
    <w:p w14:paraId="22111A07" w14:textId="77777777" w:rsidR="00702AF7" w:rsidRPr="00023E6A" w:rsidRDefault="00702AF7" w:rsidP="00A50CA6">
      <w:pPr>
        <w:pStyle w:val="Nagwek1"/>
        <w:numPr>
          <w:ilvl w:val="0"/>
          <w:numId w:val="3"/>
        </w:numPr>
        <w:spacing w:before="360"/>
        <w:ind w:left="850" w:hanging="425"/>
        <w:rPr>
          <w:rFonts w:ascii="Arial" w:hAnsi="Arial"/>
        </w:rPr>
      </w:pPr>
      <w:bookmarkStart w:id="116" w:name="_Toc132701856"/>
      <w:bookmarkStart w:id="117" w:name="_Toc132791246"/>
      <w:bookmarkStart w:id="118" w:name="_Toc122342105"/>
      <w:bookmarkStart w:id="119" w:name="_Toc155609226"/>
      <w:bookmarkEnd w:id="116"/>
      <w:bookmarkEnd w:id="117"/>
      <w:r w:rsidRPr="00023E6A">
        <w:rPr>
          <w:rFonts w:ascii="Arial" w:hAnsi="Arial"/>
        </w:rPr>
        <w:t>Wskaźniki produktu i rezultatu</w:t>
      </w:r>
      <w:bookmarkEnd w:id="118"/>
      <w:bookmarkEnd w:id="119"/>
    </w:p>
    <w:p w14:paraId="05205072" w14:textId="77777777" w:rsidR="00443B0E" w:rsidRPr="00023E6A" w:rsidRDefault="00702AF7" w:rsidP="00A77BD7">
      <w:pPr>
        <w:spacing w:before="0" w:after="120" w:line="360" w:lineRule="auto"/>
        <w:rPr>
          <w:color w:val="000000"/>
          <w:sz w:val="24"/>
        </w:rPr>
      </w:pPr>
      <w:r w:rsidRPr="00023E6A">
        <w:rPr>
          <w:color w:val="000000"/>
          <w:sz w:val="24"/>
        </w:rPr>
        <w:t>W ramach wniosku</w:t>
      </w:r>
      <w:r w:rsidR="001B7132">
        <w:rPr>
          <w:color w:val="000000"/>
          <w:sz w:val="24"/>
        </w:rPr>
        <w:t xml:space="preserve"> </w:t>
      </w:r>
      <w:r w:rsidR="00863743" w:rsidRPr="00023E6A">
        <w:rPr>
          <w:color w:val="000000"/>
          <w:sz w:val="24"/>
        </w:rPr>
        <w:t>określają Państwo</w:t>
      </w:r>
      <w:r w:rsidRPr="00023E6A">
        <w:rPr>
          <w:color w:val="000000"/>
          <w:sz w:val="24"/>
        </w:rPr>
        <w:t xml:space="preserve"> wskaźniki służące pomiarowi celów i działań założonych w projekcie. </w:t>
      </w:r>
    </w:p>
    <w:p w14:paraId="43BAC6FB" w14:textId="16E3FCA6" w:rsidR="00702AF7" w:rsidRPr="00023E6A" w:rsidRDefault="00FB11CD" w:rsidP="00A77BD7">
      <w:pPr>
        <w:spacing w:before="0" w:after="120" w:line="360" w:lineRule="auto"/>
        <w:rPr>
          <w:color w:val="000000"/>
          <w:sz w:val="24"/>
        </w:rPr>
      </w:pPr>
      <w:r w:rsidRPr="00673D0E">
        <w:rPr>
          <w:color w:val="000000"/>
          <w:sz w:val="24"/>
        </w:rPr>
        <w:t>I</w:t>
      </w:r>
      <w:r w:rsidR="00C90C0A" w:rsidRPr="00673D0E">
        <w:rPr>
          <w:color w:val="000000"/>
          <w:sz w:val="24"/>
        </w:rPr>
        <w:t xml:space="preserve">nformacje w tym zakresie </w:t>
      </w:r>
      <w:r w:rsidR="00C543FA" w:rsidRPr="00673D0E">
        <w:rPr>
          <w:color w:val="000000"/>
          <w:sz w:val="24"/>
        </w:rPr>
        <w:t xml:space="preserve">znajdą Państwo </w:t>
      </w:r>
      <w:r w:rsidR="00C90C0A" w:rsidRPr="00A72813">
        <w:rPr>
          <w:color w:val="000000"/>
          <w:sz w:val="24"/>
        </w:rPr>
        <w:t>w</w:t>
      </w:r>
      <w:r w:rsidR="00702AF7" w:rsidRPr="00A72813">
        <w:rPr>
          <w:color w:val="000000"/>
          <w:sz w:val="24"/>
        </w:rPr>
        <w:t xml:space="preserve"> </w:t>
      </w:r>
      <w:r w:rsidR="00702AF7" w:rsidRPr="00E14CDA">
        <w:rPr>
          <w:color w:val="000000"/>
          <w:sz w:val="24"/>
        </w:rPr>
        <w:t>Załącznik</w:t>
      </w:r>
      <w:r w:rsidR="00C90C0A" w:rsidRPr="00E14CDA">
        <w:rPr>
          <w:color w:val="000000"/>
          <w:sz w:val="24"/>
        </w:rPr>
        <w:t>u</w:t>
      </w:r>
      <w:r w:rsidR="00702AF7" w:rsidRPr="00E14CDA">
        <w:rPr>
          <w:color w:val="000000"/>
          <w:sz w:val="24"/>
        </w:rPr>
        <w:t xml:space="preserve"> nr </w:t>
      </w:r>
      <w:r w:rsidR="007C59C4" w:rsidRPr="00E14CDA">
        <w:rPr>
          <w:color w:val="000000"/>
          <w:sz w:val="24"/>
        </w:rPr>
        <w:t>3</w:t>
      </w:r>
      <w:r w:rsidR="0010736C" w:rsidRPr="00A72813">
        <w:rPr>
          <w:color w:val="000000"/>
          <w:sz w:val="24"/>
        </w:rPr>
        <w:t xml:space="preserve"> </w:t>
      </w:r>
      <w:r w:rsidR="00702AF7" w:rsidRPr="00A72813">
        <w:rPr>
          <w:color w:val="000000"/>
          <w:sz w:val="24"/>
        </w:rPr>
        <w:t>do Regulaminu</w:t>
      </w:r>
      <w:r w:rsidR="00702AF7" w:rsidRPr="00023E6A">
        <w:rPr>
          <w:color w:val="000000"/>
          <w:sz w:val="24"/>
        </w:rPr>
        <w:t xml:space="preserve">. </w:t>
      </w:r>
    </w:p>
    <w:p w14:paraId="6F707368" w14:textId="77777777" w:rsidR="00702AF7" w:rsidRPr="00023E6A" w:rsidRDefault="00702AF7" w:rsidP="00702AF7">
      <w:pPr>
        <w:spacing w:before="0" w:line="360" w:lineRule="auto"/>
        <w:rPr>
          <w:color w:val="000000"/>
          <w:sz w:val="24"/>
        </w:rPr>
      </w:pPr>
      <w:r w:rsidRPr="00023E6A">
        <w:rPr>
          <w:color w:val="000000"/>
          <w:sz w:val="24"/>
        </w:rPr>
        <w:t>Zasady realizacji wskaźników na etapie wdrażania projektu oraz w okresie trwałości projektu regulują zapisy umowy o dofinansowanie projektu.</w:t>
      </w:r>
    </w:p>
    <w:p w14:paraId="48085005" w14:textId="77777777" w:rsidR="00702AF7" w:rsidRPr="00023E6A" w:rsidRDefault="00702AF7" w:rsidP="00165139">
      <w:pPr>
        <w:pStyle w:val="Nagwek1"/>
        <w:numPr>
          <w:ilvl w:val="0"/>
          <w:numId w:val="3"/>
        </w:numPr>
        <w:tabs>
          <w:tab w:val="left" w:pos="851"/>
        </w:tabs>
        <w:spacing w:before="360"/>
        <w:ind w:left="709" w:hanging="284"/>
        <w:rPr>
          <w:rFonts w:ascii="Arial" w:hAnsi="Arial"/>
        </w:rPr>
      </w:pPr>
      <w:bookmarkStart w:id="120" w:name="_Toc122342106"/>
      <w:bookmarkStart w:id="121" w:name="_Toc155609227"/>
      <w:r w:rsidRPr="00023E6A">
        <w:rPr>
          <w:rFonts w:ascii="Arial" w:hAnsi="Arial"/>
        </w:rPr>
        <w:t>Kryteria wyboru projektów wraz z podaniem ich znaczenia</w:t>
      </w:r>
      <w:bookmarkEnd w:id="120"/>
      <w:bookmarkEnd w:id="121"/>
    </w:p>
    <w:p w14:paraId="01F2B7BF" w14:textId="7DA0F641" w:rsidR="00702AF7" w:rsidRPr="00023E6A" w:rsidRDefault="00702AF7" w:rsidP="001E1676">
      <w:pPr>
        <w:spacing w:before="0" w:after="120" w:line="360" w:lineRule="auto"/>
        <w:rPr>
          <w:color w:val="000000"/>
          <w:sz w:val="24"/>
        </w:rPr>
      </w:pPr>
      <w:r w:rsidRPr="000708E3">
        <w:rPr>
          <w:color w:val="000000"/>
          <w:sz w:val="24"/>
        </w:rPr>
        <w:t>Kryteria wyboru projektów zostały zatwierdzone Uchwałą nr</w:t>
      </w:r>
      <w:r w:rsidR="002D0EC2" w:rsidRPr="000708E3">
        <w:rPr>
          <w:color w:val="000000"/>
          <w:sz w:val="24"/>
        </w:rPr>
        <w:t xml:space="preserve"> </w:t>
      </w:r>
      <w:r w:rsidR="0099126C">
        <w:rPr>
          <w:color w:val="000000"/>
          <w:sz w:val="24"/>
        </w:rPr>
        <w:t>68</w:t>
      </w:r>
      <w:r w:rsidR="002D2A56" w:rsidRPr="000708E3">
        <w:rPr>
          <w:color w:val="000000"/>
          <w:sz w:val="24"/>
        </w:rPr>
        <w:t>/2</w:t>
      </w:r>
      <w:r w:rsidR="0099126C">
        <w:rPr>
          <w:color w:val="000000"/>
          <w:sz w:val="24"/>
        </w:rPr>
        <w:t>4</w:t>
      </w:r>
      <w:r w:rsidR="002D2A56" w:rsidRPr="000708E3">
        <w:rPr>
          <w:color w:val="000000"/>
          <w:sz w:val="24"/>
        </w:rPr>
        <w:t xml:space="preserve"> </w:t>
      </w:r>
      <w:r w:rsidR="005F1A6D" w:rsidRPr="000708E3">
        <w:rPr>
          <w:color w:val="000000"/>
          <w:sz w:val="24"/>
        </w:rPr>
        <w:t>K</w:t>
      </w:r>
      <w:r w:rsidR="002D0EC2" w:rsidRPr="000708E3">
        <w:rPr>
          <w:color w:val="000000"/>
          <w:sz w:val="24"/>
        </w:rPr>
        <w:t>omitetu</w:t>
      </w:r>
      <w:r w:rsidR="002D0EC2">
        <w:rPr>
          <w:color w:val="000000"/>
          <w:spacing w:val="-4"/>
          <w:sz w:val="24"/>
        </w:rPr>
        <w:t xml:space="preserve"> </w:t>
      </w:r>
      <w:r w:rsidR="005F1A6D" w:rsidRPr="00872EF0">
        <w:rPr>
          <w:color w:val="000000"/>
          <w:spacing w:val="-4"/>
          <w:sz w:val="24"/>
        </w:rPr>
        <w:t>M</w:t>
      </w:r>
      <w:r w:rsidR="002D0EC2">
        <w:rPr>
          <w:color w:val="000000"/>
          <w:spacing w:val="-4"/>
          <w:sz w:val="24"/>
        </w:rPr>
        <w:t>onitorującego</w:t>
      </w:r>
      <w:r w:rsidRPr="00872EF0">
        <w:rPr>
          <w:color w:val="000000"/>
          <w:spacing w:val="-4"/>
          <w:sz w:val="24"/>
        </w:rPr>
        <w:t xml:space="preserve"> </w:t>
      </w:r>
      <w:r w:rsidR="002D0EC2">
        <w:rPr>
          <w:color w:val="000000"/>
          <w:spacing w:val="-4"/>
          <w:sz w:val="24"/>
        </w:rPr>
        <w:t xml:space="preserve">Program </w:t>
      </w:r>
      <w:r w:rsidRPr="00872EF0">
        <w:rPr>
          <w:color w:val="000000"/>
          <w:spacing w:val="-4"/>
          <w:sz w:val="24"/>
        </w:rPr>
        <w:t>F</w:t>
      </w:r>
      <w:r w:rsidR="002D0EC2">
        <w:rPr>
          <w:color w:val="000000"/>
          <w:spacing w:val="-4"/>
          <w:sz w:val="24"/>
        </w:rPr>
        <w:t xml:space="preserve">undusze </w:t>
      </w:r>
      <w:r w:rsidRPr="00872EF0">
        <w:rPr>
          <w:color w:val="000000"/>
          <w:spacing w:val="-4"/>
          <w:sz w:val="24"/>
        </w:rPr>
        <w:t>E</w:t>
      </w:r>
      <w:r w:rsidR="002D0EC2">
        <w:rPr>
          <w:color w:val="000000"/>
          <w:spacing w:val="-4"/>
          <w:sz w:val="24"/>
        </w:rPr>
        <w:t xml:space="preserve">uropejskie dla </w:t>
      </w:r>
      <w:r w:rsidRPr="00872EF0">
        <w:rPr>
          <w:color w:val="000000"/>
          <w:spacing w:val="-4"/>
          <w:sz w:val="24"/>
        </w:rPr>
        <w:t>D</w:t>
      </w:r>
      <w:r w:rsidR="002D0EC2">
        <w:rPr>
          <w:color w:val="000000"/>
          <w:spacing w:val="-4"/>
          <w:sz w:val="24"/>
        </w:rPr>
        <w:t>olnego Śląska 2021-2027</w:t>
      </w:r>
      <w:r w:rsidRPr="00023E6A">
        <w:rPr>
          <w:color w:val="000000"/>
          <w:sz w:val="24"/>
        </w:rPr>
        <w:t xml:space="preserve"> </w:t>
      </w:r>
      <w:r w:rsidR="002D0EC2" w:rsidRPr="002D0EC2">
        <w:rPr>
          <w:color w:val="000000"/>
          <w:sz w:val="24"/>
        </w:rPr>
        <w:t xml:space="preserve">z dnia </w:t>
      </w:r>
      <w:r w:rsidR="0099126C">
        <w:rPr>
          <w:color w:val="000000"/>
          <w:sz w:val="24"/>
        </w:rPr>
        <w:t>11</w:t>
      </w:r>
      <w:r w:rsidR="002D0EC2" w:rsidRPr="002D0EC2">
        <w:rPr>
          <w:color w:val="000000"/>
          <w:sz w:val="24"/>
        </w:rPr>
        <w:t xml:space="preserve"> </w:t>
      </w:r>
      <w:r w:rsidR="0099126C">
        <w:rPr>
          <w:color w:val="000000"/>
          <w:sz w:val="24"/>
        </w:rPr>
        <w:t>stycznia</w:t>
      </w:r>
      <w:r w:rsidR="002D0EC2" w:rsidRPr="002D0EC2">
        <w:rPr>
          <w:color w:val="000000"/>
          <w:sz w:val="24"/>
        </w:rPr>
        <w:t xml:space="preserve"> 202</w:t>
      </w:r>
      <w:r w:rsidR="0099126C">
        <w:rPr>
          <w:color w:val="000000"/>
          <w:sz w:val="24"/>
        </w:rPr>
        <w:t>4</w:t>
      </w:r>
      <w:r w:rsidR="002D0EC2" w:rsidRPr="002D0EC2">
        <w:rPr>
          <w:color w:val="000000"/>
          <w:sz w:val="24"/>
        </w:rPr>
        <w:t xml:space="preserve"> </w:t>
      </w:r>
      <w:r w:rsidR="002D0EC2">
        <w:rPr>
          <w:color w:val="000000"/>
          <w:sz w:val="24"/>
        </w:rPr>
        <w:t xml:space="preserve">r. </w:t>
      </w:r>
      <w:r w:rsidRPr="00872EF0">
        <w:rPr>
          <w:color w:val="000000"/>
          <w:spacing w:val="-4"/>
          <w:sz w:val="24"/>
        </w:rPr>
        <w:t xml:space="preserve">w sprawie </w:t>
      </w:r>
      <w:r w:rsidR="001E1676" w:rsidRPr="00872EF0">
        <w:rPr>
          <w:color w:val="000000"/>
          <w:spacing w:val="-4"/>
          <w:sz w:val="24"/>
        </w:rPr>
        <w:t xml:space="preserve">zatwierdzenia kryteriów wyboru projektów </w:t>
      </w:r>
      <w:r w:rsidR="004011F3" w:rsidRPr="004011F3">
        <w:rPr>
          <w:color w:val="000000"/>
          <w:sz w:val="24"/>
        </w:rPr>
        <w:t xml:space="preserve">dla Działania 7.6 Integracja Migrantów </w:t>
      </w:r>
      <w:r w:rsidR="001E1676" w:rsidRPr="001E1676">
        <w:rPr>
          <w:color w:val="000000"/>
          <w:sz w:val="24"/>
        </w:rPr>
        <w:t>w ramach Programu Fundusze Europejskie dla Dolnego Śląska 2021-2027</w:t>
      </w:r>
      <w:r w:rsidR="004011F3">
        <w:rPr>
          <w:color w:val="000000"/>
          <w:sz w:val="24"/>
        </w:rPr>
        <w:t xml:space="preserve"> </w:t>
      </w:r>
      <w:r w:rsidR="004011F3" w:rsidRPr="004011F3">
        <w:rPr>
          <w:color w:val="000000"/>
          <w:sz w:val="24"/>
        </w:rPr>
        <w:t>(nabory konkurencyjne w ramach typu operacji 7.6 A i B)</w:t>
      </w:r>
      <w:r w:rsidRPr="00023E6A">
        <w:rPr>
          <w:color w:val="000000"/>
          <w:sz w:val="24"/>
        </w:rPr>
        <w:t xml:space="preserve"> i są zamieszczone na stronie </w:t>
      </w:r>
      <w:r w:rsidR="001E1676" w:rsidRPr="001E1676">
        <w:rPr>
          <w:color w:val="000000"/>
          <w:sz w:val="24"/>
        </w:rPr>
        <w:t>internetowej:</w:t>
      </w:r>
      <w:r w:rsidR="001B7132">
        <w:rPr>
          <w:color w:val="000000"/>
          <w:sz w:val="24"/>
        </w:rPr>
        <w:t xml:space="preserve"> </w:t>
      </w:r>
      <w:hyperlink r:id="rId29" w:history="1">
        <w:r w:rsidR="001E1676" w:rsidRPr="001E1676">
          <w:rPr>
            <w:rStyle w:val="Hipercze"/>
            <w:sz w:val="24"/>
          </w:rPr>
          <w:t>Kryteria KM FEDS 2021-2027</w:t>
        </w:r>
      </w:hyperlink>
      <w:r w:rsidR="001E1676" w:rsidRPr="001E1676">
        <w:rPr>
          <w:color w:val="000000"/>
          <w:sz w:val="24"/>
        </w:rPr>
        <w:t>.</w:t>
      </w:r>
    </w:p>
    <w:p w14:paraId="577FCB64" w14:textId="2D75285B" w:rsidR="00702AF7" w:rsidRPr="009267D4" w:rsidRDefault="00702AF7" w:rsidP="00DF1608">
      <w:pPr>
        <w:spacing w:before="0" w:line="360" w:lineRule="auto"/>
        <w:rPr>
          <w:color w:val="000000"/>
          <w:sz w:val="24"/>
        </w:rPr>
      </w:pPr>
      <w:r w:rsidRPr="009267D4">
        <w:rPr>
          <w:color w:val="000000"/>
          <w:spacing w:val="-2"/>
          <w:sz w:val="24"/>
        </w:rPr>
        <w:t xml:space="preserve">Kryteria wyboru projektów obowiązujące w naborze zostały opisane w </w:t>
      </w:r>
      <w:r w:rsidRPr="00A72813">
        <w:rPr>
          <w:color w:val="000000"/>
          <w:spacing w:val="-2"/>
          <w:sz w:val="24"/>
        </w:rPr>
        <w:t xml:space="preserve">Załączniku nr </w:t>
      </w:r>
      <w:r w:rsidR="00A852D7" w:rsidRPr="00A72813">
        <w:rPr>
          <w:color w:val="000000"/>
          <w:spacing w:val="-2"/>
          <w:sz w:val="24"/>
        </w:rPr>
        <w:t>2</w:t>
      </w:r>
      <w:r w:rsidR="003809F8" w:rsidRPr="009267D4">
        <w:rPr>
          <w:color w:val="000000"/>
          <w:sz w:val="24"/>
        </w:rPr>
        <w:t xml:space="preserve"> </w:t>
      </w:r>
      <w:r w:rsidRPr="009267D4">
        <w:rPr>
          <w:color w:val="000000"/>
          <w:sz w:val="24"/>
        </w:rPr>
        <w:t xml:space="preserve">do </w:t>
      </w:r>
      <w:r w:rsidR="00440CDB" w:rsidRPr="009267D4">
        <w:rPr>
          <w:color w:val="000000"/>
          <w:sz w:val="24"/>
        </w:rPr>
        <w:t>Regulaminu</w:t>
      </w:r>
      <w:r w:rsidRPr="009267D4">
        <w:rPr>
          <w:color w:val="000000"/>
          <w:sz w:val="24"/>
        </w:rPr>
        <w:t>.</w:t>
      </w:r>
    </w:p>
    <w:p w14:paraId="5CAA8D3A" w14:textId="77777777" w:rsidR="0081505F" w:rsidRPr="00023E6A" w:rsidRDefault="000850F8" w:rsidP="00165139">
      <w:pPr>
        <w:pStyle w:val="Nagwek1"/>
        <w:numPr>
          <w:ilvl w:val="0"/>
          <w:numId w:val="3"/>
        </w:numPr>
        <w:tabs>
          <w:tab w:val="left" w:pos="851"/>
        </w:tabs>
        <w:spacing w:before="360"/>
        <w:ind w:left="709" w:hanging="284"/>
        <w:rPr>
          <w:rFonts w:ascii="Arial" w:hAnsi="Arial"/>
        </w:rPr>
      </w:pPr>
      <w:bookmarkStart w:id="122" w:name="_Wzór_wniosku_o"/>
      <w:bookmarkStart w:id="123" w:name="_Toc122342107"/>
      <w:bookmarkStart w:id="124" w:name="_Toc155609228"/>
      <w:bookmarkEnd w:id="122"/>
      <w:r>
        <w:rPr>
          <w:rFonts w:ascii="Arial" w:hAnsi="Arial"/>
        </w:rPr>
        <w:lastRenderedPageBreak/>
        <w:t>W</w:t>
      </w:r>
      <w:r w:rsidR="0081505F" w:rsidRPr="00023E6A">
        <w:rPr>
          <w:rFonts w:ascii="Arial" w:hAnsi="Arial"/>
        </w:rPr>
        <w:t>nios</w:t>
      </w:r>
      <w:r>
        <w:rPr>
          <w:rFonts w:ascii="Arial" w:hAnsi="Arial"/>
        </w:rPr>
        <w:t>ek</w:t>
      </w:r>
      <w:r w:rsidR="0081505F" w:rsidRPr="00023E6A">
        <w:rPr>
          <w:rFonts w:ascii="Arial" w:hAnsi="Arial"/>
        </w:rPr>
        <w:t xml:space="preserve"> o dofinansowanie projektu</w:t>
      </w:r>
      <w:bookmarkEnd w:id="123"/>
      <w:bookmarkEnd w:id="124"/>
    </w:p>
    <w:p w14:paraId="15F8C902" w14:textId="30D93BB4" w:rsidR="0081505F" w:rsidRPr="00E56B24" w:rsidRDefault="000850F8" w:rsidP="00DF1608">
      <w:pPr>
        <w:pStyle w:val="Nagwek"/>
        <w:spacing w:before="120" w:after="120" w:line="360" w:lineRule="auto"/>
        <w:rPr>
          <w:rFonts w:eastAsia="Calibri"/>
        </w:rPr>
      </w:pPr>
      <w:bookmarkStart w:id="125" w:name="_Hlk104383194"/>
      <w:r>
        <w:rPr>
          <w:rFonts w:eastAsia="Calibri"/>
          <w:color w:val="000000"/>
          <w:sz w:val="24"/>
        </w:rPr>
        <w:t>Wniosek o dofinansowanie wypełnia</w:t>
      </w:r>
      <w:r w:rsidR="0088075F">
        <w:rPr>
          <w:rFonts w:eastAsia="Calibri"/>
          <w:color w:val="000000"/>
          <w:sz w:val="24"/>
        </w:rPr>
        <w:t>ją</w:t>
      </w:r>
      <w:r>
        <w:rPr>
          <w:rFonts w:eastAsia="Calibri"/>
          <w:color w:val="000000"/>
          <w:sz w:val="24"/>
        </w:rPr>
        <w:t xml:space="preserve"> Państwo zgodnie z </w:t>
      </w:r>
      <w:r w:rsidR="00A9452D" w:rsidRPr="00E56B24">
        <w:rPr>
          <w:rFonts w:eastAsia="Calibri"/>
          <w:color w:val="000000"/>
          <w:sz w:val="24"/>
        </w:rPr>
        <w:t>Instrukcj</w:t>
      </w:r>
      <w:r>
        <w:rPr>
          <w:rFonts w:eastAsia="Calibri"/>
          <w:color w:val="000000"/>
          <w:sz w:val="24"/>
        </w:rPr>
        <w:t>ą</w:t>
      </w:r>
      <w:r w:rsidR="00A9452D" w:rsidRPr="00E56B24">
        <w:rPr>
          <w:rFonts w:eastAsia="Calibri"/>
          <w:color w:val="000000"/>
          <w:sz w:val="24"/>
        </w:rPr>
        <w:t xml:space="preserve"> wypełniania wniosku o dofinansowanie projektu </w:t>
      </w:r>
      <w:r w:rsidR="002D0EC2">
        <w:rPr>
          <w:rFonts w:eastAsia="Calibri"/>
          <w:color w:val="000000"/>
          <w:sz w:val="24"/>
        </w:rPr>
        <w:t xml:space="preserve">w systemie SOWA EFS </w:t>
      </w:r>
      <w:r w:rsidR="00A9452D" w:rsidRPr="00E56B24">
        <w:rPr>
          <w:rFonts w:eastAsia="Calibri"/>
          <w:color w:val="000000"/>
          <w:sz w:val="24"/>
        </w:rPr>
        <w:t>w ramach</w:t>
      </w:r>
      <w:r w:rsidR="002D0EC2">
        <w:rPr>
          <w:rFonts w:eastAsia="Calibri"/>
          <w:color w:val="000000"/>
          <w:sz w:val="24"/>
        </w:rPr>
        <w:t xml:space="preserve"> programu</w:t>
      </w:r>
      <w:r w:rsidR="00A9452D" w:rsidRPr="00E56B24">
        <w:rPr>
          <w:rFonts w:eastAsia="Calibri"/>
          <w:color w:val="000000"/>
          <w:sz w:val="24"/>
        </w:rPr>
        <w:t xml:space="preserve"> FEDS 2021-2027</w:t>
      </w:r>
      <w:r>
        <w:rPr>
          <w:rFonts w:eastAsia="Calibri"/>
          <w:color w:val="000000"/>
          <w:sz w:val="24"/>
        </w:rPr>
        <w:t xml:space="preserve">, </w:t>
      </w:r>
      <w:r w:rsidR="00FC67C5">
        <w:rPr>
          <w:rFonts w:eastAsia="Calibri"/>
          <w:color w:val="000000"/>
          <w:sz w:val="24"/>
        </w:rPr>
        <w:t>dostępn</w:t>
      </w:r>
      <w:r w:rsidR="00312C65">
        <w:rPr>
          <w:rFonts w:eastAsia="Calibri"/>
          <w:color w:val="000000"/>
          <w:sz w:val="24"/>
        </w:rPr>
        <w:t>ą</w:t>
      </w:r>
      <w:r w:rsidR="0081505F" w:rsidRPr="00E56B24">
        <w:rPr>
          <w:rFonts w:eastAsia="Calibri"/>
          <w:color w:val="000000"/>
          <w:sz w:val="24"/>
        </w:rPr>
        <w:t xml:space="preserve"> </w:t>
      </w:r>
      <w:r w:rsidR="00420567">
        <w:rPr>
          <w:rFonts w:eastAsia="Calibri"/>
          <w:color w:val="000000"/>
          <w:sz w:val="24"/>
        </w:rPr>
        <w:t xml:space="preserve">wraz z Regulaminem </w:t>
      </w:r>
      <w:r w:rsidR="0081505F" w:rsidRPr="00E56B24">
        <w:rPr>
          <w:rFonts w:eastAsia="Calibri"/>
          <w:color w:val="000000"/>
          <w:sz w:val="24"/>
        </w:rPr>
        <w:t>na</w:t>
      </w:r>
      <w:r w:rsidR="00482532">
        <w:rPr>
          <w:rFonts w:eastAsia="Calibri"/>
          <w:color w:val="000000"/>
          <w:sz w:val="24"/>
        </w:rPr>
        <w:t xml:space="preserve"> </w:t>
      </w:r>
      <w:hyperlink r:id="rId30" w:history="1">
        <w:r w:rsidR="008F7064">
          <w:rPr>
            <w:rStyle w:val="Hipercze"/>
            <w:rFonts w:eastAsia="Calibri"/>
            <w:sz w:val="24"/>
          </w:rPr>
          <w:t>stronie internetowej Programu FEDS</w:t>
        </w:r>
      </w:hyperlink>
      <w:r w:rsidR="008F7064">
        <w:rPr>
          <w:rFonts w:eastAsia="Calibri"/>
          <w:color w:val="000000"/>
          <w:sz w:val="24"/>
        </w:rPr>
        <w:t>, w sekcji „Nabory”</w:t>
      </w:r>
      <w:r w:rsidR="003809F8" w:rsidRPr="00DF1608">
        <w:rPr>
          <w:rFonts w:eastAsia="Calibri"/>
          <w:color w:val="000000"/>
          <w:sz w:val="24"/>
        </w:rPr>
        <w:t>.</w:t>
      </w:r>
    </w:p>
    <w:p w14:paraId="04440A87" w14:textId="77777777" w:rsidR="001F50CD" w:rsidRPr="00023E6A" w:rsidRDefault="000850F8" w:rsidP="001C438C">
      <w:pPr>
        <w:spacing w:before="0" w:after="360" w:line="360" w:lineRule="auto"/>
        <w:rPr>
          <w:rFonts w:eastAsia="Calibri"/>
          <w:color w:val="000000"/>
          <w:sz w:val="24"/>
        </w:rPr>
      </w:pPr>
      <w:bookmarkStart w:id="126" w:name="_Wykaz_załączników_"/>
      <w:bookmarkEnd w:id="125"/>
      <w:bookmarkEnd w:id="126"/>
      <w:r w:rsidRPr="00E730C9">
        <w:rPr>
          <w:rFonts w:eastAsia="Calibri" w:cs="Arial"/>
          <w:color w:val="000000"/>
          <w:spacing w:val="2"/>
          <w:sz w:val="24"/>
          <w:szCs w:val="24"/>
        </w:rPr>
        <w:t>Nie w</w:t>
      </w:r>
      <w:r w:rsidR="001F50CD" w:rsidRPr="00E730C9">
        <w:rPr>
          <w:rFonts w:eastAsia="Calibri" w:cs="Arial"/>
          <w:color w:val="000000"/>
          <w:spacing w:val="2"/>
          <w:sz w:val="24"/>
          <w:szCs w:val="24"/>
        </w:rPr>
        <w:t>ymaga</w:t>
      </w:r>
      <w:r w:rsidR="00705971" w:rsidRPr="00E730C9">
        <w:rPr>
          <w:rFonts w:eastAsia="Calibri" w:cs="Arial"/>
          <w:color w:val="000000"/>
          <w:spacing w:val="2"/>
          <w:sz w:val="24"/>
          <w:szCs w:val="24"/>
        </w:rPr>
        <w:t>my od Państwa</w:t>
      </w:r>
      <w:r w:rsidR="001F50CD" w:rsidRPr="00E730C9">
        <w:rPr>
          <w:rFonts w:eastAsia="Calibri" w:cs="Arial"/>
          <w:color w:val="000000"/>
          <w:spacing w:val="2"/>
          <w:sz w:val="24"/>
          <w:szCs w:val="24"/>
        </w:rPr>
        <w:t xml:space="preserve"> złożenia </w:t>
      </w:r>
      <w:r w:rsidRPr="00E730C9">
        <w:rPr>
          <w:rFonts w:eastAsia="Calibri" w:cs="Arial"/>
          <w:color w:val="000000"/>
          <w:spacing w:val="2"/>
          <w:sz w:val="24"/>
          <w:szCs w:val="24"/>
        </w:rPr>
        <w:t>załączników</w:t>
      </w:r>
      <w:r w:rsidR="001F50CD" w:rsidRPr="00E730C9">
        <w:rPr>
          <w:rFonts w:eastAsia="Calibri" w:cs="Arial"/>
          <w:color w:val="000000"/>
          <w:spacing w:val="2"/>
          <w:sz w:val="24"/>
          <w:szCs w:val="24"/>
        </w:rPr>
        <w:t xml:space="preserve"> </w:t>
      </w:r>
      <w:r w:rsidR="0088075F" w:rsidRPr="00E730C9">
        <w:rPr>
          <w:rFonts w:eastAsia="Calibri" w:cs="Arial"/>
          <w:color w:val="000000"/>
          <w:spacing w:val="2"/>
          <w:sz w:val="24"/>
          <w:szCs w:val="24"/>
        </w:rPr>
        <w:t>do wniosku o dofinansowanie</w:t>
      </w:r>
      <w:r w:rsidR="0088075F">
        <w:rPr>
          <w:rFonts w:eastAsia="Calibri" w:cs="Arial"/>
          <w:color w:val="000000"/>
          <w:sz w:val="24"/>
          <w:szCs w:val="24"/>
        </w:rPr>
        <w:t xml:space="preserve"> projektu</w:t>
      </w:r>
      <w:r w:rsidR="009267D4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41548461" w14:textId="6321B95F" w:rsidR="00D913F1" w:rsidRPr="00023E6A" w:rsidRDefault="00111B5A" w:rsidP="00A519D2">
      <w:pPr>
        <w:pStyle w:val="Nagwek1"/>
        <w:numPr>
          <w:ilvl w:val="0"/>
          <w:numId w:val="3"/>
        </w:numPr>
        <w:spacing w:before="360"/>
        <w:ind w:left="709" w:hanging="357"/>
        <w:rPr>
          <w:rFonts w:ascii="Arial" w:hAnsi="Arial"/>
        </w:rPr>
      </w:pPr>
      <w:bookmarkStart w:id="127" w:name="_Toc132701860"/>
      <w:bookmarkStart w:id="128" w:name="_Toc132791250"/>
      <w:bookmarkStart w:id="129" w:name="_Toc122342108"/>
      <w:bookmarkEnd w:id="127"/>
      <w:bookmarkEnd w:id="128"/>
      <w:r>
        <w:rPr>
          <w:rFonts w:ascii="Arial" w:hAnsi="Arial"/>
        </w:rPr>
        <w:t xml:space="preserve"> </w:t>
      </w:r>
      <w:bookmarkStart w:id="130" w:name="_Toc155609229"/>
      <w:r w:rsidR="00D913F1" w:rsidRPr="00023E6A">
        <w:rPr>
          <w:rFonts w:ascii="Arial" w:hAnsi="Arial"/>
        </w:rPr>
        <w:t xml:space="preserve">Forma i sposób komunikacji pomiędzy </w:t>
      </w:r>
      <w:r w:rsidR="003A031B">
        <w:rPr>
          <w:rFonts w:ascii="Arial" w:hAnsi="Arial"/>
        </w:rPr>
        <w:t>ION</w:t>
      </w:r>
      <w:r w:rsidR="00D913F1" w:rsidRPr="00023E6A">
        <w:rPr>
          <w:rFonts w:ascii="Arial" w:hAnsi="Arial"/>
        </w:rPr>
        <w:t xml:space="preserve"> </w:t>
      </w:r>
      <w:r w:rsidR="001D4BC1">
        <w:rPr>
          <w:rFonts w:ascii="Arial" w:hAnsi="Arial"/>
        </w:rPr>
        <w:t xml:space="preserve">a </w:t>
      </w:r>
      <w:r w:rsidR="003A031B">
        <w:rPr>
          <w:rFonts w:ascii="Arial" w:hAnsi="Arial"/>
        </w:rPr>
        <w:t>Wnioskodawcą</w:t>
      </w:r>
      <w:r w:rsidR="001D4BC1">
        <w:rPr>
          <w:rFonts w:ascii="Arial" w:hAnsi="Arial"/>
        </w:rPr>
        <w:t xml:space="preserve"> </w:t>
      </w:r>
      <w:r w:rsidR="00D913F1" w:rsidRPr="00023E6A">
        <w:rPr>
          <w:rFonts w:ascii="Arial" w:hAnsi="Arial"/>
        </w:rPr>
        <w:t xml:space="preserve">na </w:t>
      </w:r>
      <w:r w:rsidR="00D93A1C" w:rsidRPr="00023E6A">
        <w:rPr>
          <w:rFonts w:ascii="Arial" w:hAnsi="Arial"/>
        </w:rPr>
        <w:t xml:space="preserve">etapie </w:t>
      </w:r>
      <w:r w:rsidR="00D913F1" w:rsidRPr="00023E6A">
        <w:rPr>
          <w:rFonts w:ascii="Arial" w:hAnsi="Arial"/>
        </w:rPr>
        <w:t>oceny projektów</w:t>
      </w:r>
      <w:bookmarkEnd w:id="129"/>
      <w:bookmarkEnd w:id="130"/>
    </w:p>
    <w:p w14:paraId="626764F0" w14:textId="77777777" w:rsidR="005D123B" w:rsidRPr="00023E6A" w:rsidRDefault="0079492E" w:rsidP="00A77BD7">
      <w:pPr>
        <w:spacing w:before="0" w:after="120" w:line="360" w:lineRule="auto"/>
        <w:rPr>
          <w:rFonts w:eastAsia="Calibri"/>
          <w:color w:val="000000"/>
          <w:sz w:val="24"/>
        </w:rPr>
      </w:pPr>
      <w:r w:rsidRPr="00023E6A">
        <w:rPr>
          <w:rFonts w:eastAsia="Calibri"/>
          <w:color w:val="000000"/>
          <w:sz w:val="24"/>
        </w:rPr>
        <w:t>K</w:t>
      </w:r>
      <w:r w:rsidR="003129D9" w:rsidRPr="00023E6A">
        <w:rPr>
          <w:rFonts w:eastAsia="Calibri"/>
          <w:color w:val="000000"/>
          <w:sz w:val="24"/>
        </w:rPr>
        <w:t>omunikacja między</w:t>
      </w:r>
      <w:r w:rsidR="00D57BA1" w:rsidRPr="00023E6A">
        <w:rPr>
          <w:rFonts w:eastAsia="Calibri"/>
          <w:color w:val="000000"/>
          <w:sz w:val="24"/>
        </w:rPr>
        <w:t xml:space="preserve"> nami</w:t>
      </w:r>
      <w:r w:rsidR="002A7D56">
        <w:rPr>
          <w:rFonts w:eastAsia="Calibri"/>
          <w:color w:val="000000"/>
          <w:sz w:val="24"/>
        </w:rPr>
        <w:t>,</w:t>
      </w:r>
      <w:r w:rsidR="00D57BA1" w:rsidRPr="00023E6A">
        <w:rPr>
          <w:rFonts w:eastAsia="Calibri"/>
          <w:color w:val="000000"/>
          <w:sz w:val="24"/>
        </w:rPr>
        <w:t xml:space="preserve"> </w:t>
      </w:r>
      <w:r w:rsidR="003129D9" w:rsidRPr="00023E6A">
        <w:rPr>
          <w:rFonts w:eastAsia="Calibri"/>
          <w:color w:val="000000"/>
          <w:sz w:val="24"/>
        </w:rPr>
        <w:t xml:space="preserve">a </w:t>
      </w:r>
      <w:r w:rsidRPr="00023E6A">
        <w:rPr>
          <w:rFonts w:eastAsia="Calibri"/>
          <w:color w:val="000000"/>
          <w:sz w:val="24"/>
        </w:rPr>
        <w:t xml:space="preserve">Państwem </w:t>
      </w:r>
      <w:r w:rsidR="003129D9" w:rsidRPr="00023E6A">
        <w:rPr>
          <w:rFonts w:eastAsia="Calibri"/>
          <w:color w:val="000000"/>
          <w:sz w:val="24"/>
        </w:rPr>
        <w:t xml:space="preserve">odbywa się w formie elektronicznej. Głównym narzędziem komunikacji na etapie oceny jest </w:t>
      </w:r>
      <w:r w:rsidR="00620AB3" w:rsidRPr="00023E6A">
        <w:rPr>
          <w:rFonts w:eastAsia="Calibri"/>
          <w:color w:val="000000"/>
          <w:sz w:val="24"/>
        </w:rPr>
        <w:t>funkcja</w:t>
      </w:r>
      <w:r w:rsidR="003129D9" w:rsidRPr="00023E6A">
        <w:rPr>
          <w:rFonts w:eastAsia="Calibri"/>
          <w:color w:val="000000"/>
          <w:sz w:val="24"/>
        </w:rPr>
        <w:t xml:space="preserve"> </w:t>
      </w:r>
      <w:r w:rsidR="00F93BBF" w:rsidRPr="00F93BBF">
        <w:rPr>
          <w:rFonts w:eastAsia="Calibri"/>
          <w:color w:val="000000"/>
          <w:sz w:val="24"/>
        </w:rPr>
        <w:t>„</w:t>
      </w:r>
      <w:r w:rsidR="003129D9" w:rsidRPr="00F93BBF">
        <w:rPr>
          <w:rFonts w:eastAsia="Calibri"/>
          <w:color w:val="000000"/>
          <w:sz w:val="24"/>
        </w:rPr>
        <w:t>Korespondencja</w:t>
      </w:r>
      <w:r w:rsidR="00F93BBF" w:rsidRPr="00F93BBF">
        <w:rPr>
          <w:rFonts w:eastAsia="Calibri"/>
          <w:color w:val="000000"/>
          <w:sz w:val="24"/>
        </w:rPr>
        <w:t>”</w:t>
      </w:r>
      <w:r w:rsidR="003129D9" w:rsidRPr="00F93BBF">
        <w:rPr>
          <w:rFonts w:eastAsia="Calibri"/>
          <w:color w:val="000000"/>
          <w:sz w:val="24"/>
        </w:rPr>
        <w:t xml:space="preserve"> w</w:t>
      </w:r>
      <w:r w:rsidR="00493245">
        <w:rPr>
          <w:rFonts w:eastAsia="Calibri"/>
          <w:color w:val="000000"/>
          <w:sz w:val="24"/>
        </w:rPr>
        <w:t> </w:t>
      </w:r>
      <w:r w:rsidR="003129D9" w:rsidRPr="00023E6A">
        <w:rPr>
          <w:rFonts w:eastAsia="Calibri"/>
          <w:color w:val="000000"/>
          <w:sz w:val="24"/>
        </w:rPr>
        <w:t>systemie SOWA EFS.</w:t>
      </w:r>
    </w:p>
    <w:p w14:paraId="33983403" w14:textId="77777777" w:rsidR="00A274DE" w:rsidRDefault="00FA2B58" w:rsidP="00A77BD7">
      <w:pPr>
        <w:spacing w:before="0" w:after="120" w:line="360" w:lineRule="auto"/>
        <w:rPr>
          <w:rFonts w:eastAsia="Calibri"/>
          <w:color w:val="000000"/>
          <w:sz w:val="24"/>
        </w:rPr>
      </w:pPr>
      <w:r w:rsidRPr="00A77BD7">
        <w:rPr>
          <w:rFonts w:eastAsia="Calibri"/>
          <w:color w:val="000000"/>
          <w:spacing w:val="-6"/>
          <w:sz w:val="24"/>
        </w:rPr>
        <w:t>Jeśli projekt będzie wymagał korekty lub uzupełnienia w zakresie oceny, to każdorazowo</w:t>
      </w:r>
      <w:r w:rsidRPr="002841B0">
        <w:rPr>
          <w:rFonts w:eastAsia="Calibri"/>
          <w:color w:val="000000"/>
          <w:sz w:val="24"/>
        </w:rPr>
        <w:t xml:space="preserve"> </w:t>
      </w:r>
      <w:r w:rsidRPr="00A77BD7">
        <w:rPr>
          <w:rFonts w:eastAsia="Calibri"/>
          <w:color w:val="000000"/>
          <w:spacing w:val="-6"/>
          <w:sz w:val="24"/>
        </w:rPr>
        <w:t>w</w:t>
      </w:r>
      <w:r w:rsidR="00FA7818" w:rsidRPr="00A77BD7">
        <w:rPr>
          <w:rFonts w:eastAsia="Calibri"/>
          <w:color w:val="000000"/>
          <w:spacing w:val="-6"/>
          <w:sz w:val="24"/>
        </w:rPr>
        <w:t xml:space="preserve">ezwanie </w:t>
      </w:r>
      <w:r w:rsidRPr="00A77BD7">
        <w:rPr>
          <w:rFonts w:eastAsia="Calibri"/>
          <w:color w:val="000000"/>
          <w:spacing w:val="-6"/>
          <w:sz w:val="24"/>
        </w:rPr>
        <w:t>w tym zakresie przekażemy Państwu</w:t>
      </w:r>
      <w:r w:rsidR="00EA6F8D" w:rsidRPr="00A77BD7">
        <w:rPr>
          <w:rFonts w:eastAsia="Calibri"/>
          <w:color w:val="000000"/>
          <w:spacing w:val="-6"/>
          <w:sz w:val="24"/>
        </w:rPr>
        <w:t xml:space="preserve"> </w:t>
      </w:r>
      <w:r w:rsidRPr="00A77BD7">
        <w:rPr>
          <w:rFonts w:eastAsia="Calibri"/>
          <w:color w:val="000000"/>
          <w:spacing w:val="-6"/>
          <w:sz w:val="24"/>
        </w:rPr>
        <w:t>w</w:t>
      </w:r>
      <w:r w:rsidR="00EF3079" w:rsidRPr="00A77BD7">
        <w:rPr>
          <w:rFonts w:eastAsia="Calibri"/>
          <w:color w:val="000000"/>
          <w:spacing w:val="-6"/>
          <w:sz w:val="24"/>
        </w:rPr>
        <w:t>yżej wskazaną</w:t>
      </w:r>
      <w:r w:rsidRPr="00A77BD7">
        <w:rPr>
          <w:rFonts w:eastAsia="Calibri"/>
          <w:color w:val="000000"/>
          <w:spacing w:val="-6"/>
          <w:sz w:val="24"/>
        </w:rPr>
        <w:t xml:space="preserve"> </w:t>
      </w:r>
      <w:r w:rsidR="00EA6F8D" w:rsidRPr="00A77BD7">
        <w:rPr>
          <w:rFonts w:eastAsia="Calibri"/>
          <w:color w:val="000000"/>
          <w:spacing w:val="-6"/>
          <w:sz w:val="24"/>
        </w:rPr>
        <w:t>drogą elektroniczną.</w:t>
      </w:r>
      <w:r w:rsidR="00B178B4" w:rsidRPr="002841B0">
        <w:rPr>
          <w:rFonts w:eastAsia="Calibri"/>
          <w:color w:val="000000"/>
          <w:sz w:val="24"/>
        </w:rPr>
        <w:t xml:space="preserve"> Termin na poprawę/uzupełnienie wniosku w zakresie spełnienia kryteriów wyboru </w:t>
      </w:r>
      <w:r w:rsidR="00B178B4" w:rsidRPr="00A77BD7">
        <w:rPr>
          <w:rFonts w:eastAsia="Calibri"/>
          <w:color w:val="000000"/>
          <w:spacing w:val="-6"/>
          <w:sz w:val="24"/>
        </w:rPr>
        <w:t>projektów określony w wezwaniu liczy się od dnia następującego po dniu przekazania</w:t>
      </w:r>
      <w:r w:rsidR="00B178B4" w:rsidRPr="002841B0">
        <w:rPr>
          <w:rFonts w:eastAsia="Calibri"/>
          <w:color w:val="000000"/>
          <w:sz w:val="24"/>
        </w:rPr>
        <w:t xml:space="preserve"> wezwania poprzez </w:t>
      </w:r>
      <w:r w:rsidR="00BD1E18">
        <w:rPr>
          <w:rFonts w:eastAsia="Calibri"/>
          <w:color w:val="000000"/>
          <w:sz w:val="24"/>
        </w:rPr>
        <w:t xml:space="preserve">wskazaną </w:t>
      </w:r>
      <w:r w:rsidR="00B178B4" w:rsidRPr="002841B0">
        <w:rPr>
          <w:rFonts w:eastAsia="Calibri"/>
          <w:color w:val="000000"/>
          <w:sz w:val="24"/>
        </w:rPr>
        <w:t xml:space="preserve">funkcję </w:t>
      </w:r>
      <w:r w:rsidR="00BD1E18">
        <w:rPr>
          <w:rFonts w:eastAsia="Calibri"/>
          <w:color w:val="000000"/>
          <w:sz w:val="24"/>
        </w:rPr>
        <w:t>„</w:t>
      </w:r>
      <w:r w:rsidR="00B178B4" w:rsidRPr="002841B0">
        <w:rPr>
          <w:rFonts w:eastAsia="Calibri"/>
          <w:color w:val="000000"/>
          <w:sz w:val="24"/>
        </w:rPr>
        <w:t>Korespondencja</w:t>
      </w:r>
      <w:r w:rsidR="00BD1E18">
        <w:rPr>
          <w:rFonts w:eastAsia="Calibri"/>
          <w:color w:val="000000"/>
          <w:sz w:val="24"/>
        </w:rPr>
        <w:t>”</w:t>
      </w:r>
      <w:r w:rsidR="00B178B4" w:rsidRPr="002841B0">
        <w:rPr>
          <w:rFonts w:eastAsia="Calibri"/>
          <w:color w:val="000000"/>
          <w:sz w:val="24"/>
        </w:rPr>
        <w:t>.</w:t>
      </w:r>
      <w:r w:rsidR="002841B0" w:rsidRPr="002841B0">
        <w:rPr>
          <w:rFonts w:eastAsia="Calibri"/>
          <w:color w:val="000000"/>
          <w:sz w:val="24"/>
        </w:rPr>
        <w:t xml:space="preserve"> </w:t>
      </w:r>
    </w:p>
    <w:p w14:paraId="71103559" w14:textId="77777777" w:rsidR="00B15A46" w:rsidRPr="002841B0" w:rsidRDefault="00B15A46" w:rsidP="00A77BD7">
      <w:pPr>
        <w:spacing w:before="0" w:after="120" w:line="360" w:lineRule="auto"/>
        <w:rPr>
          <w:rFonts w:eastAsia="Calibri"/>
          <w:color w:val="000000"/>
          <w:sz w:val="24"/>
        </w:rPr>
      </w:pPr>
      <w:r w:rsidRPr="002841B0">
        <w:rPr>
          <w:rFonts w:eastAsia="Calibri"/>
          <w:color w:val="000000"/>
          <w:sz w:val="24"/>
        </w:rPr>
        <w:t xml:space="preserve">Do postępowania w zakresie wyboru projektów do dofinansowania nie stosuje się </w:t>
      </w:r>
      <w:r w:rsidRPr="00A77BD7">
        <w:rPr>
          <w:rFonts w:eastAsia="Calibri"/>
          <w:color w:val="000000"/>
          <w:spacing w:val="-4"/>
          <w:sz w:val="24"/>
        </w:rPr>
        <w:t>przepisów ustawy z dnia 14 czerwca 1960 r. – Kodeks postępowania administracyjnego,</w:t>
      </w:r>
      <w:r w:rsidRPr="002841B0">
        <w:rPr>
          <w:rFonts w:eastAsia="Calibri"/>
          <w:color w:val="000000"/>
          <w:sz w:val="24"/>
        </w:rPr>
        <w:t xml:space="preserve"> </w:t>
      </w:r>
      <w:r w:rsidRPr="000B04D3">
        <w:rPr>
          <w:rFonts w:eastAsia="Calibri"/>
          <w:color w:val="000000"/>
          <w:spacing w:val="-6"/>
          <w:sz w:val="24"/>
        </w:rPr>
        <w:t>z wyjątkiem przepisów dotyczących wyłączenia pracowników organu, sposobu obliczania</w:t>
      </w:r>
      <w:r w:rsidRPr="002841B0">
        <w:rPr>
          <w:rFonts w:eastAsia="Calibri"/>
          <w:color w:val="000000"/>
          <w:sz w:val="24"/>
        </w:rPr>
        <w:t xml:space="preserve"> terminów, doręczenia pisemnej informacji do </w:t>
      </w:r>
      <w:r w:rsidR="0079492E" w:rsidRPr="002841B0">
        <w:rPr>
          <w:rFonts w:eastAsia="Calibri"/>
          <w:color w:val="000000"/>
          <w:sz w:val="24"/>
        </w:rPr>
        <w:t xml:space="preserve">Państwa </w:t>
      </w:r>
      <w:r w:rsidRPr="002841B0">
        <w:rPr>
          <w:rFonts w:eastAsia="Calibri"/>
          <w:color w:val="000000"/>
          <w:sz w:val="24"/>
        </w:rPr>
        <w:t>o</w:t>
      </w:r>
      <w:r w:rsidR="00BD1E18">
        <w:rPr>
          <w:rFonts w:eastAsia="Calibri"/>
          <w:color w:val="000000"/>
          <w:sz w:val="24"/>
        </w:rPr>
        <w:t> </w:t>
      </w:r>
      <w:r w:rsidRPr="002841B0">
        <w:rPr>
          <w:rFonts w:eastAsia="Calibri"/>
          <w:color w:val="000000"/>
          <w:sz w:val="24"/>
        </w:rPr>
        <w:t xml:space="preserve">zakończeniu oceny projektu i jej wyniku. W tych przypadkach </w:t>
      </w:r>
      <w:r w:rsidR="0079492E" w:rsidRPr="002841B0">
        <w:rPr>
          <w:rFonts w:eastAsia="Calibri"/>
          <w:color w:val="000000"/>
          <w:sz w:val="24"/>
        </w:rPr>
        <w:t>zostaną</w:t>
      </w:r>
      <w:r w:rsidRPr="002841B0">
        <w:rPr>
          <w:rFonts w:eastAsia="Calibri"/>
          <w:color w:val="000000"/>
          <w:sz w:val="24"/>
        </w:rPr>
        <w:t xml:space="preserve"> ustal</w:t>
      </w:r>
      <w:r w:rsidR="0079492E" w:rsidRPr="002841B0">
        <w:rPr>
          <w:rFonts w:eastAsia="Calibri"/>
          <w:color w:val="000000"/>
          <w:sz w:val="24"/>
        </w:rPr>
        <w:t>one</w:t>
      </w:r>
      <w:r w:rsidRPr="002841B0">
        <w:rPr>
          <w:rFonts w:eastAsia="Calibri"/>
          <w:color w:val="000000"/>
          <w:sz w:val="24"/>
        </w:rPr>
        <w:t xml:space="preserve"> zasady zachowywania terminów w postępowaniu</w:t>
      </w:r>
      <w:r w:rsidR="00FA7818" w:rsidRPr="002841B0">
        <w:rPr>
          <w:rFonts w:eastAsia="Calibri"/>
          <w:color w:val="000000"/>
          <w:sz w:val="24"/>
        </w:rPr>
        <w:t>.</w:t>
      </w:r>
      <w:r w:rsidR="008129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15DB8481" w14:textId="77777777" w:rsidR="00997811" w:rsidRPr="00023E6A" w:rsidRDefault="003129D9" w:rsidP="0081130B">
      <w:pPr>
        <w:spacing w:before="240" w:line="360" w:lineRule="auto"/>
        <w:rPr>
          <w:rFonts w:eastAsia="Calibri"/>
          <w:b/>
          <w:color w:val="000000"/>
          <w:sz w:val="24"/>
        </w:rPr>
      </w:pPr>
      <w:r w:rsidRPr="00023E6A">
        <w:rPr>
          <w:rFonts w:eastAsia="Calibri"/>
          <w:b/>
          <w:color w:val="000000"/>
          <w:sz w:val="24"/>
        </w:rPr>
        <w:t>Sposób poprawiania oczywistych omyłek</w:t>
      </w:r>
    </w:p>
    <w:p w14:paraId="2177155E" w14:textId="77777777" w:rsidR="003129D9" w:rsidRPr="0069369E" w:rsidRDefault="0069369E" w:rsidP="00A77BD7">
      <w:pPr>
        <w:spacing w:before="0" w:after="120" w:line="360" w:lineRule="auto"/>
        <w:rPr>
          <w:rFonts w:eastAsia="Calibri"/>
          <w:color w:val="000000"/>
          <w:sz w:val="24"/>
        </w:rPr>
      </w:pPr>
      <w:r w:rsidRPr="00A77BD7">
        <w:rPr>
          <w:rFonts w:eastAsia="Calibri"/>
          <w:color w:val="000000"/>
          <w:spacing w:val="-4"/>
          <w:sz w:val="24"/>
        </w:rPr>
        <w:t>W</w:t>
      </w:r>
      <w:r w:rsidR="003129D9" w:rsidRPr="00A77BD7">
        <w:rPr>
          <w:rFonts w:eastAsia="Calibri"/>
          <w:color w:val="000000"/>
          <w:spacing w:val="-4"/>
          <w:sz w:val="24"/>
        </w:rPr>
        <w:t xml:space="preserve"> razie stwierdzenia we wniosku oczywistej omyłki pisarskiej lub rachunkowej</w:t>
      </w:r>
      <w:r w:rsidR="00F87691" w:rsidRPr="00A77BD7">
        <w:rPr>
          <w:rFonts w:eastAsia="Calibri"/>
          <w:color w:val="000000"/>
          <w:spacing w:val="-4"/>
          <w:sz w:val="24"/>
        </w:rPr>
        <w:t>, możemy</w:t>
      </w:r>
      <w:r w:rsidR="00F87691" w:rsidRPr="0069369E">
        <w:rPr>
          <w:rFonts w:eastAsia="Calibri"/>
          <w:color w:val="000000"/>
          <w:sz w:val="24"/>
        </w:rPr>
        <w:t xml:space="preserve"> ją</w:t>
      </w:r>
      <w:r w:rsidR="00BB5CCF" w:rsidRPr="0069369E">
        <w:rPr>
          <w:rFonts w:eastAsia="Calibri"/>
          <w:color w:val="000000"/>
          <w:sz w:val="24"/>
        </w:rPr>
        <w:t xml:space="preserve"> sami</w:t>
      </w:r>
      <w:r w:rsidR="00F87691" w:rsidRPr="0069369E">
        <w:rPr>
          <w:rFonts w:eastAsia="Calibri"/>
          <w:color w:val="000000"/>
          <w:sz w:val="24"/>
        </w:rPr>
        <w:t xml:space="preserve"> skorygować</w:t>
      </w:r>
      <w:r w:rsidR="00C02F1D">
        <w:rPr>
          <w:rFonts w:eastAsia="Calibri"/>
          <w:color w:val="000000"/>
          <w:sz w:val="24"/>
        </w:rPr>
        <w:t xml:space="preserve"> (</w:t>
      </w:r>
      <w:r w:rsidR="003129D9" w:rsidRPr="0069369E">
        <w:rPr>
          <w:rFonts w:eastAsia="Calibri"/>
          <w:color w:val="000000"/>
          <w:sz w:val="24"/>
        </w:rPr>
        <w:t>ION</w:t>
      </w:r>
      <w:r w:rsidR="00C02F1D">
        <w:rPr>
          <w:rFonts w:eastAsia="Calibri"/>
          <w:color w:val="000000"/>
          <w:sz w:val="24"/>
        </w:rPr>
        <w:t xml:space="preserve">). </w:t>
      </w:r>
      <w:r w:rsidR="00F87691" w:rsidRPr="0069369E">
        <w:rPr>
          <w:rFonts w:eastAsia="Calibri"/>
          <w:color w:val="000000"/>
          <w:sz w:val="24"/>
        </w:rPr>
        <w:t xml:space="preserve">W takiej sytuacji, o zakresie wprowadzonych zmian </w:t>
      </w:r>
      <w:r w:rsidR="00BB5CCF" w:rsidRPr="0069369E">
        <w:rPr>
          <w:rFonts w:eastAsia="Calibri"/>
          <w:color w:val="000000"/>
          <w:sz w:val="24"/>
        </w:rPr>
        <w:t>poinformujemy Państwa</w:t>
      </w:r>
      <w:r w:rsidR="001B7132">
        <w:rPr>
          <w:rFonts w:eastAsia="Calibri"/>
          <w:color w:val="000000"/>
          <w:sz w:val="24"/>
        </w:rPr>
        <w:t xml:space="preserve"> </w:t>
      </w:r>
      <w:r w:rsidR="00F87691" w:rsidRPr="0069369E">
        <w:rPr>
          <w:rFonts w:eastAsia="Calibri"/>
          <w:color w:val="000000"/>
          <w:sz w:val="24"/>
        </w:rPr>
        <w:t>w korespondencji przesłanej w systemie SOWA EFS.</w:t>
      </w:r>
      <w:r w:rsidR="003129D9" w:rsidRPr="0069369E">
        <w:rPr>
          <w:rFonts w:eastAsia="Calibri"/>
          <w:color w:val="000000"/>
          <w:sz w:val="24"/>
        </w:rPr>
        <w:t xml:space="preserve"> </w:t>
      </w:r>
      <w:r w:rsidR="00157D50" w:rsidRPr="0069369E">
        <w:rPr>
          <w:rFonts w:eastAsia="Calibri"/>
          <w:color w:val="000000"/>
          <w:sz w:val="24"/>
        </w:rPr>
        <w:t>Nie jest to jednak nasz obowiązek</w:t>
      </w:r>
      <w:r w:rsidR="006B52A6" w:rsidRPr="0069369E">
        <w:rPr>
          <w:rFonts w:eastAsia="Calibri"/>
          <w:color w:val="000000"/>
          <w:sz w:val="24"/>
        </w:rPr>
        <w:t>, możemy</w:t>
      </w:r>
      <w:r w:rsidR="001A2CC7" w:rsidRPr="0069369E">
        <w:rPr>
          <w:rFonts w:eastAsia="Calibri"/>
          <w:color w:val="000000"/>
          <w:sz w:val="24"/>
        </w:rPr>
        <w:t xml:space="preserve"> </w:t>
      </w:r>
      <w:r w:rsidR="006B52A6" w:rsidRPr="0069369E">
        <w:rPr>
          <w:rFonts w:eastAsia="Calibri"/>
          <w:color w:val="000000"/>
          <w:sz w:val="24"/>
        </w:rPr>
        <w:t xml:space="preserve">też wezwać </w:t>
      </w:r>
      <w:r w:rsidR="001A2CC7" w:rsidRPr="0069369E">
        <w:rPr>
          <w:rFonts w:eastAsia="Calibri"/>
          <w:color w:val="000000"/>
          <w:sz w:val="24"/>
        </w:rPr>
        <w:t>Państwa do poprawy</w:t>
      </w:r>
      <w:r w:rsidRPr="0069369E">
        <w:rPr>
          <w:rFonts w:eastAsia="Calibri"/>
          <w:color w:val="000000"/>
          <w:sz w:val="24"/>
        </w:rPr>
        <w:t xml:space="preserve"> </w:t>
      </w:r>
      <w:r w:rsidR="006B52A6" w:rsidRPr="0069369E">
        <w:rPr>
          <w:rFonts w:eastAsia="Calibri"/>
          <w:color w:val="000000"/>
          <w:sz w:val="24"/>
        </w:rPr>
        <w:t>omyłki we wniosku</w:t>
      </w:r>
      <w:r w:rsidRPr="0069369E">
        <w:rPr>
          <w:rFonts w:eastAsia="Calibri"/>
          <w:color w:val="000000"/>
          <w:sz w:val="24"/>
        </w:rPr>
        <w:t xml:space="preserve"> </w:t>
      </w:r>
      <w:r w:rsidR="001A2CC7" w:rsidRPr="0069369E">
        <w:rPr>
          <w:rFonts w:eastAsia="Calibri"/>
          <w:color w:val="000000"/>
          <w:sz w:val="24"/>
        </w:rPr>
        <w:t>na etapie</w:t>
      </w:r>
      <w:r w:rsidR="006B52A6" w:rsidRPr="0069369E">
        <w:rPr>
          <w:rFonts w:eastAsia="Calibri"/>
          <w:color w:val="000000"/>
          <w:sz w:val="24"/>
        </w:rPr>
        <w:t xml:space="preserve"> negocjacji.</w:t>
      </w:r>
      <w:r w:rsidR="00ED063F" w:rsidRPr="0069369E">
        <w:rPr>
          <w:rFonts w:eastAsia="Calibri"/>
          <w:color w:val="000000"/>
          <w:sz w:val="24"/>
        </w:rPr>
        <w:t xml:space="preserve"> </w:t>
      </w:r>
      <w:r w:rsidR="005D477D" w:rsidRPr="005D477D">
        <w:rPr>
          <w:rFonts w:eastAsia="Calibri"/>
          <w:color w:val="000000"/>
          <w:sz w:val="24"/>
        </w:rPr>
        <w:t>Dokonanie wyżej wymienionej poprawy/uzupełnienia może nastąpić na każdym etapie trwania oceny projektu</w:t>
      </w:r>
      <w:r w:rsidR="005D477D">
        <w:rPr>
          <w:rFonts w:eastAsia="Calibri"/>
          <w:color w:val="000000"/>
          <w:sz w:val="24"/>
        </w:rPr>
        <w:t>.</w:t>
      </w:r>
    </w:p>
    <w:p w14:paraId="707B7C14" w14:textId="77777777" w:rsidR="003129D9" w:rsidRDefault="000515B0" w:rsidP="00A77BD7">
      <w:pPr>
        <w:spacing w:before="0" w:after="120" w:line="360" w:lineRule="auto"/>
        <w:rPr>
          <w:rFonts w:eastAsia="Calibri"/>
          <w:color w:val="000000"/>
          <w:sz w:val="24"/>
        </w:rPr>
      </w:pPr>
      <w:r w:rsidRPr="00C02F1D">
        <w:rPr>
          <w:rFonts w:eastAsia="Calibri"/>
          <w:color w:val="000000"/>
          <w:sz w:val="24"/>
        </w:rPr>
        <w:lastRenderedPageBreak/>
        <w:t>Ponadto, na każdym etapie oceny oraz przed podpisaniem umowy</w:t>
      </w:r>
      <w:r w:rsidR="000E726C">
        <w:rPr>
          <w:rFonts w:eastAsia="Calibri"/>
          <w:color w:val="000000"/>
          <w:sz w:val="24"/>
        </w:rPr>
        <w:t xml:space="preserve"> o dofinansowanie projektu</w:t>
      </w:r>
      <w:r w:rsidRPr="00C02F1D">
        <w:rPr>
          <w:rFonts w:eastAsia="Calibri"/>
          <w:color w:val="000000"/>
          <w:sz w:val="24"/>
        </w:rPr>
        <w:t xml:space="preserve"> możemy poprosić Państwa o wprowadzenie do wniosku </w:t>
      </w:r>
      <w:r w:rsidR="00D7145E" w:rsidRPr="00C02F1D">
        <w:rPr>
          <w:rFonts w:eastAsia="Calibri"/>
          <w:color w:val="000000"/>
          <w:sz w:val="24"/>
        </w:rPr>
        <w:t xml:space="preserve">innych </w:t>
      </w:r>
      <w:r w:rsidRPr="00C02F1D">
        <w:rPr>
          <w:rFonts w:eastAsia="Calibri"/>
          <w:color w:val="000000"/>
          <w:sz w:val="24"/>
        </w:rPr>
        <w:t xml:space="preserve">niezbędnych </w:t>
      </w:r>
      <w:r w:rsidRPr="00DF1608">
        <w:rPr>
          <w:rFonts w:eastAsia="Calibri"/>
          <w:color w:val="000000"/>
          <w:sz w:val="24"/>
        </w:rPr>
        <w:t>korekt</w:t>
      </w:r>
      <w:r w:rsidR="00D7145E" w:rsidRPr="00C56D24">
        <w:rPr>
          <w:rFonts w:eastAsia="Calibri"/>
          <w:color w:val="000000"/>
          <w:sz w:val="24"/>
        </w:rPr>
        <w:t>. Korekty te mogą</w:t>
      </w:r>
      <w:r w:rsidRPr="00053FBF">
        <w:rPr>
          <w:rFonts w:eastAsia="Calibri"/>
          <w:color w:val="000000"/>
          <w:sz w:val="24"/>
        </w:rPr>
        <w:t xml:space="preserve"> wynika</w:t>
      </w:r>
      <w:r w:rsidR="00D7145E" w:rsidRPr="00053FBF">
        <w:rPr>
          <w:rFonts w:eastAsia="Calibri"/>
          <w:color w:val="000000"/>
          <w:sz w:val="24"/>
        </w:rPr>
        <w:t>ć wyłącznie</w:t>
      </w:r>
      <w:r w:rsidRPr="00053FBF">
        <w:rPr>
          <w:rFonts w:eastAsia="Calibri"/>
          <w:color w:val="000000"/>
          <w:sz w:val="24"/>
        </w:rPr>
        <w:t xml:space="preserve"> z wymogów technicznych systemów służących</w:t>
      </w:r>
      <w:r w:rsidRPr="00C02F1D">
        <w:rPr>
          <w:rFonts w:eastAsia="Calibri"/>
          <w:color w:val="000000"/>
          <w:sz w:val="24"/>
        </w:rPr>
        <w:t xml:space="preserve"> do obsługi projektu (SOWA EFS, CST2021).</w:t>
      </w:r>
      <w:r w:rsidR="00264BBB" w:rsidRPr="00C02F1D">
        <w:rPr>
          <w:rFonts w:eastAsia="Calibri"/>
          <w:color w:val="000000"/>
          <w:sz w:val="24"/>
        </w:rPr>
        <w:t xml:space="preserve"> </w:t>
      </w:r>
      <w:r w:rsidR="00BA6A27" w:rsidRPr="00C02F1D">
        <w:rPr>
          <w:rFonts w:eastAsia="Calibri"/>
          <w:color w:val="000000"/>
          <w:sz w:val="24"/>
        </w:rPr>
        <w:t xml:space="preserve">Zmiany wprowadzane przed podpisaniem umowy </w:t>
      </w:r>
      <w:r w:rsidR="000E726C" w:rsidRPr="000E726C">
        <w:rPr>
          <w:rFonts w:eastAsia="Calibri"/>
          <w:color w:val="000000"/>
          <w:sz w:val="24"/>
        </w:rPr>
        <w:t xml:space="preserve">o dofinansowanie projektu </w:t>
      </w:r>
      <w:r w:rsidR="00BA6A27" w:rsidRPr="00C02F1D">
        <w:rPr>
          <w:rFonts w:eastAsia="Calibri"/>
          <w:color w:val="000000"/>
          <w:sz w:val="24"/>
        </w:rPr>
        <w:t>nie będą mieć wpływu na wynik oceny żadnego z kryteriów.</w:t>
      </w:r>
      <w:r w:rsidR="00264BBB" w:rsidRPr="00C02F1D">
        <w:rPr>
          <w:rFonts w:eastAsia="Calibri"/>
          <w:color w:val="000000"/>
          <w:sz w:val="24"/>
        </w:rPr>
        <w:t xml:space="preserve"> </w:t>
      </w:r>
    </w:p>
    <w:p w14:paraId="4C540FAA" w14:textId="77777777" w:rsidR="000515B0" w:rsidRDefault="0069369E" w:rsidP="00A77BD7">
      <w:pPr>
        <w:spacing w:before="0" w:after="120" w:line="360" w:lineRule="auto"/>
        <w:rPr>
          <w:color w:val="000000"/>
          <w:sz w:val="24"/>
        </w:rPr>
      </w:pPr>
      <w:r w:rsidRPr="002D0EC2">
        <w:rPr>
          <w:color w:val="000000"/>
          <w:spacing w:val="-6"/>
          <w:sz w:val="24"/>
        </w:rPr>
        <w:t>Podczas dokonywania poprawy lub uzupełnienia wniosku zapewniamy równe traktowanie</w:t>
      </w:r>
      <w:r w:rsidRPr="00C02F1D">
        <w:rPr>
          <w:color w:val="000000"/>
          <w:sz w:val="24"/>
        </w:rPr>
        <w:t xml:space="preserve"> Wnioskodawców</w:t>
      </w:r>
      <w:r w:rsidR="00C02F1D">
        <w:rPr>
          <w:color w:val="000000"/>
          <w:sz w:val="24"/>
        </w:rPr>
        <w:t>.</w:t>
      </w:r>
    </w:p>
    <w:p w14:paraId="4FE9C519" w14:textId="77777777" w:rsidR="003129D9" w:rsidRPr="00023E6A" w:rsidRDefault="003129D9" w:rsidP="00A77BD7">
      <w:pPr>
        <w:spacing w:before="240" w:line="360" w:lineRule="auto"/>
        <w:rPr>
          <w:rFonts w:eastAsia="Calibri"/>
          <w:b/>
          <w:color w:val="000000"/>
          <w:sz w:val="24"/>
        </w:rPr>
      </w:pPr>
      <w:r w:rsidRPr="00023E6A">
        <w:rPr>
          <w:rFonts w:eastAsia="Calibri"/>
          <w:b/>
          <w:color w:val="000000"/>
          <w:sz w:val="24"/>
        </w:rPr>
        <w:t>Sposób poprawy/uzupełnienia wniosku w zakresie spełniania kryteriów</w:t>
      </w:r>
    </w:p>
    <w:p w14:paraId="563B2FD7" w14:textId="77777777" w:rsidR="00B91B44" w:rsidRPr="00C56D24" w:rsidRDefault="00B91B44" w:rsidP="00A77BD7">
      <w:pPr>
        <w:pStyle w:val="Tekstprzypisudolnego"/>
        <w:spacing w:after="120" w:line="360" w:lineRule="auto"/>
        <w:rPr>
          <w:rFonts w:ascii="Arial" w:hAnsi="Arial" w:cs="Arial"/>
          <w:color w:val="000000"/>
          <w:sz w:val="24"/>
        </w:rPr>
      </w:pPr>
      <w:r w:rsidRPr="00023E6A">
        <w:rPr>
          <w:rFonts w:ascii="Arial" w:hAnsi="Arial"/>
          <w:color w:val="000000"/>
          <w:sz w:val="24"/>
        </w:rPr>
        <w:t xml:space="preserve">W </w:t>
      </w:r>
      <w:r w:rsidRPr="00DF1608">
        <w:rPr>
          <w:rFonts w:ascii="Arial" w:hAnsi="Arial" w:cs="Arial"/>
          <w:color w:val="000000"/>
          <w:sz w:val="24"/>
        </w:rPr>
        <w:t xml:space="preserve">przypadku </w:t>
      </w:r>
      <w:r w:rsidR="00367175" w:rsidRPr="00C56D24">
        <w:rPr>
          <w:rFonts w:ascii="Arial" w:hAnsi="Arial" w:cs="Arial"/>
          <w:color w:val="000000"/>
          <w:sz w:val="24"/>
        </w:rPr>
        <w:t xml:space="preserve">stwierdzenia </w:t>
      </w:r>
      <w:r w:rsidRPr="00053FBF">
        <w:rPr>
          <w:rFonts w:ascii="Arial" w:hAnsi="Arial" w:cs="Arial"/>
          <w:color w:val="000000"/>
          <w:sz w:val="24"/>
        </w:rPr>
        <w:t xml:space="preserve">konieczności poprawy/uzupełnienia wniosku w części dotyczącej spełnienia kryteriów wyboru projektów (o ile dla danego kryterium przewidziano taką możliwość zgodnie z Regulaminem), </w:t>
      </w:r>
      <w:r w:rsidR="00F10ECB" w:rsidRPr="00053FBF">
        <w:rPr>
          <w:rFonts w:ascii="Arial" w:hAnsi="Arial" w:cs="Arial"/>
          <w:color w:val="000000"/>
          <w:sz w:val="24"/>
        </w:rPr>
        <w:t xml:space="preserve">mogą Państwo </w:t>
      </w:r>
      <w:r w:rsidRPr="00053FBF">
        <w:rPr>
          <w:rFonts w:ascii="Arial" w:hAnsi="Arial" w:cs="Arial"/>
          <w:color w:val="000000"/>
          <w:sz w:val="24"/>
        </w:rPr>
        <w:t xml:space="preserve">uzupełnić lub </w:t>
      </w:r>
      <w:r w:rsidRPr="00A77BD7">
        <w:rPr>
          <w:rFonts w:ascii="Arial" w:hAnsi="Arial" w:cs="Arial"/>
          <w:color w:val="000000"/>
          <w:spacing w:val="-4"/>
          <w:sz w:val="24"/>
        </w:rPr>
        <w:t xml:space="preserve">poprawić wniosek na wezwanie, w zakresie i terminie określonym przez </w:t>
      </w:r>
      <w:r w:rsidR="00F10ECB" w:rsidRPr="00A77BD7">
        <w:rPr>
          <w:rFonts w:ascii="Arial" w:hAnsi="Arial" w:cs="Arial"/>
          <w:color w:val="000000"/>
          <w:spacing w:val="-4"/>
          <w:sz w:val="24"/>
        </w:rPr>
        <w:t>nas</w:t>
      </w:r>
      <w:r w:rsidR="00B27ECB" w:rsidRPr="00A77BD7">
        <w:rPr>
          <w:rFonts w:ascii="Arial" w:hAnsi="Arial" w:cs="Arial"/>
          <w:color w:val="000000"/>
          <w:spacing w:val="-4"/>
          <w:sz w:val="24"/>
        </w:rPr>
        <w:t xml:space="preserve"> na etapie</w:t>
      </w:r>
      <w:r w:rsidR="00B27ECB" w:rsidRPr="00DF1608">
        <w:rPr>
          <w:rFonts w:ascii="Arial" w:hAnsi="Arial" w:cs="Arial"/>
          <w:color w:val="000000"/>
          <w:sz w:val="24"/>
        </w:rPr>
        <w:t xml:space="preserve"> negocjacji</w:t>
      </w:r>
      <w:r w:rsidRPr="00C56D24">
        <w:rPr>
          <w:rFonts w:ascii="Arial" w:hAnsi="Arial" w:cs="Arial"/>
          <w:color w:val="000000"/>
          <w:sz w:val="24"/>
        </w:rPr>
        <w:t>.</w:t>
      </w:r>
    </w:p>
    <w:p w14:paraId="37A72A31" w14:textId="77777777" w:rsidR="00417E0A" w:rsidRDefault="00F10ECB" w:rsidP="00156659">
      <w:pPr>
        <w:tabs>
          <w:tab w:val="left" w:pos="426"/>
        </w:tabs>
        <w:suppressAutoHyphens/>
        <w:autoSpaceDE w:val="0"/>
        <w:autoSpaceDN w:val="0"/>
        <w:spacing w:before="0" w:after="120" w:line="360" w:lineRule="auto"/>
        <w:textAlignment w:val="baseline"/>
        <w:rPr>
          <w:sz w:val="24"/>
        </w:rPr>
      </w:pPr>
      <w:bookmarkStart w:id="131" w:name="_Hlk129265708"/>
      <w:r w:rsidRPr="00171806">
        <w:rPr>
          <w:rFonts w:cs="Arial"/>
          <w:color w:val="000000"/>
          <w:sz w:val="24"/>
        </w:rPr>
        <w:t>P</w:t>
      </w:r>
      <w:r w:rsidR="00B91B44" w:rsidRPr="00171806">
        <w:rPr>
          <w:rFonts w:cs="Arial"/>
          <w:color w:val="000000"/>
          <w:sz w:val="24"/>
        </w:rPr>
        <w:t xml:space="preserve">oprzez </w:t>
      </w:r>
      <w:r w:rsidR="00620AB3" w:rsidRPr="00171806">
        <w:rPr>
          <w:rFonts w:cs="Arial"/>
          <w:color w:val="000000"/>
          <w:sz w:val="24"/>
        </w:rPr>
        <w:t>funkcję</w:t>
      </w:r>
      <w:r w:rsidR="00B91B44" w:rsidRPr="00171806">
        <w:rPr>
          <w:rFonts w:cs="Arial"/>
          <w:color w:val="000000"/>
          <w:sz w:val="24"/>
        </w:rPr>
        <w:t xml:space="preserve"> </w:t>
      </w:r>
      <w:r w:rsidR="00BD1E18" w:rsidRPr="00171806">
        <w:rPr>
          <w:rFonts w:cs="Arial"/>
          <w:color w:val="000000"/>
          <w:sz w:val="24"/>
        </w:rPr>
        <w:t>„</w:t>
      </w:r>
      <w:r w:rsidR="00B91B44" w:rsidRPr="00171806">
        <w:rPr>
          <w:rFonts w:cs="Arial"/>
          <w:color w:val="000000"/>
          <w:sz w:val="24"/>
        </w:rPr>
        <w:t>Korespondencja</w:t>
      </w:r>
      <w:r w:rsidR="00BD1E18" w:rsidRPr="00171806">
        <w:rPr>
          <w:rFonts w:cs="Arial"/>
          <w:color w:val="000000"/>
          <w:sz w:val="24"/>
        </w:rPr>
        <w:t>”</w:t>
      </w:r>
      <w:r w:rsidR="00B91B44" w:rsidRPr="00171806">
        <w:rPr>
          <w:rFonts w:cs="Arial"/>
          <w:color w:val="000000"/>
          <w:sz w:val="24"/>
        </w:rPr>
        <w:t xml:space="preserve"> w systemie SOWA </w:t>
      </w:r>
      <w:r w:rsidR="00367175" w:rsidRPr="00171806">
        <w:rPr>
          <w:rFonts w:cs="Arial"/>
          <w:color w:val="000000"/>
          <w:sz w:val="24"/>
        </w:rPr>
        <w:t xml:space="preserve">EFS </w:t>
      </w:r>
      <w:r w:rsidR="002E6527" w:rsidRPr="00171806">
        <w:rPr>
          <w:rFonts w:cs="Arial"/>
          <w:color w:val="000000"/>
          <w:sz w:val="24"/>
        </w:rPr>
        <w:t>wyślemy</w:t>
      </w:r>
      <w:r w:rsidRPr="00171806">
        <w:rPr>
          <w:rFonts w:cs="Arial"/>
          <w:color w:val="000000"/>
          <w:sz w:val="24"/>
        </w:rPr>
        <w:t xml:space="preserve"> do Państwa </w:t>
      </w:r>
      <w:r w:rsidR="00B91B44" w:rsidRPr="00171806">
        <w:rPr>
          <w:rFonts w:cs="Arial"/>
          <w:color w:val="000000"/>
          <w:sz w:val="24"/>
        </w:rPr>
        <w:t xml:space="preserve">wiadomość wraz z </w:t>
      </w:r>
      <w:bookmarkStart w:id="132" w:name="_Hlk129945224"/>
      <w:r w:rsidR="00B91B44" w:rsidRPr="00171806">
        <w:rPr>
          <w:rFonts w:cs="Arial"/>
          <w:color w:val="000000"/>
          <w:sz w:val="24"/>
        </w:rPr>
        <w:t xml:space="preserve">pismem podpisanym </w:t>
      </w:r>
      <w:r w:rsidR="00367175" w:rsidRPr="00171806">
        <w:rPr>
          <w:rFonts w:cs="Arial"/>
          <w:color w:val="000000"/>
          <w:sz w:val="24"/>
        </w:rPr>
        <w:t>kwalifikowanym</w:t>
      </w:r>
      <w:r w:rsidR="00B91B44" w:rsidRPr="00171806">
        <w:rPr>
          <w:rFonts w:cs="Arial"/>
          <w:color w:val="000000"/>
          <w:sz w:val="24"/>
        </w:rPr>
        <w:t xml:space="preserve"> podpisem </w:t>
      </w:r>
      <w:r w:rsidR="00367175" w:rsidRPr="00171806">
        <w:rPr>
          <w:rFonts w:cs="Arial"/>
          <w:color w:val="000000"/>
          <w:sz w:val="24"/>
        </w:rPr>
        <w:t>elektronicznym</w:t>
      </w:r>
      <w:r w:rsidR="00B91B44" w:rsidRPr="00171806">
        <w:rPr>
          <w:rFonts w:cs="Arial"/>
          <w:color w:val="000000"/>
          <w:sz w:val="24"/>
        </w:rPr>
        <w:t>,</w:t>
      </w:r>
      <w:r w:rsidR="001B7132">
        <w:rPr>
          <w:rFonts w:cs="Arial"/>
          <w:color w:val="000000"/>
          <w:sz w:val="24"/>
        </w:rPr>
        <w:t xml:space="preserve"> </w:t>
      </w:r>
      <w:r w:rsidR="00B91B44" w:rsidRPr="00171806">
        <w:rPr>
          <w:rFonts w:cs="Arial"/>
          <w:color w:val="000000"/>
          <w:sz w:val="24"/>
        </w:rPr>
        <w:t xml:space="preserve">wzywającym do uzupełnienia/poprawy </w:t>
      </w:r>
      <w:bookmarkEnd w:id="132"/>
      <w:r w:rsidR="00B91B44" w:rsidRPr="00171806">
        <w:rPr>
          <w:rFonts w:cs="Arial"/>
          <w:color w:val="000000"/>
          <w:sz w:val="24"/>
        </w:rPr>
        <w:t>wniosku we wskazanym zakresie wraz z kartą oceny, przy zachowaniu zasady anonimowości.</w:t>
      </w:r>
      <w:r w:rsidR="00417E0A" w:rsidRPr="00417E0A">
        <w:rPr>
          <w:color w:val="000000"/>
          <w:sz w:val="24"/>
          <w:szCs w:val="24"/>
        </w:rPr>
        <w:t xml:space="preserve"> </w:t>
      </w:r>
    </w:p>
    <w:p w14:paraId="230A6089" w14:textId="77777777" w:rsidR="00D7415C" w:rsidRPr="00171806" w:rsidRDefault="00D7415C" w:rsidP="00A852D7">
      <w:pPr>
        <w:pStyle w:val="Tekstprzypisudolnego"/>
        <w:spacing w:before="240" w:line="360" w:lineRule="auto"/>
        <w:rPr>
          <w:rFonts w:ascii="Arial" w:eastAsia="Calibri" w:hAnsi="Arial" w:cs="Arial"/>
          <w:b/>
          <w:color w:val="000000"/>
          <w:sz w:val="24"/>
        </w:rPr>
      </w:pPr>
      <w:bookmarkStart w:id="133" w:name="_Hlk129265851"/>
      <w:bookmarkEnd w:id="131"/>
      <w:r w:rsidRPr="00171806">
        <w:rPr>
          <w:rFonts w:ascii="Arial" w:eastAsia="Calibri" w:hAnsi="Arial" w:cs="Arial"/>
          <w:b/>
          <w:color w:val="000000"/>
          <w:sz w:val="24"/>
        </w:rPr>
        <w:t>Przekazanie informacji o zakończeniu oceny i jej wyniku:</w:t>
      </w:r>
    </w:p>
    <w:p w14:paraId="60262D3A" w14:textId="6139E6B8" w:rsidR="00A92073" w:rsidRPr="00986D0B" w:rsidRDefault="00AE19F6" w:rsidP="00C42779">
      <w:pPr>
        <w:pStyle w:val="Tekstprzypisudolnego"/>
        <w:spacing w:after="120" w:line="360" w:lineRule="auto"/>
        <w:rPr>
          <w:rFonts w:ascii="Arial" w:hAnsi="Arial"/>
          <w:color w:val="000000"/>
          <w:sz w:val="24"/>
          <w:szCs w:val="20"/>
        </w:rPr>
      </w:pPr>
      <w:r w:rsidRPr="00986D0B">
        <w:rPr>
          <w:rFonts w:ascii="Arial" w:hAnsi="Arial"/>
          <w:color w:val="000000"/>
          <w:sz w:val="24"/>
          <w:szCs w:val="20"/>
        </w:rPr>
        <w:t>Zatwierdzenie wyniku oceny projektu oznacza wybór projektu do dofinansowania</w:t>
      </w:r>
      <w:r w:rsidR="00A103DD">
        <w:rPr>
          <w:rFonts w:ascii="Arial" w:hAnsi="Arial"/>
          <w:color w:val="000000"/>
          <w:sz w:val="24"/>
          <w:szCs w:val="20"/>
        </w:rPr>
        <w:t>,</w:t>
      </w:r>
      <w:r w:rsidR="001B7132">
        <w:rPr>
          <w:rFonts w:ascii="Arial" w:hAnsi="Arial"/>
          <w:color w:val="000000"/>
          <w:sz w:val="24"/>
          <w:szCs w:val="20"/>
        </w:rPr>
        <w:t xml:space="preserve"> </w:t>
      </w:r>
      <w:r w:rsidRPr="00986D0B">
        <w:rPr>
          <w:rFonts w:ascii="Arial" w:hAnsi="Arial"/>
          <w:color w:val="000000"/>
          <w:sz w:val="24"/>
          <w:szCs w:val="20"/>
        </w:rPr>
        <w:t xml:space="preserve">albo ocenę negatywną, o której mowa w art. </w:t>
      </w:r>
      <w:r w:rsidR="000047CA" w:rsidRPr="00986D0B">
        <w:rPr>
          <w:rFonts w:ascii="Arial" w:hAnsi="Arial"/>
          <w:color w:val="000000"/>
          <w:sz w:val="24"/>
          <w:szCs w:val="20"/>
        </w:rPr>
        <w:t xml:space="preserve">56 ust. </w:t>
      </w:r>
      <w:r w:rsidR="0035532F" w:rsidRPr="00986D0B">
        <w:rPr>
          <w:rFonts w:ascii="Arial" w:hAnsi="Arial"/>
          <w:color w:val="000000"/>
          <w:sz w:val="24"/>
          <w:szCs w:val="20"/>
        </w:rPr>
        <w:t>5 i 6 ustawy wdrożeniowej.</w:t>
      </w:r>
      <w:r w:rsidRPr="00986D0B">
        <w:rPr>
          <w:rFonts w:ascii="Arial" w:hAnsi="Arial"/>
          <w:color w:val="000000"/>
          <w:sz w:val="24"/>
          <w:szCs w:val="20"/>
        </w:rPr>
        <w:t xml:space="preserve"> </w:t>
      </w:r>
      <w:r w:rsidR="00A92073" w:rsidRPr="00986D0B">
        <w:rPr>
          <w:rFonts w:ascii="Arial" w:hAnsi="Arial"/>
          <w:color w:val="000000"/>
          <w:sz w:val="24"/>
          <w:szCs w:val="20"/>
        </w:rPr>
        <w:t>Informacj</w:t>
      </w:r>
      <w:r w:rsidR="005E4C7F" w:rsidRPr="00986D0B">
        <w:rPr>
          <w:rFonts w:ascii="Arial" w:hAnsi="Arial"/>
          <w:color w:val="000000"/>
          <w:sz w:val="24"/>
          <w:szCs w:val="20"/>
        </w:rPr>
        <w:t>ę</w:t>
      </w:r>
      <w:r w:rsidR="00A92073" w:rsidRPr="00986D0B">
        <w:rPr>
          <w:rFonts w:ascii="Arial" w:hAnsi="Arial"/>
          <w:color w:val="000000"/>
          <w:sz w:val="24"/>
          <w:szCs w:val="20"/>
        </w:rPr>
        <w:t xml:space="preserve"> o zakończeniu oceny projektu i jej </w:t>
      </w:r>
      <w:r w:rsidR="00494A84" w:rsidRPr="00986D0B">
        <w:rPr>
          <w:rFonts w:ascii="Arial" w:hAnsi="Arial"/>
          <w:color w:val="000000"/>
          <w:sz w:val="24"/>
          <w:szCs w:val="20"/>
        </w:rPr>
        <w:t xml:space="preserve">zatwierdzonym </w:t>
      </w:r>
      <w:r w:rsidR="00A92073" w:rsidRPr="00986D0B">
        <w:rPr>
          <w:rFonts w:ascii="Arial" w:hAnsi="Arial"/>
          <w:color w:val="000000"/>
          <w:sz w:val="24"/>
          <w:szCs w:val="20"/>
        </w:rPr>
        <w:t xml:space="preserve">wyniku </w:t>
      </w:r>
      <w:r w:rsidR="00494A84" w:rsidRPr="00986D0B">
        <w:rPr>
          <w:rFonts w:ascii="Arial" w:hAnsi="Arial"/>
          <w:color w:val="000000"/>
          <w:sz w:val="24"/>
          <w:szCs w:val="20"/>
        </w:rPr>
        <w:t xml:space="preserve">(tj. negatywnym </w:t>
      </w:r>
      <w:r w:rsidR="00494A84" w:rsidRPr="001225E0">
        <w:rPr>
          <w:rFonts w:ascii="Arial" w:hAnsi="Arial"/>
          <w:color w:val="000000"/>
          <w:spacing w:val="-4"/>
          <w:sz w:val="24"/>
          <w:szCs w:val="20"/>
        </w:rPr>
        <w:t>wyniku oceny formaln</w:t>
      </w:r>
      <w:r w:rsidR="00D72D9E" w:rsidRPr="001225E0">
        <w:rPr>
          <w:rFonts w:ascii="Arial" w:hAnsi="Arial"/>
          <w:color w:val="000000"/>
          <w:spacing w:val="-4"/>
          <w:sz w:val="24"/>
          <w:szCs w:val="20"/>
        </w:rPr>
        <w:t>ej, negatywnym wyniku oceny</w:t>
      </w:r>
      <w:r w:rsidR="00071C67" w:rsidRPr="001225E0">
        <w:rPr>
          <w:rFonts w:ascii="Arial" w:hAnsi="Arial"/>
          <w:color w:val="000000"/>
          <w:spacing w:val="-4"/>
          <w:sz w:val="24"/>
          <w:szCs w:val="20"/>
        </w:rPr>
        <w:t xml:space="preserve"> </w:t>
      </w:r>
      <w:r w:rsidR="00494A84" w:rsidRPr="001225E0">
        <w:rPr>
          <w:rFonts w:ascii="Arial" w:hAnsi="Arial"/>
          <w:color w:val="000000"/>
          <w:spacing w:val="-4"/>
          <w:sz w:val="24"/>
          <w:szCs w:val="20"/>
        </w:rPr>
        <w:t>merytorycznej, negatywnym wyniku</w:t>
      </w:r>
      <w:r w:rsidR="00494A84" w:rsidRPr="00986D0B">
        <w:rPr>
          <w:rFonts w:ascii="Arial" w:hAnsi="Arial"/>
          <w:color w:val="000000"/>
          <w:sz w:val="24"/>
          <w:szCs w:val="20"/>
        </w:rPr>
        <w:t xml:space="preserve"> </w:t>
      </w:r>
      <w:r w:rsidR="00494A84" w:rsidRPr="002D0EC2">
        <w:rPr>
          <w:rFonts w:ascii="Arial" w:hAnsi="Arial"/>
          <w:color w:val="000000"/>
          <w:spacing w:val="-6"/>
          <w:sz w:val="24"/>
          <w:szCs w:val="20"/>
        </w:rPr>
        <w:t xml:space="preserve">negocjacji lub pozytywnym końcowym wyniku oceny) </w:t>
      </w:r>
      <w:r w:rsidR="00AC7559" w:rsidRPr="002D0EC2">
        <w:rPr>
          <w:rFonts w:ascii="Arial" w:hAnsi="Arial"/>
          <w:color w:val="000000"/>
          <w:spacing w:val="-6"/>
          <w:sz w:val="24"/>
          <w:szCs w:val="20"/>
        </w:rPr>
        <w:t>przekażemy Państwu</w:t>
      </w:r>
      <w:r w:rsidR="005E68EA" w:rsidRPr="002D0EC2">
        <w:rPr>
          <w:rFonts w:ascii="Arial" w:hAnsi="Arial"/>
          <w:color w:val="000000"/>
          <w:spacing w:val="-6"/>
          <w:sz w:val="24"/>
          <w:szCs w:val="20"/>
        </w:rPr>
        <w:t xml:space="preserve"> </w:t>
      </w:r>
      <w:r w:rsidR="003F2F67" w:rsidRPr="002D0EC2">
        <w:rPr>
          <w:rFonts w:ascii="Arial" w:hAnsi="Arial"/>
          <w:color w:val="000000"/>
          <w:spacing w:val="-6"/>
          <w:sz w:val="24"/>
          <w:szCs w:val="20"/>
        </w:rPr>
        <w:t>elektronicznie</w:t>
      </w:r>
      <w:r w:rsidR="003F2F67">
        <w:rPr>
          <w:rFonts w:ascii="Arial" w:hAnsi="Arial"/>
          <w:color w:val="000000"/>
          <w:sz w:val="24"/>
          <w:szCs w:val="20"/>
        </w:rPr>
        <w:t xml:space="preserve"> </w:t>
      </w:r>
      <w:r w:rsidR="00494A84" w:rsidRPr="00662D04">
        <w:rPr>
          <w:rFonts w:ascii="Arial" w:hAnsi="Arial"/>
          <w:color w:val="000000"/>
          <w:sz w:val="24"/>
          <w:szCs w:val="20"/>
        </w:rPr>
        <w:t xml:space="preserve">na </w:t>
      </w:r>
      <w:r w:rsidR="005E68EA" w:rsidRPr="00662D04">
        <w:rPr>
          <w:rFonts w:ascii="Arial" w:hAnsi="Arial"/>
          <w:color w:val="000000"/>
          <w:sz w:val="24"/>
          <w:szCs w:val="20"/>
        </w:rPr>
        <w:t xml:space="preserve">adres </w:t>
      </w:r>
      <w:r w:rsidR="00885172" w:rsidRPr="00885172">
        <w:rPr>
          <w:rFonts w:ascii="Arial" w:hAnsi="Arial"/>
          <w:color w:val="000000"/>
          <w:sz w:val="24"/>
          <w:szCs w:val="20"/>
        </w:rPr>
        <w:t xml:space="preserve">Państwa skrytki </w:t>
      </w:r>
      <w:proofErr w:type="spellStart"/>
      <w:r w:rsidR="00885172" w:rsidRPr="00885172">
        <w:rPr>
          <w:rFonts w:ascii="Arial" w:hAnsi="Arial"/>
          <w:color w:val="000000"/>
          <w:sz w:val="24"/>
          <w:szCs w:val="20"/>
        </w:rPr>
        <w:t>ePUAP</w:t>
      </w:r>
      <w:proofErr w:type="spellEnd"/>
      <w:r w:rsidR="00885172" w:rsidRPr="00885172">
        <w:rPr>
          <w:rFonts w:ascii="Arial" w:hAnsi="Arial"/>
          <w:color w:val="000000"/>
          <w:sz w:val="24"/>
          <w:szCs w:val="20"/>
        </w:rPr>
        <w:t>/</w:t>
      </w:r>
      <w:r w:rsidR="00FA2FC5">
        <w:rPr>
          <w:rFonts w:ascii="Arial" w:hAnsi="Arial"/>
          <w:color w:val="000000"/>
          <w:sz w:val="24"/>
          <w:szCs w:val="20"/>
        </w:rPr>
        <w:t>e-Doręcze</w:t>
      </w:r>
      <w:r w:rsidR="00885172">
        <w:rPr>
          <w:rFonts w:ascii="Arial" w:hAnsi="Arial"/>
          <w:color w:val="000000"/>
          <w:sz w:val="24"/>
          <w:szCs w:val="20"/>
        </w:rPr>
        <w:t>ń</w:t>
      </w:r>
      <w:r w:rsidR="00FA2FC5">
        <w:rPr>
          <w:rFonts w:ascii="Arial" w:hAnsi="Arial"/>
          <w:color w:val="000000"/>
          <w:sz w:val="24"/>
          <w:szCs w:val="20"/>
        </w:rPr>
        <w:t xml:space="preserve"> </w:t>
      </w:r>
      <w:r w:rsidR="00AC698E" w:rsidRPr="00662D04">
        <w:rPr>
          <w:rFonts w:ascii="Arial" w:hAnsi="Arial"/>
          <w:color w:val="000000"/>
          <w:sz w:val="24"/>
          <w:szCs w:val="20"/>
        </w:rPr>
        <w:t>(z</w:t>
      </w:r>
      <w:r w:rsidR="00C42779" w:rsidRPr="00662D04">
        <w:rPr>
          <w:rFonts w:ascii="Arial" w:hAnsi="Arial"/>
          <w:color w:val="000000"/>
          <w:sz w:val="24"/>
          <w:szCs w:val="20"/>
        </w:rPr>
        <w:t>godnie z art. 4</w:t>
      </w:r>
      <w:r w:rsidR="00413978" w:rsidRPr="00662D04">
        <w:rPr>
          <w:rFonts w:ascii="Arial" w:hAnsi="Arial"/>
          <w:color w:val="000000"/>
          <w:sz w:val="24"/>
          <w:szCs w:val="20"/>
        </w:rPr>
        <w:t xml:space="preserve"> i 147 </w:t>
      </w:r>
      <w:r w:rsidR="00C42779" w:rsidRPr="00662D04">
        <w:rPr>
          <w:rFonts w:ascii="Arial" w:hAnsi="Arial"/>
          <w:color w:val="000000"/>
          <w:sz w:val="24"/>
          <w:szCs w:val="20"/>
        </w:rPr>
        <w:t>ustawy z dnia 18 listopada 2020 r</w:t>
      </w:r>
      <w:r w:rsidR="00276668" w:rsidRPr="00662D04">
        <w:rPr>
          <w:rFonts w:ascii="Arial" w:hAnsi="Arial"/>
          <w:color w:val="000000"/>
          <w:sz w:val="24"/>
          <w:szCs w:val="20"/>
        </w:rPr>
        <w:t>.</w:t>
      </w:r>
      <w:r w:rsidR="00C42779" w:rsidRPr="00662D04">
        <w:rPr>
          <w:rFonts w:ascii="Arial" w:hAnsi="Arial"/>
          <w:color w:val="000000"/>
          <w:sz w:val="24"/>
          <w:szCs w:val="20"/>
        </w:rPr>
        <w:t xml:space="preserve"> o doręczeniach elektronicznych)</w:t>
      </w:r>
      <w:r w:rsidR="008E3EBC">
        <w:rPr>
          <w:rFonts w:ascii="Arial" w:hAnsi="Arial"/>
          <w:color w:val="000000"/>
          <w:sz w:val="24"/>
          <w:szCs w:val="20"/>
        </w:rPr>
        <w:t>.</w:t>
      </w:r>
      <w:r w:rsidR="00FA2FC5">
        <w:rPr>
          <w:rFonts w:ascii="Arial" w:hAnsi="Arial"/>
          <w:color w:val="000000"/>
          <w:sz w:val="24"/>
          <w:szCs w:val="20"/>
        </w:rPr>
        <w:t xml:space="preserve"> </w:t>
      </w:r>
    </w:p>
    <w:bookmarkEnd w:id="133"/>
    <w:p w14:paraId="33A1F285" w14:textId="77777777" w:rsidR="00A92073" w:rsidRPr="00986D0B" w:rsidRDefault="00A92073" w:rsidP="00A77BD7">
      <w:pPr>
        <w:spacing w:before="0" w:after="120" w:line="360" w:lineRule="auto"/>
        <w:rPr>
          <w:color w:val="000000"/>
          <w:sz w:val="24"/>
        </w:rPr>
      </w:pPr>
      <w:r w:rsidRPr="00A77BD7">
        <w:rPr>
          <w:color w:val="000000"/>
          <w:spacing w:val="-4"/>
          <w:sz w:val="24"/>
        </w:rPr>
        <w:t xml:space="preserve">Informacja </w:t>
      </w:r>
      <w:r w:rsidR="00FF3696" w:rsidRPr="00A77BD7">
        <w:rPr>
          <w:color w:val="000000"/>
          <w:spacing w:val="-4"/>
          <w:sz w:val="24"/>
        </w:rPr>
        <w:t xml:space="preserve">ta </w:t>
      </w:r>
      <w:r w:rsidRPr="00A77BD7">
        <w:rPr>
          <w:color w:val="000000"/>
          <w:spacing w:val="-4"/>
          <w:sz w:val="24"/>
        </w:rPr>
        <w:t>zawiera uzasadnienie wyniku oceny oraz</w:t>
      </w:r>
      <w:r w:rsidR="00FF3696" w:rsidRPr="00A77BD7">
        <w:rPr>
          <w:color w:val="000000"/>
          <w:spacing w:val="-4"/>
          <w:sz w:val="24"/>
        </w:rPr>
        <w:t>, w przypadku oceny negatywnej,</w:t>
      </w:r>
      <w:r w:rsidRPr="00986D0B">
        <w:rPr>
          <w:color w:val="000000"/>
          <w:sz w:val="24"/>
        </w:rPr>
        <w:t xml:space="preserve"> pouczenie o możliwości wniesienia protestu</w:t>
      </w:r>
      <w:r w:rsidR="004F7CD9" w:rsidRPr="00986D0B">
        <w:rPr>
          <w:color w:val="000000"/>
          <w:sz w:val="24"/>
        </w:rPr>
        <w:t>.</w:t>
      </w:r>
    </w:p>
    <w:p w14:paraId="66E1BA19" w14:textId="77777777" w:rsidR="00D7415C" w:rsidRPr="00986D0B" w:rsidRDefault="00D7415C" w:rsidP="00BD28A8">
      <w:pPr>
        <w:spacing w:before="0" w:after="480" w:line="360" w:lineRule="auto"/>
        <w:rPr>
          <w:color w:val="000000"/>
          <w:sz w:val="24"/>
        </w:rPr>
      </w:pPr>
      <w:r w:rsidRPr="00986D0B">
        <w:rPr>
          <w:color w:val="000000"/>
          <w:sz w:val="24"/>
        </w:rPr>
        <w:t>Do doręczenia informacji stosuje się przepisy działu I rozdziału 8 ustawy – Kodeks postępowania administracyjnego.</w:t>
      </w:r>
      <w:r w:rsidRPr="00023E6A">
        <w:rPr>
          <w:color w:val="000000"/>
          <w:sz w:val="24"/>
        </w:rPr>
        <w:t xml:space="preserve"> </w:t>
      </w:r>
    </w:p>
    <w:p w14:paraId="7CAD2C7E" w14:textId="77777777" w:rsidR="00D7415C" w:rsidRPr="00023E6A" w:rsidRDefault="00191E37" w:rsidP="00A77BD7">
      <w:pPr>
        <w:spacing w:before="240" w:line="360" w:lineRule="auto"/>
        <w:rPr>
          <w:rFonts w:eastAsia="Calibri"/>
          <w:b/>
          <w:color w:val="000000"/>
          <w:sz w:val="24"/>
        </w:rPr>
      </w:pPr>
      <w:r w:rsidRPr="00023E6A">
        <w:rPr>
          <w:rFonts w:eastAsia="Calibri"/>
          <w:b/>
          <w:color w:val="000000"/>
          <w:sz w:val="24"/>
        </w:rPr>
        <w:lastRenderedPageBreak/>
        <w:t>Sposób podania do publicznej wiadomości wyników naboru</w:t>
      </w:r>
      <w:r w:rsidR="00FD3F51">
        <w:rPr>
          <w:rFonts w:eastAsia="Calibri"/>
          <w:b/>
          <w:color w:val="000000"/>
          <w:sz w:val="24"/>
        </w:rPr>
        <w:t>:</w:t>
      </w:r>
    </w:p>
    <w:p w14:paraId="1A90CEB1" w14:textId="55B57016" w:rsidR="0081505F" w:rsidRPr="00BC77BF" w:rsidRDefault="00CF66E3" w:rsidP="00A77BD7">
      <w:pPr>
        <w:spacing w:before="0" w:after="120" w:line="360" w:lineRule="auto"/>
        <w:rPr>
          <w:rFonts w:cs="Arial"/>
          <w:color w:val="000000"/>
          <w:sz w:val="24"/>
        </w:rPr>
      </w:pPr>
      <w:r w:rsidRPr="00023E6A">
        <w:rPr>
          <w:color w:val="000000"/>
          <w:sz w:val="24"/>
        </w:rPr>
        <w:t>P</w:t>
      </w:r>
      <w:r w:rsidR="0081505F" w:rsidRPr="00023E6A">
        <w:rPr>
          <w:color w:val="000000"/>
          <w:sz w:val="24"/>
        </w:rPr>
        <w:t xml:space="preserve">o </w:t>
      </w:r>
      <w:r w:rsidR="0081505F" w:rsidRPr="009C6086">
        <w:rPr>
          <w:color w:val="000000"/>
          <w:spacing w:val="-4"/>
          <w:sz w:val="24"/>
        </w:rPr>
        <w:t xml:space="preserve">każdym </w:t>
      </w:r>
      <w:r w:rsidR="0081505F" w:rsidRPr="009C6086">
        <w:rPr>
          <w:rFonts w:cs="Arial"/>
          <w:color w:val="000000"/>
          <w:spacing w:val="-4"/>
          <w:sz w:val="24"/>
        </w:rPr>
        <w:t xml:space="preserve">etapie oceny </w:t>
      </w:r>
      <w:r w:rsidR="005C4A4D" w:rsidRPr="009C6086">
        <w:rPr>
          <w:rFonts w:cs="Arial"/>
          <w:color w:val="000000"/>
          <w:spacing w:val="-4"/>
          <w:sz w:val="24"/>
        </w:rPr>
        <w:t xml:space="preserve">na </w:t>
      </w:r>
      <w:hyperlink r:id="rId31" w:history="1">
        <w:r w:rsidR="008F7064">
          <w:rPr>
            <w:rStyle w:val="Hipercze"/>
            <w:rFonts w:eastAsia="Calibri"/>
            <w:spacing w:val="-4"/>
            <w:sz w:val="24"/>
          </w:rPr>
          <w:t>stronie internetowej Programu FEDS</w:t>
        </w:r>
      </w:hyperlink>
      <w:r w:rsidR="0008796A" w:rsidRPr="009C6086">
        <w:rPr>
          <w:rFonts w:eastAsia="Calibri"/>
          <w:color w:val="000000"/>
          <w:spacing w:val="-4"/>
          <w:sz w:val="24"/>
        </w:rPr>
        <w:t xml:space="preserve"> </w:t>
      </w:r>
      <w:r w:rsidR="005C4A4D" w:rsidRPr="009C6086">
        <w:rPr>
          <w:rFonts w:cs="Arial"/>
          <w:color w:val="000000"/>
          <w:spacing w:val="-4"/>
          <w:sz w:val="24"/>
        </w:rPr>
        <w:t xml:space="preserve">oraz na </w:t>
      </w:r>
      <w:hyperlink r:id="rId32" w:history="1">
        <w:r w:rsidR="005C4A4D" w:rsidRPr="009C6086">
          <w:rPr>
            <w:rStyle w:val="Hipercze"/>
            <w:rFonts w:cs="Arial"/>
            <w:spacing w:val="-4"/>
            <w:sz w:val="24"/>
          </w:rPr>
          <w:t>portalu</w:t>
        </w:r>
      </w:hyperlink>
      <w:r w:rsidR="005C4A4D" w:rsidRPr="009C6086">
        <w:rPr>
          <w:rFonts w:cs="Arial"/>
          <w:color w:val="000000"/>
          <w:spacing w:val="-4"/>
          <w:sz w:val="24"/>
        </w:rPr>
        <w:t xml:space="preserve"> </w:t>
      </w:r>
      <w:r w:rsidR="00094E76" w:rsidRPr="009C6086">
        <w:rPr>
          <w:rFonts w:cs="Arial"/>
          <w:color w:val="000000"/>
          <w:spacing w:val="-4"/>
          <w:sz w:val="24"/>
        </w:rPr>
        <w:t>zamieszczamy</w:t>
      </w:r>
      <w:r w:rsidR="0081505F" w:rsidRPr="00C56D24">
        <w:rPr>
          <w:rFonts w:cs="Arial"/>
          <w:color w:val="000000"/>
          <w:sz w:val="24"/>
        </w:rPr>
        <w:t xml:space="preserve"> informa</w:t>
      </w:r>
      <w:r w:rsidR="0081505F" w:rsidRPr="00053FBF">
        <w:rPr>
          <w:rFonts w:cs="Arial"/>
          <w:color w:val="000000"/>
          <w:sz w:val="24"/>
        </w:rPr>
        <w:t>cj</w:t>
      </w:r>
      <w:r w:rsidR="00094E76" w:rsidRPr="00053FBF">
        <w:rPr>
          <w:rFonts w:cs="Arial"/>
          <w:color w:val="000000"/>
          <w:sz w:val="24"/>
        </w:rPr>
        <w:t>ę</w:t>
      </w:r>
      <w:r w:rsidR="0081505F" w:rsidRPr="00053FBF">
        <w:rPr>
          <w:rFonts w:cs="Arial"/>
          <w:color w:val="000000"/>
          <w:sz w:val="24"/>
        </w:rPr>
        <w:t xml:space="preserve"> o projektach zakwalifikowanych do kolejnego etapu</w:t>
      </w:r>
      <w:r w:rsidR="00ED5F0D" w:rsidRPr="00053FBF">
        <w:rPr>
          <w:rFonts w:cs="Arial"/>
          <w:color w:val="000000"/>
          <w:sz w:val="24"/>
        </w:rPr>
        <w:t>.</w:t>
      </w:r>
      <w:r w:rsidRPr="00053FBF">
        <w:rPr>
          <w:rFonts w:cs="Arial"/>
          <w:color w:val="000000"/>
          <w:sz w:val="24"/>
        </w:rPr>
        <w:t xml:space="preserve"> </w:t>
      </w:r>
    </w:p>
    <w:p w14:paraId="40562BF3" w14:textId="77777777" w:rsidR="0063759F" w:rsidRPr="00A77BD7" w:rsidRDefault="001A2A2D" w:rsidP="00A77BD7">
      <w:pPr>
        <w:spacing w:before="0" w:after="120" w:line="360" w:lineRule="auto"/>
        <w:rPr>
          <w:rFonts w:cs="Arial"/>
          <w:color w:val="000000"/>
          <w:sz w:val="24"/>
        </w:rPr>
      </w:pPr>
      <w:r w:rsidRPr="00BC77BF">
        <w:rPr>
          <w:rFonts w:cs="Arial"/>
          <w:color w:val="000000"/>
          <w:sz w:val="24"/>
        </w:rPr>
        <w:t>D</w:t>
      </w:r>
      <w:r w:rsidR="004D18F4" w:rsidRPr="00A55DE8">
        <w:rPr>
          <w:rFonts w:cs="Arial"/>
          <w:color w:val="000000"/>
          <w:sz w:val="24"/>
        </w:rPr>
        <w:t>o publicznej wiadomości</w:t>
      </w:r>
      <w:r w:rsidR="0034645D" w:rsidRPr="00221A22">
        <w:rPr>
          <w:rFonts w:cs="Arial"/>
          <w:color w:val="000000"/>
          <w:sz w:val="24"/>
        </w:rPr>
        <w:t xml:space="preserve"> na </w:t>
      </w:r>
      <w:r w:rsidR="00D17979" w:rsidRPr="00553D6E">
        <w:rPr>
          <w:rFonts w:cs="Arial"/>
          <w:color w:val="000000"/>
          <w:sz w:val="24"/>
          <w:szCs w:val="24"/>
        </w:rPr>
        <w:t>w</w:t>
      </w:r>
      <w:r w:rsidR="00240A1A" w:rsidRPr="00FC2127">
        <w:rPr>
          <w:rFonts w:cs="Arial"/>
          <w:color w:val="000000"/>
          <w:sz w:val="24"/>
          <w:szCs w:val="24"/>
        </w:rPr>
        <w:t xml:space="preserve">yżej wymienionej </w:t>
      </w:r>
      <w:r w:rsidR="0034645D" w:rsidRPr="00FC2127">
        <w:rPr>
          <w:rFonts w:cs="Arial"/>
          <w:color w:val="000000"/>
          <w:sz w:val="24"/>
        </w:rPr>
        <w:t xml:space="preserve">stronie internetowej </w:t>
      </w:r>
      <w:r w:rsidR="00D17979" w:rsidRPr="00FC2127">
        <w:rPr>
          <w:rFonts w:cs="Arial"/>
          <w:color w:val="000000"/>
          <w:sz w:val="24"/>
          <w:szCs w:val="24"/>
        </w:rPr>
        <w:t>i</w:t>
      </w:r>
      <w:r w:rsidR="0034645D" w:rsidRPr="00FC2127">
        <w:rPr>
          <w:rFonts w:cs="Arial"/>
          <w:color w:val="000000"/>
          <w:sz w:val="24"/>
        </w:rPr>
        <w:t xml:space="preserve"> na </w:t>
      </w:r>
      <w:r w:rsidR="00240A1A" w:rsidRPr="008368C1">
        <w:rPr>
          <w:rFonts w:cs="Arial"/>
          <w:color w:val="000000"/>
          <w:sz w:val="24"/>
          <w:szCs w:val="24"/>
        </w:rPr>
        <w:t>wyżej wymienionym</w:t>
      </w:r>
      <w:r w:rsidR="0034645D" w:rsidRPr="00A77BD7">
        <w:rPr>
          <w:rFonts w:cs="Arial"/>
          <w:color w:val="000000"/>
          <w:sz w:val="24"/>
          <w:szCs w:val="24"/>
        </w:rPr>
        <w:t xml:space="preserve"> </w:t>
      </w:r>
      <w:r w:rsidR="0034645D" w:rsidRPr="00A77BD7">
        <w:rPr>
          <w:rFonts w:cs="Arial"/>
          <w:color w:val="000000"/>
          <w:sz w:val="24"/>
        </w:rPr>
        <w:t>portalu</w:t>
      </w:r>
      <w:r w:rsidR="00776128" w:rsidRPr="00A77BD7">
        <w:rPr>
          <w:rFonts w:cs="Arial"/>
          <w:color w:val="000000"/>
          <w:sz w:val="24"/>
        </w:rPr>
        <w:t xml:space="preserve"> </w:t>
      </w:r>
      <w:r w:rsidR="00FD3F51" w:rsidRPr="00A77BD7">
        <w:rPr>
          <w:rFonts w:cs="Arial"/>
          <w:color w:val="000000"/>
          <w:sz w:val="24"/>
        </w:rPr>
        <w:t xml:space="preserve">podamy </w:t>
      </w:r>
      <w:r w:rsidR="0034645D" w:rsidRPr="00A77BD7">
        <w:rPr>
          <w:rFonts w:cs="Arial"/>
          <w:color w:val="000000"/>
          <w:sz w:val="24"/>
        </w:rPr>
        <w:t>informację o projektach wybranych do dofinansowania oraz o</w:t>
      </w:r>
      <w:r w:rsidR="00240A1A" w:rsidRPr="00A77BD7">
        <w:rPr>
          <w:rFonts w:cs="Arial"/>
          <w:color w:val="000000"/>
          <w:sz w:val="24"/>
        </w:rPr>
        <w:t> </w:t>
      </w:r>
      <w:r w:rsidR="0034645D" w:rsidRPr="00A77BD7">
        <w:rPr>
          <w:rFonts w:cs="Arial"/>
          <w:color w:val="000000"/>
          <w:sz w:val="24"/>
        </w:rPr>
        <w:t>projektach, które otrzymały ocenę negatywną</w:t>
      </w:r>
      <w:r w:rsidR="0031237F" w:rsidRPr="00A77BD7">
        <w:rPr>
          <w:rFonts w:cs="Arial"/>
          <w:color w:val="000000"/>
          <w:sz w:val="24"/>
        </w:rPr>
        <w:t>, o której mowa w art. 56 ust. 5 i</w:t>
      </w:r>
      <w:r w:rsidR="00FD3F51" w:rsidRPr="00A77BD7">
        <w:rPr>
          <w:rFonts w:cs="Arial"/>
          <w:color w:val="000000"/>
          <w:sz w:val="24"/>
        </w:rPr>
        <w:t> </w:t>
      </w:r>
      <w:r w:rsidR="0031237F" w:rsidRPr="00A77BD7">
        <w:rPr>
          <w:rFonts w:cs="Arial"/>
          <w:color w:val="000000"/>
          <w:sz w:val="24"/>
        </w:rPr>
        <w:t>6 ustawy wdrożeniowej</w:t>
      </w:r>
      <w:r w:rsidR="0034645D" w:rsidRPr="00A77BD7">
        <w:rPr>
          <w:rFonts w:cs="Arial"/>
          <w:color w:val="000000"/>
          <w:sz w:val="24"/>
        </w:rPr>
        <w:t>. W przypadku projektów wybranych do dofinansowania w</w:t>
      </w:r>
      <w:r w:rsidR="00240A1A" w:rsidRPr="00A77BD7">
        <w:rPr>
          <w:rFonts w:cs="Arial"/>
          <w:color w:val="000000"/>
          <w:sz w:val="24"/>
        </w:rPr>
        <w:t> </w:t>
      </w:r>
      <w:r w:rsidR="0034645D" w:rsidRPr="00A77BD7">
        <w:rPr>
          <w:rFonts w:cs="Arial"/>
          <w:color w:val="000000"/>
          <w:sz w:val="24"/>
        </w:rPr>
        <w:t xml:space="preserve">informacji </w:t>
      </w:r>
      <w:r w:rsidR="007362CF" w:rsidRPr="00A77BD7">
        <w:rPr>
          <w:rFonts w:cs="Arial"/>
          <w:color w:val="000000"/>
          <w:sz w:val="24"/>
        </w:rPr>
        <w:t xml:space="preserve">zostanie </w:t>
      </w:r>
      <w:r w:rsidR="0034645D" w:rsidRPr="00A77BD7">
        <w:rPr>
          <w:rFonts w:cs="Arial"/>
          <w:color w:val="000000"/>
          <w:sz w:val="24"/>
        </w:rPr>
        <w:t>poda</w:t>
      </w:r>
      <w:r w:rsidR="007362CF" w:rsidRPr="00A77BD7">
        <w:rPr>
          <w:rFonts w:cs="Arial"/>
          <w:color w:val="000000"/>
          <w:sz w:val="24"/>
        </w:rPr>
        <w:t>na</w:t>
      </w:r>
      <w:r w:rsidR="0034645D" w:rsidRPr="00A77BD7">
        <w:rPr>
          <w:rFonts w:cs="Arial"/>
          <w:color w:val="000000"/>
          <w:sz w:val="24"/>
        </w:rPr>
        <w:t xml:space="preserve"> również wysokość przyznanej kwoty dofinansowania</w:t>
      </w:r>
      <w:r w:rsidR="0031237F" w:rsidRPr="00A77BD7">
        <w:rPr>
          <w:rFonts w:cs="Arial"/>
          <w:color w:val="000000"/>
          <w:sz w:val="24"/>
        </w:rPr>
        <w:t xml:space="preserve"> </w:t>
      </w:r>
      <w:r w:rsidR="0057447B" w:rsidRPr="00A77BD7">
        <w:rPr>
          <w:rFonts w:cs="Arial"/>
          <w:color w:val="000000"/>
          <w:sz w:val="24"/>
          <w:szCs w:val="24"/>
        </w:rPr>
        <w:t xml:space="preserve">wynikająca </w:t>
      </w:r>
      <w:r w:rsidR="0031237F" w:rsidRPr="00A77BD7">
        <w:rPr>
          <w:rFonts w:cs="Arial"/>
          <w:color w:val="000000"/>
          <w:sz w:val="24"/>
        </w:rPr>
        <w:t>z wyboru projektu do dofinansowania.</w:t>
      </w:r>
    </w:p>
    <w:p w14:paraId="44E0E657" w14:textId="5D6D3EE8" w:rsidR="005C4A4D" w:rsidRPr="00053FBF" w:rsidRDefault="0057447B" w:rsidP="00A77BD7">
      <w:pPr>
        <w:spacing w:before="0" w:after="120" w:line="360" w:lineRule="auto"/>
        <w:rPr>
          <w:rFonts w:cs="Arial"/>
          <w:color w:val="000000"/>
          <w:sz w:val="24"/>
        </w:rPr>
      </w:pPr>
      <w:r w:rsidRPr="00A77BD7">
        <w:rPr>
          <w:rFonts w:cs="Arial"/>
          <w:color w:val="000000"/>
          <w:sz w:val="24"/>
          <w:szCs w:val="24"/>
        </w:rPr>
        <w:t>Po</w:t>
      </w:r>
      <w:r w:rsidR="0063759F" w:rsidRPr="00A77BD7">
        <w:rPr>
          <w:rFonts w:cs="Arial"/>
          <w:color w:val="000000"/>
          <w:sz w:val="24"/>
        </w:rPr>
        <w:t xml:space="preserve"> zakończeniu postępowania w zakresie wyboru projektów do dofinansowania </w:t>
      </w:r>
      <w:r w:rsidR="00F579FB" w:rsidRPr="00A77BD7">
        <w:rPr>
          <w:rFonts w:cs="Arial"/>
          <w:color w:val="000000"/>
          <w:sz w:val="24"/>
        </w:rPr>
        <w:t>poda</w:t>
      </w:r>
      <w:r w:rsidRPr="00A77BD7">
        <w:rPr>
          <w:rFonts w:cs="Arial"/>
          <w:color w:val="000000"/>
          <w:sz w:val="24"/>
          <w:szCs w:val="24"/>
        </w:rPr>
        <w:t>my</w:t>
      </w:r>
      <w:r w:rsidR="00F579FB" w:rsidRPr="00A77BD7">
        <w:rPr>
          <w:rFonts w:cs="Arial"/>
          <w:color w:val="000000"/>
          <w:sz w:val="24"/>
        </w:rPr>
        <w:t xml:space="preserve"> do publicznej wiadomo</w:t>
      </w:r>
      <w:r w:rsidR="00CF66E3" w:rsidRPr="00A77BD7">
        <w:rPr>
          <w:rFonts w:cs="Arial"/>
          <w:color w:val="000000"/>
          <w:sz w:val="24"/>
        </w:rPr>
        <w:t>ś</w:t>
      </w:r>
      <w:r w:rsidR="00F579FB" w:rsidRPr="00A77BD7">
        <w:rPr>
          <w:rFonts w:cs="Arial"/>
          <w:color w:val="000000"/>
          <w:sz w:val="24"/>
        </w:rPr>
        <w:t>ci</w:t>
      </w:r>
      <w:r w:rsidR="0063759F" w:rsidRPr="00A77BD7">
        <w:rPr>
          <w:rFonts w:cs="Arial"/>
          <w:color w:val="000000"/>
          <w:sz w:val="24"/>
        </w:rPr>
        <w:t xml:space="preserve"> na </w:t>
      </w:r>
      <w:hyperlink r:id="rId33" w:history="1">
        <w:r w:rsidR="008F7064">
          <w:rPr>
            <w:rStyle w:val="Hipercze"/>
            <w:rFonts w:eastAsia="Calibri"/>
            <w:sz w:val="24"/>
          </w:rPr>
          <w:t>stronie internetowej Programu FEDS</w:t>
        </w:r>
      </w:hyperlink>
      <w:r w:rsidR="0008796A" w:rsidRPr="00DF1608">
        <w:rPr>
          <w:rFonts w:eastAsia="Calibri"/>
          <w:color w:val="000000"/>
          <w:sz w:val="24"/>
        </w:rPr>
        <w:t xml:space="preserve"> </w:t>
      </w:r>
      <w:r w:rsidR="0063759F" w:rsidRPr="00053FBF">
        <w:rPr>
          <w:rFonts w:cs="Arial"/>
          <w:color w:val="000000"/>
          <w:sz w:val="24"/>
        </w:rPr>
        <w:t xml:space="preserve">oraz na </w:t>
      </w:r>
      <w:hyperlink r:id="rId34" w:history="1">
        <w:r w:rsidR="0008796A" w:rsidRPr="0008796A">
          <w:rPr>
            <w:rStyle w:val="Hipercze"/>
            <w:rFonts w:cs="Arial"/>
            <w:sz w:val="24"/>
          </w:rPr>
          <w:t>portalu</w:t>
        </w:r>
      </w:hyperlink>
      <w:r w:rsidR="001B7132">
        <w:rPr>
          <w:rFonts w:cs="Arial"/>
          <w:color w:val="000000"/>
          <w:sz w:val="24"/>
        </w:rPr>
        <w:t xml:space="preserve"> </w:t>
      </w:r>
      <w:r w:rsidRPr="00053FBF">
        <w:rPr>
          <w:rFonts w:cs="Arial"/>
          <w:color w:val="000000"/>
          <w:sz w:val="24"/>
          <w:szCs w:val="24"/>
        </w:rPr>
        <w:t>informację</w:t>
      </w:r>
      <w:r w:rsidR="0063759F" w:rsidRPr="00053FBF">
        <w:rPr>
          <w:rFonts w:cs="Arial"/>
          <w:color w:val="000000"/>
          <w:sz w:val="24"/>
        </w:rPr>
        <w:t xml:space="preserve"> o składzie </w:t>
      </w:r>
      <w:r w:rsidR="0008796A">
        <w:rPr>
          <w:rFonts w:cs="Arial"/>
          <w:color w:val="000000"/>
          <w:sz w:val="24"/>
        </w:rPr>
        <w:t>KOP</w:t>
      </w:r>
      <w:r w:rsidR="0063759F" w:rsidRPr="00DF1608">
        <w:rPr>
          <w:rFonts w:cs="Arial"/>
          <w:color w:val="000000"/>
          <w:sz w:val="24"/>
        </w:rPr>
        <w:t>, ze wskazaniem osób, które uczestniczyły w ocenie projektów w charakterze ekspertów</w:t>
      </w:r>
      <w:r w:rsidR="0008796A">
        <w:rPr>
          <w:rFonts w:cs="Arial"/>
          <w:color w:val="000000"/>
          <w:sz w:val="24"/>
        </w:rPr>
        <w:t xml:space="preserve"> oraz kto pełnił funkcję </w:t>
      </w:r>
      <w:r w:rsidR="00A92304" w:rsidRPr="00053FBF">
        <w:rPr>
          <w:rFonts w:cs="Arial"/>
          <w:color w:val="000000"/>
          <w:sz w:val="24"/>
        </w:rPr>
        <w:t>Przewodniczącego.</w:t>
      </w:r>
    </w:p>
    <w:p w14:paraId="02F16203" w14:textId="77777777" w:rsidR="0081505F" w:rsidRPr="00053FBF" w:rsidRDefault="0081505F" w:rsidP="00A77BD7">
      <w:pPr>
        <w:spacing w:before="0" w:after="120" w:line="360" w:lineRule="auto"/>
        <w:rPr>
          <w:rFonts w:cs="Arial"/>
          <w:color w:val="000000"/>
          <w:sz w:val="24"/>
        </w:rPr>
      </w:pPr>
      <w:r w:rsidRPr="00BC77BF">
        <w:rPr>
          <w:rFonts w:cs="Arial"/>
          <w:color w:val="000000"/>
          <w:sz w:val="24"/>
        </w:rPr>
        <w:t xml:space="preserve">Dokumenty i informacje przedstawiane przez </w:t>
      </w:r>
      <w:r w:rsidR="000B239F" w:rsidRPr="00BC77BF">
        <w:rPr>
          <w:rFonts w:cs="Arial"/>
          <w:color w:val="000000"/>
          <w:sz w:val="24"/>
        </w:rPr>
        <w:t xml:space="preserve">Państwa </w:t>
      </w:r>
      <w:r w:rsidRPr="00A55DE8">
        <w:rPr>
          <w:rFonts w:cs="Arial"/>
          <w:color w:val="000000"/>
          <w:sz w:val="24"/>
        </w:rPr>
        <w:t xml:space="preserve">nie podlegają udostępnieniu przez </w:t>
      </w:r>
      <w:r w:rsidR="000B239F" w:rsidRPr="00221A22">
        <w:rPr>
          <w:rFonts w:cs="Arial"/>
          <w:color w:val="000000"/>
          <w:sz w:val="24"/>
        </w:rPr>
        <w:t>nas</w:t>
      </w:r>
      <w:r w:rsidRPr="00553D6E">
        <w:rPr>
          <w:rFonts w:cs="Arial"/>
          <w:color w:val="000000"/>
          <w:sz w:val="24"/>
        </w:rPr>
        <w:t xml:space="preserve"> w trybie przepisów </w:t>
      </w:r>
      <w:r w:rsidR="00FD3F51" w:rsidRPr="00FC2127">
        <w:rPr>
          <w:rFonts w:cs="Arial"/>
          <w:color w:val="000000"/>
          <w:sz w:val="24"/>
        </w:rPr>
        <w:t>U</w:t>
      </w:r>
      <w:r w:rsidRPr="00FC2127">
        <w:rPr>
          <w:rFonts w:cs="Arial"/>
          <w:color w:val="000000"/>
          <w:sz w:val="24"/>
        </w:rPr>
        <w:t xml:space="preserve">stawy o dostępie do informacji publicznej oraz </w:t>
      </w:r>
      <w:r w:rsidR="00FD3F51" w:rsidRPr="00FC2127">
        <w:rPr>
          <w:rFonts w:cs="Arial"/>
          <w:color w:val="000000"/>
          <w:sz w:val="24"/>
        </w:rPr>
        <w:t>U</w:t>
      </w:r>
      <w:r w:rsidRPr="00FC2127">
        <w:rPr>
          <w:rFonts w:cs="Arial"/>
          <w:color w:val="000000"/>
          <w:sz w:val="24"/>
        </w:rPr>
        <w:t xml:space="preserve">stawy o udostępnianiu informacji o środowisku i jego ochronie, </w:t>
      </w:r>
      <w:r w:rsidRPr="00D27DEF">
        <w:rPr>
          <w:rFonts w:cs="Arial"/>
          <w:color w:val="000000"/>
          <w:sz w:val="24"/>
        </w:rPr>
        <w:t>udziale społeczeństwa w</w:t>
      </w:r>
      <w:r w:rsidR="00FD3F51" w:rsidRPr="00DF1608">
        <w:rPr>
          <w:rFonts w:cs="Arial"/>
          <w:color w:val="000000"/>
          <w:sz w:val="24"/>
        </w:rPr>
        <w:t> </w:t>
      </w:r>
      <w:r w:rsidRPr="00C56D24">
        <w:rPr>
          <w:rFonts w:cs="Arial"/>
          <w:color w:val="000000"/>
          <w:sz w:val="24"/>
        </w:rPr>
        <w:t>ochronie śr</w:t>
      </w:r>
      <w:r w:rsidRPr="00053FBF">
        <w:rPr>
          <w:rFonts w:cs="Arial"/>
          <w:color w:val="000000"/>
          <w:sz w:val="24"/>
        </w:rPr>
        <w:t>odowiska oraz o ocenach oddziaływania na środowisko.</w:t>
      </w:r>
    </w:p>
    <w:p w14:paraId="0149CEBB" w14:textId="77777777" w:rsidR="0081505F" w:rsidRDefault="0081505F" w:rsidP="00A50CA6">
      <w:pPr>
        <w:spacing w:before="0" w:after="240" w:line="360" w:lineRule="auto"/>
        <w:rPr>
          <w:color w:val="000000"/>
          <w:sz w:val="24"/>
        </w:rPr>
      </w:pPr>
      <w:r w:rsidRPr="00053FBF">
        <w:rPr>
          <w:rFonts w:cs="Arial"/>
          <w:color w:val="000000"/>
          <w:sz w:val="24"/>
        </w:rPr>
        <w:t>Dokumenty i informacje wytworzone lub przygotowane przez właściwe instytucje w</w:t>
      </w:r>
      <w:r w:rsidR="00FD3F51" w:rsidRPr="00053FBF">
        <w:rPr>
          <w:rFonts w:cs="Arial"/>
          <w:color w:val="000000"/>
          <w:sz w:val="24"/>
        </w:rPr>
        <w:t> </w:t>
      </w:r>
      <w:r w:rsidRPr="00053FBF">
        <w:rPr>
          <w:rFonts w:cs="Arial"/>
          <w:color w:val="000000"/>
          <w:sz w:val="24"/>
        </w:rPr>
        <w:t xml:space="preserve">związku z oceną dokumentów i informacji przedstawianych przez </w:t>
      </w:r>
      <w:r w:rsidR="000B239F" w:rsidRPr="00053FBF">
        <w:rPr>
          <w:rFonts w:cs="Arial"/>
          <w:color w:val="000000"/>
          <w:sz w:val="24"/>
        </w:rPr>
        <w:t xml:space="preserve">Państwa </w:t>
      </w:r>
      <w:r w:rsidRPr="00BC77BF">
        <w:rPr>
          <w:rFonts w:cs="Arial"/>
          <w:color w:val="000000"/>
          <w:sz w:val="24"/>
        </w:rPr>
        <w:t>nie podlegają, do czasu zakończenia postępowania</w:t>
      </w:r>
      <w:r w:rsidRPr="00CC413B">
        <w:rPr>
          <w:color w:val="000000"/>
          <w:sz w:val="24"/>
        </w:rPr>
        <w:t xml:space="preserve"> w zakresie wyboru projektów do dofinansowania, udostępnieniu w trybie </w:t>
      </w:r>
      <w:r w:rsidR="00FD3F51">
        <w:rPr>
          <w:color w:val="000000"/>
          <w:sz w:val="24"/>
        </w:rPr>
        <w:t xml:space="preserve">wyżej wymienionych </w:t>
      </w:r>
      <w:r w:rsidRPr="00CC413B">
        <w:rPr>
          <w:color w:val="000000"/>
          <w:sz w:val="24"/>
        </w:rPr>
        <w:t>przepisów.</w:t>
      </w:r>
    </w:p>
    <w:p w14:paraId="078C93E9" w14:textId="77777777" w:rsidR="00191E37" w:rsidRPr="00CC413B" w:rsidRDefault="00191E37" w:rsidP="001225E0">
      <w:pPr>
        <w:spacing w:before="120" w:line="360" w:lineRule="auto"/>
        <w:rPr>
          <w:b/>
          <w:color w:val="000000"/>
          <w:sz w:val="24"/>
        </w:rPr>
      </w:pPr>
      <w:r w:rsidRPr="00CC413B">
        <w:rPr>
          <w:b/>
          <w:color w:val="000000"/>
          <w:sz w:val="24"/>
        </w:rPr>
        <w:t>Forma i sposób udzielania Wnioskodawcy wyjaśnień w kwestiach dotyczących nabor</w:t>
      </w:r>
      <w:r w:rsidR="00980C30">
        <w:rPr>
          <w:b/>
          <w:color w:val="000000"/>
          <w:sz w:val="24"/>
        </w:rPr>
        <w:t>u</w:t>
      </w:r>
      <w:r w:rsidR="00FD3F51">
        <w:rPr>
          <w:b/>
          <w:color w:val="000000"/>
          <w:sz w:val="24"/>
        </w:rPr>
        <w:t>:</w:t>
      </w:r>
    </w:p>
    <w:p w14:paraId="3713100E" w14:textId="77777777" w:rsidR="003276E8" w:rsidRPr="00A77BD7" w:rsidRDefault="003276E8" w:rsidP="00A77BD7">
      <w:pPr>
        <w:spacing w:before="120" w:after="120" w:line="360" w:lineRule="auto"/>
        <w:rPr>
          <w:color w:val="000000"/>
          <w:sz w:val="24"/>
          <w:szCs w:val="24"/>
        </w:rPr>
      </w:pPr>
      <w:r w:rsidRPr="00A77BD7">
        <w:rPr>
          <w:b/>
          <w:color w:val="000000"/>
          <w:sz w:val="24"/>
          <w:szCs w:val="24"/>
        </w:rPr>
        <w:t>Wyjaśnień</w:t>
      </w:r>
      <w:r w:rsidRPr="00DF1608">
        <w:rPr>
          <w:color w:val="000000"/>
          <w:sz w:val="24"/>
          <w:szCs w:val="24"/>
        </w:rPr>
        <w:t xml:space="preserve"> w kwestiach dotyczących naboru </w:t>
      </w:r>
      <w:r w:rsidRPr="00A77BD7">
        <w:rPr>
          <w:color w:val="000000"/>
          <w:sz w:val="24"/>
          <w:szCs w:val="24"/>
        </w:rPr>
        <w:t xml:space="preserve">i odpowiedzi na zapytania kierowane indywidualne </w:t>
      </w:r>
      <w:r w:rsidRPr="00A77BD7">
        <w:rPr>
          <w:b/>
          <w:color w:val="000000"/>
          <w:sz w:val="24"/>
          <w:szCs w:val="24"/>
        </w:rPr>
        <w:t>udzielamy</w:t>
      </w:r>
      <w:r>
        <w:rPr>
          <w:b/>
          <w:color w:val="000000"/>
          <w:sz w:val="24"/>
          <w:szCs w:val="24"/>
        </w:rPr>
        <w:t>:</w:t>
      </w:r>
    </w:p>
    <w:p w14:paraId="715BBB90" w14:textId="77777777" w:rsidR="003276E8" w:rsidRPr="00DF1608" w:rsidRDefault="003276E8" w:rsidP="00173FFA">
      <w:pPr>
        <w:pStyle w:val="Akapitzlist"/>
        <w:numPr>
          <w:ilvl w:val="0"/>
          <w:numId w:val="30"/>
        </w:numPr>
        <w:spacing w:before="60" w:after="60" w:line="276" w:lineRule="auto"/>
        <w:ind w:left="567" w:hanging="283"/>
        <w:rPr>
          <w:rFonts w:cs="Calibri"/>
          <w:sz w:val="24"/>
          <w:szCs w:val="24"/>
        </w:rPr>
      </w:pPr>
      <w:r w:rsidRPr="00A77BD7">
        <w:rPr>
          <w:rFonts w:cs="Calibri"/>
          <w:b/>
          <w:spacing w:val="4"/>
          <w:sz w:val="24"/>
          <w:szCs w:val="24"/>
        </w:rPr>
        <w:t>telefonicznie</w:t>
      </w:r>
      <w:r w:rsidRPr="00A77BD7">
        <w:rPr>
          <w:noProof/>
          <w:spacing w:val="4"/>
          <w:sz w:val="24"/>
          <w:szCs w:val="24"/>
        </w:rPr>
        <w:t xml:space="preserve"> - </w:t>
      </w:r>
      <w:r w:rsidRPr="00A77BD7">
        <w:rPr>
          <w:rFonts w:cs="Arial"/>
          <w:noProof/>
          <w:spacing w:val="4"/>
          <w:sz w:val="24"/>
          <w:szCs w:val="24"/>
        </w:rPr>
        <w:t xml:space="preserve">pod nr tel.: </w:t>
      </w:r>
      <w:r w:rsidRPr="00A77BD7">
        <w:rPr>
          <w:rFonts w:cs="Arial"/>
          <w:b/>
          <w:noProof/>
          <w:spacing w:val="4"/>
          <w:sz w:val="24"/>
          <w:szCs w:val="24"/>
        </w:rPr>
        <w:t>71 39 74 110</w:t>
      </w:r>
      <w:r w:rsidRPr="00A77BD7">
        <w:rPr>
          <w:rFonts w:cs="Arial"/>
          <w:noProof/>
          <w:spacing w:val="4"/>
          <w:sz w:val="24"/>
          <w:szCs w:val="24"/>
        </w:rPr>
        <w:t xml:space="preserve"> lub </w:t>
      </w:r>
      <w:r w:rsidRPr="00A77BD7">
        <w:rPr>
          <w:rFonts w:cs="Arial"/>
          <w:b/>
          <w:noProof/>
          <w:spacing w:val="4"/>
          <w:sz w:val="24"/>
          <w:szCs w:val="24"/>
        </w:rPr>
        <w:t xml:space="preserve">71 39 74 111 </w:t>
      </w:r>
      <w:r w:rsidRPr="00A77BD7">
        <w:rPr>
          <w:rFonts w:cs="Arial"/>
          <w:noProof/>
          <w:spacing w:val="4"/>
          <w:sz w:val="24"/>
          <w:szCs w:val="24"/>
        </w:rPr>
        <w:t xml:space="preserve">lub nr infolinii </w:t>
      </w:r>
      <w:r w:rsidR="007C2E90">
        <w:rPr>
          <w:rFonts w:cs="Arial"/>
          <w:noProof/>
          <w:spacing w:val="4"/>
          <w:sz w:val="24"/>
          <w:szCs w:val="24"/>
        </w:rPr>
        <w:br/>
      </w:r>
      <w:r w:rsidRPr="00A77BD7">
        <w:rPr>
          <w:rFonts w:cs="Arial"/>
          <w:b/>
          <w:spacing w:val="4"/>
          <w:sz w:val="24"/>
          <w:szCs w:val="24"/>
        </w:rPr>
        <w:t>800</w:t>
      </w:r>
      <w:r w:rsidRPr="00DF1608">
        <w:rPr>
          <w:rFonts w:cs="Arial"/>
          <w:b/>
          <w:sz w:val="24"/>
          <w:szCs w:val="24"/>
        </w:rPr>
        <w:t xml:space="preserve"> 300 376</w:t>
      </w:r>
    </w:p>
    <w:p w14:paraId="6737647E" w14:textId="77777777" w:rsidR="003276E8" w:rsidRPr="00C56D24" w:rsidRDefault="003276E8" w:rsidP="003276E8">
      <w:pPr>
        <w:spacing w:before="60" w:after="60" w:line="276" w:lineRule="auto"/>
        <w:ind w:left="567" w:hanging="283"/>
        <w:rPr>
          <w:rFonts w:cs="Calibri"/>
          <w:sz w:val="24"/>
          <w:szCs w:val="24"/>
        </w:rPr>
      </w:pPr>
      <w:r w:rsidRPr="00C56D24">
        <w:rPr>
          <w:rFonts w:cs="Calibri"/>
          <w:sz w:val="24"/>
          <w:szCs w:val="24"/>
        </w:rPr>
        <w:t xml:space="preserve">lub </w:t>
      </w:r>
    </w:p>
    <w:p w14:paraId="5317263D" w14:textId="77777777" w:rsidR="003276E8" w:rsidRPr="00A77BD7" w:rsidRDefault="003276E8" w:rsidP="00173FFA">
      <w:pPr>
        <w:pStyle w:val="Akapitzlist"/>
        <w:numPr>
          <w:ilvl w:val="0"/>
          <w:numId w:val="30"/>
        </w:numPr>
        <w:spacing w:before="60" w:after="180" w:line="276" w:lineRule="auto"/>
        <w:ind w:left="567" w:hanging="283"/>
        <w:rPr>
          <w:rFonts w:cs="Calibri"/>
          <w:sz w:val="24"/>
          <w:szCs w:val="24"/>
        </w:rPr>
      </w:pPr>
      <w:r w:rsidRPr="00053FBF">
        <w:rPr>
          <w:rFonts w:cs="Calibri"/>
          <w:b/>
          <w:sz w:val="24"/>
          <w:szCs w:val="24"/>
        </w:rPr>
        <w:t>na adres poczty elektronicznej</w:t>
      </w:r>
      <w:r w:rsidRPr="00053FBF">
        <w:rPr>
          <w:rFonts w:cs="Calibri"/>
          <w:sz w:val="24"/>
          <w:szCs w:val="24"/>
        </w:rPr>
        <w:t xml:space="preserve">: </w:t>
      </w:r>
      <w:hyperlink r:id="rId35" w:history="1">
        <w:r w:rsidRPr="00A77BD7">
          <w:rPr>
            <w:rStyle w:val="Hipercze"/>
            <w:rFonts w:cs="Calibri"/>
            <w:sz w:val="24"/>
            <w:szCs w:val="24"/>
          </w:rPr>
          <w:t>promocja@dwup.pl</w:t>
        </w:r>
      </w:hyperlink>
      <w:r w:rsidRPr="00A77BD7">
        <w:rPr>
          <w:rFonts w:cs="Calibri"/>
          <w:sz w:val="24"/>
          <w:szCs w:val="24"/>
        </w:rPr>
        <w:t xml:space="preserve">. </w:t>
      </w:r>
    </w:p>
    <w:p w14:paraId="3A22E4A7" w14:textId="28FA372B" w:rsidR="000047CA" w:rsidRDefault="000047CA" w:rsidP="00F375DB">
      <w:pPr>
        <w:spacing w:before="360" w:after="120" w:line="360" w:lineRule="auto"/>
        <w:rPr>
          <w:rFonts w:eastAsia="Calibri"/>
          <w:color w:val="000000"/>
          <w:sz w:val="24"/>
        </w:rPr>
      </w:pPr>
      <w:r w:rsidRPr="00CC413B">
        <w:rPr>
          <w:rFonts w:cs="Arial"/>
          <w:color w:val="000000"/>
          <w:sz w:val="24"/>
        </w:rPr>
        <w:t>Odpowiedzi na najczęściej zadawane</w:t>
      </w:r>
      <w:r w:rsidR="006D5E51" w:rsidRPr="00CC413B">
        <w:rPr>
          <w:rFonts w:cs="Arial"/>
          <w:color w:val="000000"/>
          <w:sz w:val="24"/>
        </w:rPr>
        <w:t xml:space="preserve"> przez Państwa</w:t>
      </w:r>
      <w:r w:rsidRPr="00CC413B">
        <w:rPr>
          <w:rFonts w:cs="Arial"/>
          <w:color w:val="000000"/>
          <w:sz w:val="24"/>
        </w:rPr>
        <w:t xml:space="preserve"> pytania</w:t>
      </w:r>
      <w:r w:rsidR="00950EA6" w:rsidRPr="00CC413B">
        <w:rPr>
          <w:rFonts w:cs="Arial"/>
          <w:bCs/>
          <w:color w:val="000000"/>
          <w:sz w:val="24"/>
          <w:szCs w:val="24"/>
        </w:rPr>
        <w:t xml:space="preserve"> dotyczące procedury wyboru projektów</w:t>
      </w:r>
      <w:r w:rsidRPr="00CC413B">
        <w:rPr>
          <w:rFonts w:cs="Arial"/>
          <w:color w:val="000000"/>
          <w:sz w:val="24"/>
        </w:rPr>
        <w:t xml:space="preserve"> będą zamieszczane na </w:t>
      </w:r>
      <w:hyperlink r:id="rId36" w:history="1">
        <w:r w:rsidR="008F7064">
          <w:rPr>
            <w:rStyle w:val="Hipercze"/>
            <w:rFonts w:eastAsia="Calibri"/>
            <w:sz w:val="24"/>
          </w:rPr>
          <w:t>stronie internetowej Programu FEDS</w:t>
        </w:r>
      </w:hyperlink>
      <w:r w:rsidR="00436CA3" w:rsidRPr="00DF1608">
        <w:rPr>
          <w:rFonts w:eastAsia="Calibri"/>
          <w:color w:val="000000"/>
          <w:sz w:val="24"/>
        </w:rPr>
        <w:t>.</w:t>
      </w:r>
    </w:p>
    <w:p w14:paraId="4A7118EB" w14:textId="470E1F26" w:rsidR="00F375DB" w:rsidRPr="00F375DB" w:rsidRDefault="00AC64C4" w:rsidP="00F375DB">
      <w:pPr>
        <w:spacing w:before="0" w:after="360" w:line="360" w:lineRule="auto"/>
        <w:rPr>
          <w:rFonts w:cs="Arial"/>
          <w:iCs/>
          <w:color w:val="000000"/>
          <w:sz w:val="24"/>
          <w:szCs w:val="24"/>
        </w:rPr>
      </w:pPr>
      <w:r w:rsidRPr="00156659">
        <w:rPr>
          <w:rFonts w:cs="Arial"/>
          <w:bCs/>
          <w:color w:val="000000"/>
          <w:sz w:val="24"/>
          <w:szCs w:val="24"/>
        </w:rPr>
        <w:lastRenderedPageBreak/>
        <w:t xml:space="preserve">W przypadku organizacji spotkań dla potencjalnych Wnioskodawców w naborze, </w:t>
      </w:r>
      <w:r w:rsidRPr="00156659">
        <w:rPr>
          <w:rFonts w:cs="Arial"/>
          <w:color w:val="000000"/>
          <w:sz w:val="24"/>
          <w:szCs w:val="24"/>
        </w:rPr>
        <w:t>s</w:t>
      </w:r>
      <w:r w:rsidR="00F375DB" w:rsidRPr="00156659">
        <w:rPr>
          <w:rFonts w:cs="Arial"/>
          <w:color w:val="000000"/>
          <w:sz w:val="24"/>
          <w:szCs w:val="24"/>
        </w:rPr>
        <w:t>zczegółowe informacje dotyczące terminu spotkania wraz z formularzem zgłoszeniowym</w:t>
      </w:r>
      <w:r w:rsidR="00F375DB" w:rsidRPr="00DF1608">
        <w:rPr>
          <w:rFonts w:cs="Arial"/>
          <w:color w:val="000000"/>
          <w:sz w:val="24"/>
          <w:szCs w:val="24"/>
        </w:rPr>
        <w:t xml:space="preserve"> będą </w:t>
      </w:r>
      <w:r w:rsidR="00F375DB" w:rsidRPr="00C56D24">
        <w:rPr>
          <w:rFonts w:cs="Arial"/>
          <w:color w:val="000000"/>
          <w:sz w:val="24"/>
          <w:szCs w:val="24"/>
        </w:rPr>
        <w:t xml:space="preserve">zamieszczane </w:t>
      </w:r>
      <w:r w:rsidR="00F375DB" w:rsidRPr="00053FBF">
        <w:rPr>
          <w:rFonts w:cs="Arial"/>
          <w:color w:val="000000"/>
          <w:sz w:val="24"/>
          <w:szCs w:val="24"/>
        </w:rPr>
        <w:t xml:space="preserve">na </w:t>
      </w:r>
      <w:bookmarkStart w:id="134" w:name="_Hlk112411394"/>
      <w:r w:rsidR="008F7064">
        <w:rPr>
          <w:rFonts w:cs="Arial"/>
          <w:color w:val="000000"/>
          <w:sz w:val="24"/>
          <w:szCs w:val="24"/>
        </w:rPr>
        <w:fldChar w:fldCharType="begin"/>
      </w:r>
      <w:r w:rsidR="008F7064">
        <w:rPr>
          <w:rFonts w:cs="Arial"/>
          <w:color w:val="000000"/>
          <w:sz w:val="24"/>
          <w:szCs w:val="24"/>
        </w:rPr>
        <w:instrText xml:space="preserve"> HYPERLINK "https://funduszeuedolnoslaskie.pl/" </w:instrText>
      </w:r>
      <w:r w:rsidR="008F7064">
        <w:rPr>
          <w:rFonts w:cs="Arial"/>
          <w:color w:val="000000"/>
          <w:sz w:val="24"/>
          <w:szCs w:val="24"/>
        </w:rPr>
        <w:fldChar w:fldCharType="separate"/>
      </w:r>
      <w:r w:rsidR="008F7064" w:rsidRPr="008F7064">
        <w:rPr>
          <w:rStyle w:val="Hipercze"/>
          <w:rFonts w:cs="Arial"/>
          <w:sz w:val="24"/>
          <w:szCs w:val="24"/>
        </w:rPr>
        <w:t>stronie internetowej Programu FEDS</w:t>
      </w:r>
      <w:r w:rsidR="008F7064">
        <w:rPr>
          <w:rFonts w:cs="Arial"/>
          <w:color w:val="000000"/>
          <w:sz w:val="24"/>
          <w:szCs w:val="24"/>
        </w:rPr>
        <w:fldChar w:fldCharType="end"/>
      </w:r>
      <w:r w:rsidR="008F7064">
        <w:rPr>
          <w:rFonts w:cs="Arial"/>
          <w:color w:val="000000"/>
          <w:sz w:val="24"/>
          <w:szCs w:val="24"/>
        </w:rPr>
        <w:t>.</w:t>
      </w:r>
      <w:r w:rsidR="00F375DB" w:rsidRPr="00DF1608">
        <w:rPr>
          <w:rFonts w:eastAsia="Calibri"/>
          <w:color w:val="000000"/>
          <w:sz w:val="24"/>
        </w:rPr>
        <w:t xml:space="preserve"> </w:t>
      </w:r>
      <w:bookmarkEnd w:id="134"/>
    </w:p>
    <w:p w14:paraId="094E4A50" w14:textId="1F17AF4E" w:rsidR="000047CA" w:rsidRPr="007F6E78" w:rsidRDefault="000047CA" w:rsidP="001E0ADA">
      <w:pPr>
        <w:pStyle w:val="Nagwek1"/>
        <w:numPr>
          <w:ilvl w:val="0"/>
          <w:numId w:val="3"/>
        </w:numPr>
        <w:ind w:left="851" w:hanging="425"/>
        <w:rPr>
          <w:rFonts w:ascii="Arial" w:hAnsi="Arial"/>
        </w:rPr>
      </w:pPr>
      <w:bookmarkStart w:id="135" w:name="_Toc122342109"/>
      <w:bookmarkStart w:id="136" w:name="_Toc155609230"/>
      <w:r w:rsidRPr="007F6E78">
        <w:rPr>
          <w:rFonts w:ascii="Arial" w:hAnsi="Arial"/>
        </w:rPr>
        <w:t>Procedura oceny projektów w ramach naboru</w:t>
      </w:r>
      <w:bookmarkEnd w:id="135"/>
      <w:bookmarkEnd w:id="136"/>
    </w:p>
    <w:p w14:paraId="1B85A31A" w14:textId="77777777" w:rsidR="00AF551B" w:rsidRDefault="004246FE" w:rsidP="00A77BD7">
      <w:pPr>
        <w:spacing w:before="0" w:after="120" w:line="360" w:lineRule="auto"/>
        <w:rPr>
          <w:rFonts w:cs="Arial"/>
          <w:color w:val="000000"/>
          <w:sz w:val="24"/>
        </w:rPr>
      </w:pPr>
      <w:r w:rsidRPr="00A77BD7">
        <w:rPr>
          <w:rFonts w:cs="Arial"/>
          <w:bCs/>
          <w:color w:val="000000"/>
          <w:spacing w:val="-6"/>
          <w:sz w:val="24"/>
          <w:szCs w:val="24"/>
        </w:rPr>
        <w:t>Do dokonania o</w:t>
      </w:r>
      <w:r w:rsidR="005A2F31" w:rsidRPr="00A77BD7">
        <w:rPr>
          <w:rFonts w:cs="Arial"/>
          <w:bCs/>
          <w:color w:val="000000"/>
          <w:spacing w:val="-6"/>
          <w:sz w:val="24"/>
          <w:szCs w:val="24"/>
        </w:rPr>
        <w:t xml:space="preserve">ceny </w:t>
      </w:r>
      <w:r w:rsidRPr="00A77BD7">
        <w:rPr>
          <w:rFonts w:cs="Arial"/>
          <w:bCs/>
          <w:color w:val="000000"/>
          <w:spacing w:val="-6"/>
          <w:sz w:val="24"/>
          <w:szCs w:val="24"/>
        </w:rPr>
        <w:t xml:space="preserve">Państwa </w:t>
      </w:r>
      <w:r w:rsidR="005A2F31" w:rsidRPr="00A77BD7">
        <w:rPr>
          <w:rFonts w:cs="Arial"/>
          <w:color w:val="000000"/>
          <w:spacing w:val="-6"/>
          <w:sz w:val="24"/>
        </w:rPr>
        <w:t>projektów</w:t>
      </w:r>
      <w:r w:rsidR="001161EB" w:rsidRPr="00A77BD7">
        <w:rPr>
          <w:rFonts w:cs="Arial"/>
          <w:color w:val="000000"/>
          <w:spacing w:val="-6"/>
          <w:sz w:val="24"/>
        </w:rPr>
        <w:t xml:space="preserve"> w zakresie spełnienia </w:t>
      </w:r>
      <w:r w:rsidR="00271BDA" w:rsidRPr="00A77BD7">
        <w:rPr>
          <w:rFonts w:cs="Arial"/>
          <w:bCs/>
          <w:color w:val="000000"/>
          <w:spacing w:val="-6"/>
          <w:sz w:val="24"/>
          <w:szCs w:val="24"/>
        </w:rPr>
        <w:t xml:space="preserve">przez nie </w:t>
      </w:r>
      <w:r w:rsidR="001161EB" w:rsidRPr="00A77BD7">
        <w:rPr>
          <w:rFonts w:cs="Arial"/>
          <w:color w:val="000000"/>
          <w:spacing w:val="-6"/>
          <w:sz w:val="24"/>
        </w:rPr>
        <w:t>kryteriów wyboru</w:t>
      </w:r>
      <w:r w:rsidR="001161EB" w:rsidRPr="001907F8">
        <w:rPr>
          <w:rFonts w:cs="Arial"/>
          <w:color w:val="000000"/>
          <w:sz w:val="24"/>
        </w:rPr>
        <w:t xml:space="preserve"> projektów</w:t>
      </w:r>
      <w:r w:rsidR="005A2F31" w:rsidRPr="001907F8">
        <w:rPr>
          <w:rFonts w:cs="Arial"/>
          <w:color w:val="000000"/>
          <w:sz w:val="24"/>
        </w:rPr>
        <w:t xml:space="preserve"> </w:t>
      </w:r>
      <w:r w:rsidR="00271BDA" w:rsidRPr="001907F8">
        <w:rPr>
          <w:rFonts w:cs="Arial"/>
          <w:bCs/>
          <w:color w:val="000000"/>
          <w:sz w:val="24"/>
          <w:szCs w:val="24"/>
        </w:rPr>
        <w:t xml:space="preserve">powołujemy </w:t>
      </w:r>
      <w:r w:rsidR="005A2F31" w:rsidRPr="001907F8">
        <w:rPr>
          <w:rFonts w:cs="Arial"/>
          <w:color w:val="000000"/>
          <w:sz w:val="24"/>
        </w:rPr>
        <w:t>KOP</w:t>
      </w:r>
      <w:r w:rsidR="00271BDA" w:rsidRPr="001907F8">
        <w:rPr>
          <w:rFonts w:cs="Arial"/>
          <w:bCs/>
          <w:color w:val="000000"/>
          <w:sz w:val="24"/>
          <w:szCs w:val="24"/>
        </w:rPr>
        <w:t>, która ocenia projekt</w:t>
      </w:r>
      <w:r w:rsidR="00E4716A" w:rsidRPr="001907F8">
        <w:rPr>
          <w:rFonts w:cs="Arial"/>
          <w:color w:val="000000"/>
          <w:sz w:val="24"/>
        </w:rPr>
        <w:t xml:space="preserve"> na podstawie wniosku i</w:t>
      </w:r>
      <w:r w:rsidR="00050330">
        <w:rPr>
          <w:rFonts w:cs="Arial"/>
          <w:color w:val="000000"/>
          <w:sz w:val="24"/>
        </w:rPr>
        <w:t> </w:t>
      </w:r>
      <w:r w:rsidR="00E4716A" w:rsidRPr="001907F8">
        <w:rPr>
          <w:rFonts w:cs="Arial"/>
          <w:color w:val="000000"/>
          <w:sz w:val="24"/>
        </w:rPr>
        <w:t xml:space="preserve">załączników do </w:t>
      </w:r>
      <w:r w:rsidR="00436CA3" w:rsidRPr="00A77BD7">
        <w:rPr>
          <w:rFonts w:cs="Arial"/>
          <w:bCs/>
          <w:color w:val="000000"/>
          <w:spacing w:val="-6"/>
          <w:sz w:val="24"/>
          <w:szCs w:val="24"/>
        </w:rPr>
        <w:t xml:space="preserve">wniosku </w:t>
      </w:r>
      <w:r w:rsidR="00E4716A" w:rsidRPr="00A77BD7">
        <w:rPr>
          <w:rFonts w:cs="Arial"/>
          <w:bCs/>
          <w:color w:val="000000"/>
          <w:spacing w:val="-6"/>
          <w:sz w:val="24"/>
          <w:szCs w:val="24"/>
        </w:rPr>
        <w:t>(</w:t>
      </w:r>
      <w:r w:rsidR="00271BDA" w:rsidRPr="00A77BD7">
        <w:rPr>
          <w:rFonts w:cs="Arial"/>
          <w:bCs/>
          <w:color w:val="000000"/>
          <w:spacing w:val="-6"/>
          <w:sz w:val="24"/>
          <w:szCs w:val="24"/>
        </w:rPr>
        <w:t xml:space="preserve">o ile </w:t>
      </w:r>
      <w:r w:rsidR="00E4716A" w:rsidRPr="00A77BD7">
        <w:rPr>
          <w:rFonts w:cs="Arial"/>
          <w:bCs/>
          <w:color w:val="000000"/>
          <w:spacing w:val="-6"/>
          <w:sz w:val="24"/>
          <w:szCs w:val="24"/>
        </w:rPr>
        <w:t>wymagane jest ich złożenie).</w:t>
      </w:r>
      <w:r w:rsidR="00636D58" w:rsidRPr="00A77BD7">
        <w:rPr>
          <w:rFonts w:cs="Arial"/>
          <w:bCs/>
          <w:color w:val="000000"/>
          <w:spacing w:val="-6"/>
          <w:sz w:val="24"/>
          <w:szCs w:val="24"/>
        </w:rPr>
        <w:t xml:space="preserve"> </w:t>
      </w:r>
      <w:r w:rsidR="00F147F7" w:rsidRPr="00A77BD7">
        <w:rPr>
          <w:rFonts w:cs="Arial"/>
          <w:bCs/>
          <w:color w:val="000000"/>
          <w:spacing w:val="-6"/>
          <w:sz w:val="24"/>
          <w:szCs w:val="24"/>
        </w:rPr>
        <w:t>Nie wyklucz</w:t>
      </w:r>
      <w:r w:rsidR="00436CA3">
        <w:rPr>
          <w:rFonts w:cs="Arial"/>
          <w:bCs/>
          <w:color w:val="000000"/>
          <w:spacing w:val="-6"/>
          <w:sz w:val="24"/>
          <w:szCs w:val="24"/>
        </w:rPr>
        <w:t xml:space="preserve">a to </w:t>
      </w:r>
      <w:r w:rsidR="00436CA3" w:rsidRPr="00A77BD7">
        <w:rPr>
          <w:rFonts w:cs="Arial"/>
          <w:bCs/>
          <w:color w:val="000000"/>
          <w:spacing w:val="-6"/>
          <w:sz w:val="24"/>
          <w:szCs w:val="24"/>
        </w:rPr>
        <w:t>wykorzystani</w:t>
      </w:r>
      <w:r w:rsidR="00436CA3">
        <w:rPr>
          <w:rFonts w:cs="Arial"/>
          <w:bCs/>
          <w:color w:val="000000"/>
          <w:spacing w:val="-6"/>
          <w:sz w:val="24"/>
          <w:szCs w:val="24"/>
        </w:rPr>
        <w:t>a</w:t>
      </w:r>
      <w:r w:rsidR="00436CA3" w:rsidRPr="001907F8">
        <w:rPr>
          <w:rFonts w:cs="Arial"/>
          <w:bCs/>
          <w:color w:val="000000"/>
          <w:sz w:val="24"/>
          <w:szCs w:val="24"/>
        </w:rPr>
        <w:t xml:space="preserve"> </w:t>
      </w:r>
      <w:r w:rsidR="00F147F7" w:rsidRPr="001907F8">
        <w:rPr>
          <w:rFonts w:cs="Arial"/>
          <w:color w:val="000000"/>
          <w:sz w:val="24"/>
        </w:rPr>
        <w:t xml:space="preserve">w ocenie spełnienia kryteriów informacji pozyskanych na temat </w:t>
      </w:r>
      <w:r w:rsidR="00FF1842" w:rsidRPr="001907F8">
        <w:rPr>
          <w:rFonts w:cs="Arial"/>
          <w:color w:val="000000"/>
          <w:sz w:val="24"/>
        </w:rPr>
        <w:t>Państwa</w:t>
      </w:r>
      <w:r w:rsidR="00F147F7" w:rsidRPr="001907F8">
        <w:rPr>
          <w:rFonts w:cs="Arial"/>
          <w:color w:val="000000"/>
          <w:sz w:val="24"/>
        </w:rPr>
        <w:t xml:space="preserve"> </w:t>
      </w:r>
      <w:r w:rsidR="00271BDA" w:rsidRPr="001907F8">
        <w:rPr>
          <w:rFonts w:cs="Arial"/>
          <w:bCs/>
          <w:color w:val="000000"/>
          <w:sz w:val="24"/>
          <w:szCs w:val="24"/>
        </w:rPr>
        <w:t>– podmiotu będącego Wnioskod</w:t>
      </w:r>
      <w:r w:rsidR="00462A3A" w:rsidRPr="001907F8">
        <w:rPr>
          <w:rFonts w:cs="Arial"/>
          <w:bCs/>
          <w:color w:val="000000"/>
          <w:sz w:val="24"/>
          <w:szCs w:val="24"/>
        </w:rPr>
        <w:t>a</w:t>
      </w:r>
      <w:r w:rsidR="00271BDA" w:rsidRPr="001907F8">
        <w:rPr>
          <w:rFonts w:cs="Arial"/>
          <w:bCs/>
          <w:color w:val="000000"/>
          <w:sz w:val="24"/>
          <w:szCs w:val="24"/>
        </w:rPr>
        <w:t>wcą</w:t>
      </w:r>
      <w:r w:rsidR="00F147F7" w:rsidRPr="001907F8">
        <w:rPr>
          <w:rFonts w:cs="Arial"/>
          <w:bCs/>
          <w:color w:val="000000"/>
          <w:sz w:val="24"/>
          <w:szCs w:val="24"/>
        </w:rPr>
        <w:t xml:space="preserve"> </w:t>
      </w:r>
      <w:r w:rsidR="00F147F7" w:rsidRPr="001907F8">
        <w:rPr>
          <w:rFonts w:cs="Arial"/>
          <w:color w:val="000000"/>
          <w:sz w:val="24"/>
        </w:rPr>
        <w:t xml:space="preserve">i partnerów lub </w:t>
      </w:r>
      <w:r w:rsidR="00271BDA" w:rsidRPr="001907F8">
        <w:rPr>
          <w:rFonts w:cs="Arial"/>
          <w:bCs/>
          <w:color w:val="000000"/>
          <w:sz w:val="24"/>
          <w:szCs w:val="24"/>
        </w:rPr>
        <w:t xml:space="preserve">samego </w:t>
      </w:r>
      <w:r w:rsidR="00F147F7" w:rsidRPr="001907F8">
        <w:rPr>
          <w:rFonts w:cs="Arial"/>
          <w:color w:val="000000"/>
          <w:sz w:val="24"/>
        </w:rPr>
        <w:t xml:space="preserve">projektu. </w:t>
      </w:r>
    </w:p>
    <w:p w14:paraId="70CECD39" w14:textId="77777777" w:rsidR="00AF551B" w:rsidRPr="001907F8" w:rsidRDefault="00077332" w:rsidP="00A77BD7">
      <w:pPr>
        <w:spacing w:before="0" w:after="120" w:line="360" w:lineRule="auto"/>
        <w:rPr>
          <w:rFonts w:cs="Arial"/>
          <w:color w:val="000000"/>
          <w:sz w:val="24"/>
        </w:rPr>
      </w:pPr>
      <w:r w:rsidRPr="001907F8">
        <w:rPr>
          <w:rFonts w:cs="Arial"/>
          <w:color w:val="000000"/>
          <w:sz w:val="24"/>
        </w:rPr>
        <w:t>Oceny</w:t>
      </w:r>
      <w:r w:rsidR="000E58BE" w:rsidRPr="001907F8">
        <w:rPr>
          <w:rFonts w:cs="Arial"/>
          <w:color w:val="000000"/>
          <w:sz w:val="24"/>
        </w:rPr>
        <w:t xml:space="preserve"> wniosku</w:t>
      </w:r>
      <w:r w:rsidR="005F5750" w:rsidRPr="001907F8">
        <w:rPr>
          <w:rFonts w:cs="Arial"/>
          <w:color w:val="000000"/>
          <w:sz w:val="24"/>
        </w:rPr>
        <w:t xml:space="preserve"> </w:t>
      </w:r>
      <w:r w:rsidR="00721FE3" w:rsidRPr="001907F8">
        <w:rPr>
          <w:rFonts w:cs="Arial"/>
          <w:color w:val="000000"/>
          <w:sz w:val="24"/>
        </w:rPr>
        <w:t xml:space="preserve">w ramach </w:t>
      </w:r>
      <w:r w:rsidR="00636D58" w:rsidRPr="001907F8">
        <w:rPr>
          <w:rFonts w:cs="Arial"/>
          <w:color w:val="000000"/>
          <w:sz w:val="24"/>
        </w:rPr>
        <w:t>naboru</w:t>
      </w:r>
      <w:r w:rsidRPr="001907F8">
        <w:rPr>
          <w:rFonts w:cs="Arial"/>
          <w:color w:val="000000"/>
          <w:sz w:val="24"/>
        </w:rPr>
        <w:t xml:space="preserve"> dokonuje</w:t>
      </w:r>
      <w:r w:rsidR="00BC4378" w:rsidRPr="001907F8">
        <w:rPr>
          <w:rFonts w:cs="Arial"/>
          <w:color w:val="000000"/>
          <w:sz w:val="24"/>
        </w:rPr>
        <w:t xml:space="preserve"> </w:t>
      </w:r>
      <w:r w:rsidRPr="001907F8">
        <w:rPr>
          <w:rFonts w:cs="Arial"/>
          <w:color w:val="000000"/>
          <w:sz w:val="24"/>
        </w:rPr>
        <w:t>jeden członek KOP</w:t>
      </w:r>
      <w:r w:rsidR="006D14AF" w:rsidRPr="001907F8">
        <w:rPr>
          <w:rFonts w:cs="Arial"/>
          <w:color w:val="000000"/>
          <w:sz w:val="24"/>
        </w:rPr>
        <w:t>: pracownik</w:t>
      </w:r>
      <w:r w:rsidR="0035532F" w:rsidRPr="001907F8">
        <w:rPr>
          <w:rFonts w:cs="Arial"/>
          <w:color w:val="000000"/>
          <w:sz w:val="24"/>
        </w:rPr>
        <w:t xml:space="preserve"> </w:t>
      </w:r>
      <w:r w:rsidR="00980C30">
        <w:rPr>
          <w:rFonts w:cs="Arial"/>
          <w:color w:val="000000"/>
          <w:sz w:val="24"/>
        </w:rPr>
        <w:t xml:space="preserve">ION </w:t>
      </w:r>
      <w:r w:rsidR="006D14AF" w:rsidRPr="001907F8">
        <w:rPr>
          <w:rFonts w:cs="Arial"/>
          <w:color w:val="000000"/>
          <w:sz w:val="24"/>
        </w:rPr>
        <w:t>lub ekspert</w:t>
      </w:r>
      <w:r w:rsidR="00271BDA" w:rsidRPr="001907F8">
        <w:rPr>
          <w:rFonts w:cs="Arial"/>
          <w:bCs/>
          <w:color w:val="000000"/>
          <w:sz w:val="24"/>
          <w:szCs w:val="24"/>
        </w:rPr>
        <w:t xml:space="preserve"> </w:t>
      </w:r>
      <w:r w:rsidR="00BC4378" w:rsidRPr="001907F8">
        <w:rPr>
          <w:rFonts w:cs="Arial"/>
          <w:bCs/>
          <w:color w:val="000000"/>
          <w:sz w:val="24"/>
          <w:szCs w:val="24"/>
        </w:rPr>
        <w:t>przy pomocy karty oceny projektu</w:t>
      </w:r>
      <w:r w:rsidR="001907F8" w:rsidRPr="001907F8">
        <w:rPr>
          <w:rFonts w:cs="Arial"/>
          <w:bCs/>
          <w:color w:val="000000"/>
          <w:sz w:val="24"/>
          <w:szCs w:val="24"/>
        </w:rPr>
        <w:t>.</w:t>
      </w:r>
    </w:p>
    <w:p w14:paraId="48A3E710" w14:textId="77777777" w:rsidR="006D14AF" w:rsidRPr="001907F8" w:rsidRDefault="0084164B" w:rsidP="008E1640">
      <w:pPr>
        <w:spacing w:before="0" w:after="240" w:line="360" w:lineRule="auto"/>
        <w:rPr>
          <w:rFonts w:cs="Arial"/>
          <w:color w:val="000000"/>
          <w:sz w:val="24"/>
        </w:rPr>
      </w:pPr>
      <w:r>
        <w:rPr>
          <w:rFonts w:cs="Arial"/>
          <w:bCs/>
          <w:color w:val="000000"/>
          <w:sz w:val="24"/>
          <w:szCs w:val="24"/>
        </w:rPr>
        <w:t>Za sprawne funkcjonowanie</w:t>
      </w:r>
      <w:r w:rsidR="00E83215" w:rsidRPr="001907F8">
        <w:rPr>
          <w:rFonts w:cs="Arial"/>
          <w:bCs/>
          <w:color w:val="000000"/>
          <w:sz w:val="24"/>
          <w:szCs w:val="24"/>
        </w:rPr>
        <w:t xml:space="preserve"> KOP, zgodnoś</w:t>
      </w:r>
      <w:r>
        <w:rPr>
          <w:rFonts w:cs="Arial"/>
          <w:bCs/>
          <w:color w:val="000000"/>
          <w:sz w:val="24"/>
          <w:szCs w:val="24"/>
        </w:rPr>
        <w:t xml:space="preserve">ć </w:t>
      </w:r>
      <w:r w:rsidR="00E83215" w:rsidRPr="001907F8">
        <w:rPr>
          <w:rFonts w:cs="Arial"/>
          <w:bCs/>
          <w:color w:val="000000"/>
          <w:sz w:val="24"/>
          <w:szCs w:val="24"/>
        </w:rPr>
        <w:t>prac</w:t>
      </w:r>
      <w:r>
        <w:rPr>
          <w:rFonts w:cs="Arial"/>
          <w:bCs/>
          <w:color w:val="000000"/>
          <w:sz w:val="24"/>
          <w:szCs w:val="24"/>
        </w:rPr>
        <w:t xml:space="preserve"> KOP</w:t>
      </w:r>
      <w:r w:rsidR="00E83215" w:rsidRPr="001907F8">
        <w:rPr>
          <w:rFonts w:cs="Arial"/>
          <w:bCs/>
          <w:color w:val="000000"/>
          <w:sz w:val="24"/>
          <w:szCs w:val="24"/>
        </w:rPr>
        <w:t xml:space="preserve"> </w:t>
      </w:r>
      <w:r w:rsidR="004A4910" w:rsidRPr="001907F8">
        <w:rPr>
          <w:rFonts w:cs="Arial"/>
          <w:color w:val="000000"/>
          <w:sz w:val="24"/>
        </w:rPr>
        <w:t xml:space="preserve">z przepisami prawa, </w:t>
      </w:r>
      <w:r>
        <w:rPr>
          <w:rFonts w:cs="Arial"/>
          <w:color w:val="000000"/>
          <w:sz w:val="24"/>
        </w:rPr>
        <w:t>R</w:t>
      </w:r>
      <w:r w:rsidRPr="001907F8">
        <w:rPr>
          <w:rFonts w:cs="Arial"/>
          <w:color w:val="000000"/>
          <w:sz w:val="24"/>
        </w:rPr>
        <w:t xml:space="preserve">egulaminem </w:t>
      </w:r>
      <w:r w:rsidR="004A4910" w:rsidRPr="001907F8">
        <w:rPr>
          <w:rFonts w:cs="Arial"/>
          <w:color w:val="000000"/>
          <w:sz w:val="24"/>
        </w:rPr>
        <w:t xml:space="preserve">i regulaminem KOP </w:t>
      </w:r>
      <w:r>
        <w:rPr>
          <w:rFonts w:cs="Arial"/>
          <w:bCs/>
          <w:color w:val="000000"/>
          <w:sz w:val="24"/>
          <w:szCs w:val="24"/>
        </w:rPr>
        <w:t xml:space="preserve">odpowiedzialny jest </w:t>
      </w:r>
      <w:r w:rsidR="004A4910" w:rsidRPr="001907F8">
        <w:rPr>
          <w:rFonts w:cs="Arial"/>
          <w:color w:val="000000"/>
          <w:sz w:val="24"/>
        </w:rPr>
        <w:t>Przewodniczący KOP</w:t>
      </w:r>
      <w:r w:rsidR="00E83215" w:rsidRPr="001907F8">
        <w:rPr>
          <w:rFonts w:cs="Arial"/>
          <w:bCs/>
          <w:color w:val="000000"/>
          <w:sz w:val="24"/>
          <w:szCs w:val="24"/>
        </w:rPr>
        <w:t>, który</w:t>
      </w:r>
      <w:r>
        <w:rPr>
          <w:rFonts w:cs="Arial"/>
          <w:bCs/>
          <w:color w:val="000000"/>
          <w:sz w:val="24"/>
          <w:szCs w:val="24"/>
        </w:rPr>
        <w:t xml:space="preserve"> jest pracownikiem naszej instytucji.</w:t>
      </w:r>
    </w:p>
    <w:p w14:paraId="52E42541" w14:textId="77777777" w:rsidR="001161EB" w:rsidRPr="009267D4" w:rsidRDefault="001C7383" w:rsidP="00A77BD7">
      <w:pPr>
        <w:spacing w:before="0" w:after="120" w:line="360" w:lineRule="auto"/>
        <w:rPr>
          <w:rFonts w:eastAsia="Calibri" w:cs="Arial"/>
          <w:color w:val="000000"/>
          <w:spacing w:val="-4"/>
          <w:sz w:val="24"/>
        </w:rPr>
      </w:pPr>
      <w:r w:rsidRPr="009267D4">
        <w:rPr>
          <w:rFonts w:cs="Arial"/>
          <w:bCs/>
          <w:color w:val="000000"/>
          <w:spacing w:val="-4"/>
          <w:sz w:val="24"/>
          <w:szCs w:val="24"/>
        </w:rPr>
        <w:t xml:space="preserve">Państwa projekt będzie podlegał procedurze </w:t>
      </w:r>
      <w:r w:rsidR="006D14AF" w:rsidRPr="009267D4">
        <w:rPr>
          <w:rFonts w:cs="Arial"/>
          <w:color w:val="000000"/>
          <w:spacing w:val="-4"/>
          <w:sz w:val="24"/>
        </w:rPr>
        <w:t xml:space="preserve">oceny </w:t>
      </w:r>
      <w:r w:rsidR="008944AD" w:rsidRPr="009267D4">
        <w:rPr>
          <w:rFonts w:cs="Arial"/>
          <w:color w:val="000000"/>
          <w:spacing w:val="-4"/>
          <w:sz w:val="24"/>
        </w:rPr>
        <w:t>w</w:t>
      </w:r>
      <w:r w:rsidR="00FC6F95" w:rsidRPr="009267D4">
        <w:rPr>
          <w:rFonts w:cs="Arial"/>
          <w:color w:val="000000"/>
          <w:spacing w:val="-4"/>
          <w:sz w:val="24"/>
        </w:rPr>
        <w:t> </w:t>
      </w:r>
      <w:r w:rsidR="008944AD" w:rsidRPr="009267D4">
        <w:rPr>
          <w:rFonts w:cs="Arial"/>
          <w:color w:val="000000"/>
          <w:spacing w:val="-4"/>
          <w:sz w:val="24"/>
        </w:rPr>
        <w:t xml:space="preserve">ramach </w:t>
      </w:r>
      <w:r w:rsidR="004B5A04" w:rsidRPr="009267D4">
        <w:rPr>
          <w:rFonts w:cs="Arial"/>
          <w:color w:val="000000"/>
          <w:spacing w:val="-4"/>
          <w:sz w:val="24"/>
        </w:rPr>
        <w:t>naboru</w:t>
      </w:r>
      <w:r w:rsidRPr="009267D4">
        <w:rPr>
          <w:rFonts w:cs="Arial"/>
          <w:bCs/>
          <w:color w:val="000000"/>
          <w:spacing w:val="-4"/>
          <w:sz w:val="24"/>
          <w:szCs w:val="24"/>
        </w:rPr>
        <w:t xml:space="preserve">, która </w:t>
      </w:r>
      <w:r w:rsidR="008944AD" w:rsidRPr="009267D4">
        <w:rPr>
          <w:rFonts w:cs="Arial"/>
          <w:color w:val="000000"/>
          <w:spacing w:val="-4"/>
          <w:sz w:val="24"/>
        </w:rPr>
        <w:t>składa się z</w:t>
      </w:r>
      <w:r w:rsidR="00430D8B" w:rsidRPr="009267D4">
        <w:rPr>
          <w:rFonts w:eastAsia="Calibri" w:cs="Arial"/>
          <w:color w:val="000000"/>
          <w:spacing w:val="-4"/>
          <w:sz w:val="24"/>
        </w:rPr>
        <w:t>:</w:t>
      </w:r>
    </w:p>
    <w:p w14:paraId="157623A7" w14:textId="77777777" w:rsidR="003700D2" w:rsidRPr="00053FBF" w:rsidRDefault="008944AD" w:rsidP="00173FFA">
      <w:pPr>
        <w:numPr>
          <w:ilvl w:val="0"/>
          <w:numId w:val="24"/>
        </w:numPr>
        <w:autoSpaceDE w:val="0"/>
        <w:autoSpaceDN w:val="0"/>
        <w:adjustRightInd w:val="0"/>
        <w:spacing w:before="0" w:after="120" w:line="360" w:lineRule="auto"/>
        <w:ind w:left="284" w:hanging="142"/>
        <w:rPr>
          <w:rFonts w:eastAsia="Calibri" w:cs="Arial"/>
          <w:color w:val="000000"/>
          <w:sz w:val="24"/>
        </w:rPr>
      </w:pPr>
      <w:r w:rsidRPr="00DF1608">
        <w:rPr>
          <w:rFonts w:eastAsia="Calibri" w:cs="Arial"/>
          <w:b/>
          <w:color w:val="000000"/>
          <w:sz w:val="24"/>
        </w:rPr>
        <w:t>Etapu oceny formaln</w:t>
      </w:r>
      <w:r w:rsidR="002B0145" w:rsidRPr="00DF1608">
        <w:rPr>
          <w:rFonts w:eastAsia="Calibri" w:cs="Arial"/>
          <w:b/>
          <w:bCs/>
          <w:color w:val="000000"/>
          <w:sz w:val="24"/>
          <w:szCs w:val="24"/>
        </w:rPr>
        <w:t>ej</w:t>
      </w:r>
      <w:r w:rsidRPr="00C56D24">
        <w:rPr>
          <w:rFonts w:eastAsia="Calibri" w:cs="Arial"/>
          <w:b/>
          <w:color w:val="000000"/>
          <w:sz w:val="24"/>
        </w:rPr>
        <w:t xml:space="preserve"> </w:t>
      </w:r>
      <w:r w:rsidRPr="00053FBF">
        <w:rPr>
          <w:rFonts w:eastAsia="Calibri" w:cs="Arial"/>
          <w:color w:val="000000"/>
          <w:sz w:val="24"/>
        </w:rPr>
        <w:t xml:space="preserve">podczas którego </w:t>
      </w:r>
      <w:r w:rsidR="001C7383" w:rsidRPr="00053FBF">
        <w:rPr>
          <w:rFonts w:eastAsia="Calibri" w:cs="Arial"/>
          <w:color w:val="000000"/>
          <w:sz w:val="24"/>
          <w:szCs w:val="24"/>
        </w:rPr>
        <w:t>KOP dokona</w:t>
      </w:r>
      <w:r w:rsidR="003700D2" w:rsidRPr="00053FBF">
        <w:rPr>
          <w:rFonts w:eastAsia="Calibri" w:cs="Arial"/>
          <w:color w:val="000000"/>
          <w:sz w:val="24"/>
          <w:szCs w:val="24"/>
        </w:rPr>
        <w:t>:</w:t>
      </w:r>
    </w:p>
    <w:p w14:paraId="70428CDD" w14:textId="77777777" w:rsidR="008E6D74" w:rsidRPr="00A77BD7" w:rsidRDefault="001C7383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053FBF">
        <w:rPr>
          <w:rFonts w:eastAsia="Calibri" w:cs="Arial"/>
          <w:color w:val="000000"/>
          <w:sz w:val="24"/>
          <w:szCs w:val="24"/>
        </w:rPr>
        <w:t>oceny</w:t>
      </w:r>
      <w:r w:rsidR="00DE5630" w:rsidRPr="00053FBF">
        <w:rPr>
          <w:rFonts w:eastAsia="Calibri" w:cs="Arial"/>
          <w:color w:val="000000"/>
          <w:sz w:val="24"/>
          <w:szCs w:val="24"/>
        </w:rPr>
        <w:t xml:space="preserve"> spełnienia przez </w:t>
      </w:r>
      <w:r w:rsidR="00DE5630" w:rsidRPr="00BC77BF">
        <w:rPr>
          <w:rFonts w:eastAsia="Calibri" w:cs="Arial"/>
          <w:color w:val="000000"/>
          <w:sz w:val="24"/>
          <w:szCs w:val="24"/>
        </w:rPr>
        <w:t xml:space="preserve">projekt </w:t>
      </w:r>
      <w:r w:rsidR="00553E7D" w:rsidRPr="00A55DE8">
        <w:rPr>
          <w:rFonts w:eastAsia="Calibri" w:cs="Arial"/>
          <w:bCs/>
          <w:color w:val="000000"/>
          <w:sz w:val="24"/>
        </w:rPr>
        <w:t xml:space="preserve">kryteriów </w:t>
      </w:r>
      <w:r w:rsidR="008944AD" w:rsidRPr="00221A22">
        <w:rPr>
          <w:rFonts w:eastAsia="Calibri" w:cs="Arial"/>
          <w:bCs/>
          <w:color w:val="000000"/>
          <w:sz w:val="24"/>
        </w:rPr>
        <w:t>formaln</w:t>
      </w:r>
      <w:r w:rsidR="00553E7D" w:rsidRPr="00553D6E">
        <w:rPr>
          <w:rFonts w:eastAsia="Calibri" w:cs="Arial"/>
          <w:bCs/>
          <w:color w:val="000000"/>
          <w:sz w:val="24"/>
        </w:rPr>
        <w:t>ych</w:t>
      </w:r>
      <w:r w:rsidR="008944AD" w:rsidRPr="00FC2127">
        <w:rPr>
          <w:rFonts w:eastAsia="Calibri" w:cs="Arial"/>
          <w:b/>
          <w:color w:val="000000"/>
          <w:sz w:val="24"/>
        </w:rPr>
        <w:t xml:space="preserve"> </w:t>
      </w:r>
      <w:r w:rsidR="00A92304" w:rsidRPr="00FC2127">
        <w:rPr>
          <w:rFonts w:eastAsia="Calibri" w:cs="Arial"/>
          <w:color w:val="000000"/>
          <w:sz w:val="24"/>
        </w:rPr>
        <w:t>zgodnie z zasadami określonymi w Regulaminie.</w:t>
      </w:r>
      <w:r w:rsidR="000D4B46" w:rsidRPr="00FC2127">
        <w:rPr>
          <w:rFonts w:eastAsia="Calibri" w:cs="Arial"/>
          <w:color w:val="000000"/>
          <w:sz w:val="24"/>
        </w:rPr>
        <w:t xml:space="preserve"> </w:t>
      </w:r>
      <w:r w:rsidR="00A92304" w:rsidRPr="00FC2127">
        <w:rPr>
          <w:rFonts w:eastAsia="Calibri" w:cs="Arial"/>
          <w:color w:val="000000"/>
          <w:sz w:val="24"/>
        </w:rPr>
        <w:t xml:space="preserve">Kryteria </w:t>
      </w:r>
      <w:r w:rsidR="00AE7BA7" w:rsidRPr="008368C1">
        <w:rPr>
          <w:rFonts w:eastAsia="Calibri" w:cs="Arial"/>
          <w:color w:val="000000"/>
          <w:sz w:val="24"/>
          <w:szCs w:val="24"/>
        </w:rPr>
        <w:t xml:space="preserve">te </w:t>
      </w:r>
      <w:r w:rsidR="008E6D74" w:rsidRPr="00A77BD7">
        <w:rPr>
          <w:rFonts w:eastAsia="Calibri" w:cs="Arial"/>
          <w:color w:val="000000"/>
          <w:sz w:val="24"/>
        </w:rPr>
        <w:t>dzielą się na:</w:t>
      </w:r>
    </w:p>
    <w:p w14:paraId="4422FA43" w14:textId="77777777" w:rsidR="000D4B46" w:rsidRPr="00A77BD7" w:rsidRDefault="000D4B46" w:rsidP="00173FFA">
      <w:pPr>
        <w:numPr>
          <w:ilvl w:val="1"/>
          <w:numId w:val="25"/>
        </w:numPr>
        <w:autoSpaceDE w:val="0"/>
        <w:autoSpaceDN w:val="0"/>
        <w:adjustRightInd w:val="0"/>
        <w:spacing w:before="0" w:after="120" w:line="360" w:lineRule="auto"/>
        <w:ind w:left="709" w:hanging="283"/>
        <w:rPr>
          <w:rFonts w:eastAsia="Calibri" w:cs="Arial"/>
          <w:color w:val="000000"/>
          <w:sz w:val="24"/>
        </w:rPr>
      </w:pPr>
      <w:r w:rsidRPr="00A77BD7">
        <w:rPr>
          <w:rFonts w:eastAsia="Calibri" w:cs="Arial"/>
          <w:color w:val="000000"/>
          <w:sz w:val="24"/>
        </w:rPr>
        <w:t xml:space="preserve">kryteria </w:t>
      </w:r>
      <w:r w:rsidR="00DF26A1" w:rsidRPr="00A77BD7">
        <w:rPr>
          <w:rFonts w:eastAsia="Calibri" w:cs="Arial"/>
          <w:color w:val="000000"/>
          <w:sz w:val="24"/>
        </w:rPr>
        <w:t xml:space="preserve">formalne </w:t>
      </w:r>
      <w:r w:rsidRPr="00A77BD7">
        <w:rPr>
          <w:rFonts w:eastAsia="Calibri" w:cs="Arial"/>
          <w:color w:val="000000"/>
          <w:sz w:val="24"/>
        </w:rPr>
        <w:t xml:space="preserve">bez możliwości </w:t>
      </w:r>
      <w:r w:rsidR="00902721" w:rsidRPr="00A77BD7">
        <w:rPr>
          <w:rFonts w:eastAsia="Calibri" w:cs="Arial"/>
          <w:color w:val="000000"/>
          <w:sz w:val="24"/>
        </w:rPr>
        <w:t>poprawy</w:t>
      </w:r>
      <w:r w:rsidR="00902721" w:rsidRPr="00A77BD7" w:rsidDel="004266E8">
        <w:rPr>
          <w:rFonts w:eastAsia="Calibri" w:cs="Arial"/>
          <w:color w:val="000000"/>
          <w:sz w:val="24"/>
        </w:rPr>
        <w:t xml:space="preserve"> </w:t>
      </w:r>
      <w:r w:rsidRPr="00A77BD7">
        <w:rPr>
          <w:rFonts w:eastAsia="Calibri" w:cs="Arial"/>
          <w:color w:val="000000"/>
          <w:sz w:val="24"/>
        </w:rPr>
        <w:t xml:space="preserve">– kryteria zerojedynkowe, których ocena polega na przypisaniu wartości logicznych „tak” lub „nie”. </w:t>
      </w:r>
      <w:r w:rsidR="00AE7BA7" w:rsidRPr="00A77BD7">
        <w:rPr>
          <w:rFonts w:eastAsia="Calibri" w:cs="Arial"/>
          <w:color w:val="000000"/>
          <w:sz w:val="24"/>
          <w:szCs w:val="24"/>
        </w:rPr>
        <w:t>Jeśli Państwa projekt n</w:t>
      </w:r>
      <w:r w:rsidRPr="00A77BD7">
        <w:rPr>
          <w:rFonts w:eastAsia="Calibri" w:cs="Arial"/>
          <w:color w:val="000000"/>
          <w:sz w:val="24"/>
          <w:szCs w:val="24"/>
        </w:rPr>
        <w:t>ie</w:t>
      </w:r>
      <w:r w:rsidR="00AE7BA7" w:rsidRPr="00A77BD7">
        <w:rPr>
          <w:rFonts w:eastAsia="Calibri" w:cs="Arial"/>
          <w:color w:val="000000"/>
          <w:sz w:val="24"/>
          <w:szCs w:val="24"/>
        </w:rPr>
        <w:t xml:space="preserve"> będzie spełniał tych kryteriów </w:t>
      </w:r>
      <w:r w:rsidR="00652151" w:rsidRPr="00652151">
        <w:rPr>
          <w:rFonts w:eastAsia="Calibri" w:cs="Arial"/>
          <w:color w:val="000000"/>
          <w:sz w:val="24"/>
          <w:szCs w:val="24"/>
        </w:rPr>
        <w:t>uzyska negatywną ocenę projektu</w:t>
      </w:r>
      <w:r w:rsidR="001225E0">
        <w:rPr>
          <w:rFonts w:eastAsia="Calibri" w:cs="Arial"/>
          <w:color w:val="000000"/>
          <w:sz w:val="24"/>
          <w:szCs w:val="24"/>
        </w:rPr>
        <w:t>;</w:t>
      </w:r>
    </w:p>
    <w:p w14:paraId="0CE7BF79" w14:textId="77777777" w:rsidR="00553E7D" w:rsidRPr="00053FBF" w:rsidRDefault="008E6D74" w:rsidP="00173FFA">
      <w:pPr>
        <w:numPr>
          <w:ilvl w:val="1"/>
          <w:numId w:val="25"/>
        </w:numPr>
        <w:autoSpaceDE w:val="0"/>
        <w:autoSpaceDN w:val="0"/>
        <w:adjustRightInd w:val="0"/>
        <w:spacing w:before="0" w:after="120" w:line="360" w:lineRule="auto"/>
        <w:ind w:left="709" w:hanging="283"/>
        <w:rPr>
          <w:rFonts w:eastAsia="Calibri" w:cs="Arial"/>
          <w:color w:val="000000"/>
          <w:sz w:val="24"/>
        </w:rPr>
      </w:pPr>
      <w:r w:rsidRPr="00A77BD7">
        <w:rPr>
          <w:rFonts w:eastAsia="Calibri" w:cs="Arial"/>
          <w:color w:val="000000"/>
          <w:sz w:val="24"/>
        </w:rPr>
        <w:t xml:space="preserve">kryteria </w:t>
      </w:r>
      <w:r w:rsidR="00DF26A1" w:rsidRPr="00A77BD7">
        <w:rPr>
          <w:rFonts w:eastAsia="Calibri" w:cs="Arial"/>
          <w:color w:val="000000"/>
          <w:sz w:val="24"/>
        </w:rPr>
        <w:t xml:space="preserve">formalne z możliwością </w:t>
      </w:r>
      <w:r w:rsidR="00902721" w:rsidRPr="00A77BD7">
        <w:rPr>
          <w:rFonts w:eastAsia="Calibri" w:cs="Arial"/>
          <w:color w:val="000000"/>
          <w:sz w:val="24"/>
        </w:rPr>
        <w:t xml:space="preserve">poprawy </w:t>
      </w:r>
      <w:r w:rsidR="00DF26A1" w:rsidRPr="00A77BD7">
        <w:rPr>
          <w:rFonts w:eastAsia="Calibri" w:cs="Arial"/>
          <w:color w:val="000000"/>
          <w:sz w:val="24"/>
        </w:rPr>
        <w:t xml:space="preserve">w zakresie skutkującym spełnieniem </w:t>
      </w:r>
      <w:r w:rsidR="00DF26A1" w:rsidRPr="00A77BD7">
        <w:rPr>
          <w:rFonts w:eastAsia="Calibri" w:cs="Arial"/>
          <w:color w:val="000000"/>
          <w:spacing w:val="-2"/>
          <w:sz w:val="24"/>
        </w:rPr>
        <w:t xml:space="preserve">kryteriów </w:t>
      </w:r>
      <w:r w:rsidR="0035532F" w:rsidRPr="00A77BD7">
        <w:rPr>
          <w:rFonts w:eastAsia="Calibri" w:cs="Arial"/>
          <w:color w:val="000000"/>
          <w:spacing w:val="-2"/>
          <w:sz w:val="24"/>
        </w:rPr>
        <w:t>–</w:t>
      </w:r>
      <w:r w:rsidR="00DF26A1" w:rsidRPr="00A77BD7">
        <w:rPr>
          <w:rFonts w:eastAsia="Calibri" w:cs="Arial"/>
          <w:color w:val="000000"/>
          <w:spacing w:val="-2"/>
          <w:sz w:val="24"/>
        </w:rPr>
        <w:t xml:space="preserve"> których ocena polega na przypisaniu wartości logicznych „tak”</w:t>
      </w:r>
      <w:r w:rsidR="00E13DC9" w:rsidRPr="00A77BD7">
        <w:rPr>
          <w:rFonts w:eastAsia="Calibri" w:cs="Arial"/>
          <w:color w:val="000000"/>
          <w:spacing w:val="-2"/>
          <w:sz w:val="24"/>
        </w:rPr>
        <w:t>,</w:t>
      </w:r>
      <w:r w:rsidR="00DF26A1" w:rsidRPr="00A77BD7">
        <w:rPr>
          <w:rFonts w:eastAsia="Calibri" w:cs="Arial"/>
          <w:color w:val="000000"/>
          <w:spacing w:val="-2"/>
          <w:sz w:val="24"/>
        </w:rPr>
        <w:t xml:space="preserve"> „nie”</w:t>
      </w:r>
      <w:r w:rsidR="00E13DC9" w:rsidRPr="00A77BD7">
        <w:rPr>
          <w:rFonts w:eastAsia="Calibri" w:cs="Arial"/>
          <w:color w:val="000000"/>
          <w:spacing w:val="-2"/>
          <w:sz w:val="24"/>
        </w:rPr>
        <w:t>,</w:t>
      </w:r>
      <w:r w:rsidR="00E13DC9" w:rsidRPr="00DF1608">
        <w:rPr>
          <w:rFonts w:eastAsia="Calibri" w:cs="Arial"/>
          <w:color w:val="000000"/>
          <w:sz w:val="24"/>
        </w:rPr>
        <w:t xml:space="preserve"> „</w:t>
      </w:r>
      <w:r w:rsidR="00E13DC9" w:rsidRPr="00A77BD7">
        <w:rPr>
          <w:rFonts w:eastAsia="Calibri" w:cs="Arial"/>
          <w:color w:val="000000"/>
          <w:spacing w:val="-4"/>
          <w:sz w:val="24"/>
        </w:rPr>
        <w:t>nie dotyczy”</w:t>
      </w:r>
      <w:r w:rsidR="00DF26A1" w:rsidRPr="00A77BD7">
        <w:rPr>
          <w:rFonts w:eastAsia="Calibri" w:cs="Arial"/>
          <w:color w:val="000000"/>
          <w:spacing w:val="-4"/>
          <w:sz w:val="24"/>
        </w:rPr>
        <w:t xml:space="preserve"> </w:t>
      </w:r>
      <w:r w:rsidR="00E13DC9" w:rsidRPr="00A77BD7">
        <w:rPr>
          <w:rFonts w:eastAsia="Calibri" w:cs="Arial"/>
          <w:color w:val="000000"/>
          <w:spacing w:val="-4"/>
          <w:sz w:val="24"/>
        </w:rPr>
        <w:t>albo</w:t>
      </w:r>
      <w:r w:rsidR="00881BB9" w:rsidRPr="00A77BD7">
        <w:rPr>
          <w:rFonts w:eastAsia="Calibri" w:cs="Arial"/>
          <w:color w:val="000000"/>
          <w:spacing w:val="-4"/>
          <w:sz w:val="24"/>
        </w:rPr>
        <w:t xml:space="preserve"> skierowaniu wniosku do</w:t>
      </w:r>
      <w:r w:rsidR="00E13DC9" w:rsidRPr="00A77BD7">
        <w:rPr>
          <w:rFonts w:eastAsia="Calibri" w:cs="Arial"/>
          <w:color w:val="000000"/>
          <w:spacing w:val="-4"/>
          <w:sz w:val="24"/>
        </w:rPr>
        <w:t xml:space="preserve"> </w:t>
      </w:r>
      <w:r w:rsidR="00881BB9" w:rsidRPr="00A77BD7">
        <w:rPr>
          <w:rFonts w:eastAsia="Calibri" w:cs="Arial"/>
          <w:color w:val="000000"/>
          <w:spacing w:val="-4"/>
          <w:sz w:val="24"/>
        </w:rPr>
        <w:t>negocjacji.</w:t>
      </w:r>
      <w:r w:rsidR="00553E7D" w:rsidRPr="00A77BD7">
        <w:rPr>
          <w:rFonts w:eastAsia="Calibri" w:cs="Arial"/>
          <w:color w:val="000000"/>
          <w:spacing w:val="-4"/>
          <w:sz w:val="24"/>
        </w:rPr>
        <w:t xml:space="preserve"> </w:t>
      </w:r>
      <w:r w:rsidR="00AE7BA7" w:rsidRPr="00A77BD7">
        <w:rPr>
          <w:rFonts w:eastAsia="Calibri" w:cs="Arial"/>
          <w:color w:val="000000"/>
          <w:spacing w:val="-4"/>
          <w:sz w:val="24"/>
        </w:rPr>
        <w:t>Jeśli Państwa</w:t>
      </w:r>
      <w:r w:rsidR="00AE7BA7" w:rsidRPr="00DF1608">
        <w:rPr>
          <w:rFonts w:eastAsia="Calibri" w:cs="Arial"/>
          <w:color w:val="000000"/>
          <w:sz w:val="24"/>
        </w:rPr>
        <w:t xml:space="preserve"> projekt w momencie oceny nie będzie spełniał tych kryteriów, to skierujemy go do poprawy</w:t>
      </w:r>
      <w:r w:rsidR="001265C9">
        <w:rPr>
          <w:rFonts w:eastAsia="Calibri" w:cs="Arial"/>
          <w:color w:val="000000"/>
          <w:sz w:val="24"/>
        </w:rPr>
        <w:t>/uzupełnienia na etapie negocjacji</w:t>
      </w:r>
      <w:r w:rsidR="00AE7BA7" w:rsidRPr="00DF1608">
        <w:rPr>
          <w:rFonts w:eastAsia="Calibri" w:cs="Arial"/>
          <w:color w:val="000000"/>
          <w:sz w:val="24"/>
        </w:rPr>
        <w:t>, tak by mog</w:t>
      </w:r>
      <w:r w:rsidR="00AE7BA7" w:rsidRPr="00C56D24">
        <w:rPr>
          <w:rFonts w:eastAsia="Calibri" w:cs="Arial"/>
          <w:color w:val="000000"/>
          <w:sz w:val="24"/>
        </w:rPr>
        <w:t>li Państwo wprowadzić zmiany</w:t>
      </w:r>
      <w:r w:rsidR="00DD6E22" w:rsidRPr="00053FBF">
        <w:rPr>
          <w:rFonts w:eastAsia="Calibri" w:cs="Arial"/>
          <w:color w:val="000000"/>
          <w:sz w:val="24"/>
        </w:rPr>
        <w:t xml:space="preserve">, dzięki którym kryteria będą spełnione. </w:t>
      </w:r>
    </w:p>
    <w:p w14:paraId="31A94459" w14:textId="77777777" w:rsidR="008944AD" w:rsidRDefault="00553E7D" w:rsidP="00A77BD7">
      <w:pPr>
        <w:autoSpaceDE w:val="0"/>
        <w:autoSpaceDN w:val="0"/>
        <w:adjustRightInd w:val="0"/>
        <w:spacing w:before="0" w:after="240" w:line="360" w:lineRule="auto"/>
        <w:ind w:left="709"/>
        <w:rPr>
          <w:rFonts w:eastAsia="Calibri" w:cs="Arial"/>
          <w:color w:val="000000"/>
          <w:sz w:val="24"/>
        </w:rPr>
      </w:pPr>
      <w:r w:rsidRPr="00053FBF">
        <w:rPr>
          <w:rFonts w:eastAsia="Calibri" w:cs="Arial"/>
          <w:color w:val="000000"/>
          <w:sz w:val="24"/>
        </w:rPr>
        <w:t xml:space="preserve">W </w:t>
      </w:r>
      <w:r w:rsidR="00DD6E22" w:rsidRPr="00A77BD7">
        <w:rPr>
          <w:rFonts w:eastAsia="Calibri" w:cs="Arial"/>
          <w:color w:val="000000"/>
          <w:spacing w:val="-6"/>
          <w:sz w:val="24"/>
        </w:rPr>
        <w:t>niektórych z tego rodzaju kryteriów możemy jednak wskazać</w:t>
      </w:r>
      <w:r w:rsidRPr="00A77BD7">
        <w:rPr>
          <w:rFonts w:eastAsia="Calibri" w:cs="Arial"/>
          <w:color w:val="000000"/>
          <w:spacing w:val="-6"/>
          <w:sz w:val="24"/>
        </w:rPr>
        <w:t xml:space="preserve"> sytuacje, w </w:t>
      </w:r>
      <w:r w:rsidR="00DD6E22" w:rsidRPr="00A77BD7">
        <w:rPr>
          <w:rFonts w:eastAsia="Calibri" w:cs="Arial"/>
          <w:color w:val="000000"/>
          <w:spacing w:val="-6"/>
          <w:sz w:val="24"/>
        </w:rPr>
        <w:t>których</w:t>
      </w:r>
      <w:r w:rsidR="00DD6E22" w:rsidRPr="00A77BD7">
        <w:rPr>
          <w:rFonts w:eastAsia="Calibri" w:cs="Arial"/>
          <w:color w:val="000000"/>
          <w:spacing w:val="-4"/>
          <w:sz w:val="24"/>
        </w:rPr>
        <w:t xml:space="preserve"> </w:t>
      </w:r>
      <w:r w:rsidR="00DD6E22" w:rsidRPr="00DF1608">
        <w:rPr>
          <w:rFonts w:eastAsia="Calibri" w:cs="Arial"/>
          <w:color w:val="000000"/>
          <w:sz w:val="24"/>
        </w:rPr>
        <w:t>nie będziemy kierowali Państwa projektu do poprawy</w:t>
      </w:r>
      <w:r w:rsidR="001265C9">
        <w:rPr>
          <w:rFonts w:eastAsia="Calibri" w:cs="Arial"/>
          <w:color w:val="000000"/>
          <w:sz w:val="24"/>
        </w:rPr>
        <w:t>/uzupełnienia na etapie negocjacji</w:t>
      </w:r>
      <w:r w:rsidR="00DD6E22" w:rsidRPr="00DF1608">
        <w:rPr>
          <w:rFonts w:eastAsia="Calibri" w:cs="Arial"/>
          <w:color w:val="000000"/>
          <w:sz w:val="24"/>
        </w:rPr>
        <w:t xml:space="preserve"> i </w:t>
      </w:r>
      <w:r w:rsidRPr="00DF1608">
        <w:rPr>
          <w:rFonts w:eastAsia="Calibri" w:cs="Arial"/>
          <w:color w:val="000000"/>
          <w:sz w:val="24"/>
        </w:rPr>
        <w:t xml:space="preserve">wniosek </w:t>
      </w:r>
      <w:r w:rsidR="002D0EC2">
        <w:rPr>
          <w:rFonts w:eastAsia="Calibri" w:cs="Arial"/>
          <w:color w:val="000000"/>
          <w:sz w:val="24"/>
        </w:rPr>
        <w:t>uzyska negatywną ocenę</w:t>
      </w:r>
      <w:r w:rsidR="00DD6E22" w:rsidRPr="00053FBF">
        <w:rPr>
          <w:rFonts w:eastAsia="Calibri" w:cs="Arial"/>
          <w:color w:val="000000"/>
          <w:sz w:val="24"/>
        </w:rPr>
        <w:t xml:space="preserve">. Co do zasady będą to </w:t>
      </w:r>
      <w:r w:rsidR="00DD6E22" w:rsidRPr="00053FBF">
        <w:rPr>
          <w:rFonts w:eastAsia="Calibri" w:cs="Arial"/>
          <w:color w:val="000000"/>
          <w:sz w:val="24"/>
        </w:rPr>
        <w:lastRenderedPageBreak/>
        <w:t xml:space="preserve">sytuacje, w których oczywiste jest, że nie da się wprowadzić do projektu zmiany skutkującej spełnieniem </w:t>
      </w:r>
      <w:r w:rsidR="00DD6E22" w:rsidRPr="00A77BD7">
        <w:rPr>
          <w:rFonts w:eastAsia="Calibri" w:cs="Arial"/>
          <w:color w:val="000000"/>
          <w:spacing w:val="-4"/>
          <w:sz w:val="24"/>
        </w:rPr>
        <w:t xml:space="preserve">kryterium, bo fakty jasno wskazują, że kryterium </w:t>
      </w:r>
      <w:r w:rsidR="00FC6F95" w:rsidRPr="00A77BD7">
        <w:rPr>
          <w:rFonts w:eastAsia="Calibri" w:cs="Arial"/>
          <w:color w:val="000000"/>
          <w:spacing w:val="-4"/>
          <w:sz w:val="24"/>
        </w:rPr>
        <w:t xml:space="preserve">nie </w:t>
      </w:r>
      <w:r w:rsidR="00DD6E22" w:rsidRPr="00A77BD7">
        <w:rPr>
          <w:rFonts w:eastAsia="Calibri" w:cs="Arial"/>
          <w:color w:val="000000"/>
          <w:spacing w:val="-4"/>
          <w:sz w:val="24"/>
        </w:rPr>
        <w:t xml:space="preserve">jest i </w:t>
      </w:r>
      <w:r w:rsidR="00FC6F95" w:rsidRPr="00A77BD7">
        <w:rPr>
          <w:rFonts w:eastAsia="Calibri" w:cs="Arial"/>
          <w:color w:val="000000"/>
          <w:spacing w:val="-4"/>
          <w:sz w:val="24"/>
        </w:rPr>
        <w:t xml:space="preserve">nie </w:t>
      </w:r>
      <w:r w:rsidR="00DD6E22" w:rsidRPr="00A77BD7">
        <w:rPr>
          <w:rFonts w:eastAsia="Calibri" w:cs="Arial"/>
          <w:color w:val="000000"/>
          <w:spacing w:val="-4"/>
          <w:sz w:val="24"/>
        </w:rPr>
        <w:t>będzie spełnione,</w:t>
      </w:r>
      <w:r w:rsidR="00DD6E22" w:rsidRPr="00DF1608">
        <w:rPr>
          <w:rFonts w:eastAsia="Calibri" w:cs="Arial"/>
          <w:color w:val="000000"/>
          <w:sz w:val="24"/>
        </w:rPr>
        <w:t xml:space="preserve"> niezależnie od dokonanych czynności.</w:t>
      </w:r>
      <w:r w:rsidRPr="00C56D24">
        <w:rPr>
          <w:rFonts w:eastAsia="Calibri" w:cs="Arial"/>
          <w:color w:val="000000"/>
          <w:sz w:val="24"/>
        </w:rPr>
        <w:t xml:space="preserve"> </w:t>
      </w:r>
    </w:p>
    <w:p w14:paraId="45AFD76F" w14:textId="77777777" w:rsidR="002D0EC2" w:rsidRPr="00053FBF" w:rsidRDefault="002D0EC2" w:rsidP="002D0EC2">
      <w:pPr>
        <w:autoSpaceDE w:val="0"/>
        <w:autoSpaceDN w:val="0"/>
        <w:adjustRightInd w:val="0"/>
        <w:spacing w:before="0" w:after="240" w:line="360" w:lineRule="auto"/>
        <w:rPr>
          <w:rFonts w:eastAsia="Calibri" w:cs="Arial"/>
          <w:color w:val="000000"/>
          <w:sz w:val="24"/>
        </w:rPr>
      </w:pPr>
      <w:r w:rsidRPr="002D0EC2">
        <w:rPr>
          <w:rFonts w:eastAsia="Calibri" w:cs="Arial"/>
          <w:color w:val="000000"/>
          <w:sz w:val="24"/>
        </w:rPr>
        <w:t>W naborze wprowadzono również kryteria formalne specyficzne.</w:t>
      </w:r>
    </w:p>
    <w:p w14:paraId="05E893A5" w14:textId="77777777" w:rsidR="00430D8B" w:rsidRPr="00BC77BF" w:rsidRDefault="0056090A" w:rsidP="00173FFA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before="0" w:after="120" w:line="360" w:lineRule="auto"/>
        <w:ind w:left="0" w:firstLine="142"/>
        <w:rPr>
          <w:rFonts w:eastAsia="Calibri" w:cs="Arial"/>
          <w:sz w:val="24"/>
        </w:rPr>
      </w:pPr>
      <w:r w:rsidRPr="00053FBF">
        <w:rPr>
          <w:rFonts w:eastAsia="Calibri" w:cs="Arial"/>
          <w:b/>
          <w:color w:val="000000"/>
          <w:sz w:val="24"/>
        </w:rPr>
        <w:t>Etap</w:t>
      </w:r>
      <w:r w:rsidR="0062678A" w:rsidRPr="00053FBF">
        <w:rPr>
          <w:rFonts w:eastAsia="Calibri" w:cs="Arial"/>
          <w:b/>
          <w:color w:val="000000"/>
          <w:sz w:val="24"/>
        </w:rPr>
        <w:t>u</w:t>
      </w:r>
      <w:r w:rsidRPr="00053FBF">
        <w:rPr>
          <w:rFonts w:eastAsia="Calibri" w:cs="Arial"/>
          <w:b/>
          <w:color w:val="000000"/>
          <w:sz w:val="24"/>
        </w:rPr>
        <w:t xml:space="preserve"> oceny</w:t>
      </w:r>
      <w:r w:rsidR="00DF2583" w:rsidRPr="00053FBF">
        <w:rPr>
          <w:rFonts w:eastAsia="Calibri" w:cs="Arial"/>
          <w:b/>
          <w:color w:val="000000"/>
          <w:sz w:val="24"/>
        </w:rPr>
        <w:t xml:space="preserve"> </w:t>
      </w:r>
      <w:r w:rsidR="008944AD" w:rsidRPr="00053FBF">
        <w:rPr>
          <w:rFonts w:eastAsia="Calibri" w:cs="Arial"/>
          <w:b/>
          <w:color w:val="000000"/>
          <w:sz w:val="24"/>
        </w:rPr>
        <w:t>mery</w:t>
      </w:r>
      <w:r w:rsidR="008944AD" w:rsidRPr="00BC77BF">
        <w:rPr>
          <w:rFonts w:eastAsia="Calibri" w:cs="Arial"/>
          <w:b/>
          <w:color w:val="000000"/>
          <w:sz w:val="24"/>
        </w:rPr>
        <w:t>toryczn</w:t>
      </w:r>
      <w:r w:rsidRPr="00BC77BF">
        <w:rPr>
          <w:rFonts w:eastAsia="Calibri" w:cs="Arial"/>
          <w:b/>
          <w:color w:val="000000"/>
          <w:sz w:val="24"/>
        </w:rPr>
        <w:t>ej</w:t>
      </w:r>
      <w:r w:rsidR="00354738" w:rsidRPr="00A55DE8">
        <w:rPr>
          <w:rFonts w:eastAsia="Calibri" w:cs="Arial"/>
          <w:bCs/>
          <w:color w:val="000000"/>
          <w:sz w:val="24"/>
        </w:rPr>
        <w:t>,</w:t>
      </w:r>
      <w:r w:rsidRPr="00221A22">
        <w:rPr>
          <w:rFonts w:eastAsia="Calibri" w:cs="Arial"/>
          <w:bCs/>
          <w:color w:val="000000"/>
          <w:sz w:val="24"/>
        </w:rPr>
        <w:t xml:space="preserve"> podczas którego </w:t>
      </w:r>
      <w:r w:rsidR="00E7712B" w:rsidRPr="00553D6E">
        <w:rPr>
          <w:rFonts w:eastAsia="Calibri" w:cs="Arial"/>
          <w:bCs/>
          <w:color w:val="000000"/>
          <w:sz w:val="24"/>
        </w:rPr>
        <w:t>KOP dokona</w:t>
      </w:r>
      <w:r w:rsidR="00E7712B" w:rsidRPr="00FC2127">
        <w:rPr>
          <w:rFonts w:eastAsia="Calibri" w:cs="Arial"/>
          <w:color w:val="000000"/>
          <w:sz w:val="24"/>
        </w:rPr>
        <w:t xml:space="preserve"> oceny spełnienia przez Państwa</w:t>
      </w:r>
      <w:r w:rsidR="00E7712B" w:rsidRPr="00FC2127">
        <w:rPr>
          <w:rFonts w:eastAsia="Calibri" w:cs="Arial"/>
          <w:color w:val="000000"/>
          <w:sz w:val="24"/>
          <w:szCs w:val="24"/>
        </w:rPr>
        <w:t xml:space="preserve"> projekt </w:t>
      </w:r>
      <w:r w:rsidRPr="00FC2127">
        <w:rPr>
          <w:rFonts w:eastAsia="Calibri" w:cs="Arial"/>
          <w:color w:val="000000"/>
          <w:sz w:val="24"/>
          <w:szCs w:val="24"/>
        </w:rPr>
        <w:t xml:space="preserve">kryteriów </w:t>
      </w:r>
      <w:r w:rsidR="0062678A" w:rsidRPr="008368C1">
        <w:rPr>
          <w:rFonts w:eastAsia="Calibri" w:cs="Arial"/>
          <w:color w:val="000000"/>
          <w:sz w:val="24"/>
          <w:szCs w:val="24"/>
        </w:rPr>
        <w:t xml:space="preserve">o charakterze </w:t>
      </w:r>
      <w:r w:rsidRPr="00A77BD7">
        <w:rPr>
          <w:rFonts w:eastAsia="Calibri" w:cs="Arial"/>
          <w:color w:val="000000"/>
          <w:sz w:val="24"/>
          <w:szCs w:val="24"/>
        </w:rPr>
        <w:t>merytoryczny</w:t>
      </w:r>
      <w:r w:rsidR="0062678A" w:rsidRPr="00A77BD7">
        <w:rPr>
          <w:rFonts w:eastAsia="Calibri" w:cs="Arial"/>
          <w:color w:val="000000"/>
          <w:sz w:val="24"/>
          <w:szCs w:val="24"/>
        </w:rPr>
        <w:t>m</w:t>
      </w:r>
      <w:r w:rsidR="008944AD" w:rsidRPr="00A77BD7">
        <w:rPr>
          <w:rFonts w:eastAsia="Calibri" w:cs="Arial"/>
          <w:b/>
          <w:color w:val="000000"/>
          <w:sz w:val="24"/>
        </w:rPr>
        <w:t xml:space="preserve"> </w:t>
      </w:r>
      <w:r w:rsidR="00B873E7" w:rsidRPr="00A77BD7">
        <w:rPr>
          <w:rFonts w:eastAsia="Calibri" w:cs="Arial"/>
          <w:color w:val="000000"/>
          <w:sz w:val="24"/>
        </w:rPr>
        <w:t>zgodnie z zasadami określonymi w Regulaminie</w:t>
      </w:r>
      <w:r w:rsidR="00B873E7" w:rsidRPr="00A77BD7">
        <w:rPr>
          <w:rFonts w:eastAsia="Calibri" w:cs="Arial"/>
          <w:color w:val="000000"/>
          <w:sz w:val="24"/>
          <w:szCs w:val="24"/>
        </w:rPr>
        <w:t>.</w:t>
      </w:r>
      <w:r w:rsidR="00B873E7" w:rsidRPr="00A77BD7">
        <w:rPr>
          <w:rFonts w:eastAsia="Calibri" w:cs="Arial"/>
          <w:sz w:val="24"/>
          <w:szCs w:val="24"/>
        </w:rPr>
        <w:t xml:space="preserve"> </w:t>
      </w:r>
      <w:r w:rsidR="00E7712B" w:rsidRPr="00A77BD7">
        <w:rPr>
          <w:rFonts w:eastAsia="Calibri" w:cs="Arial"/>
          <w:sz w:val="24"/>
          <w:szCs w:val="24"/>
        </w:rPr>
        <w:t>KOP ocenia je zgodnie ze</w:t>
      </w:r>
      <w:r w:rsidR="00B873E7" w:rsidRPr="00A77BD7">
        <w:rPr>
          <w:rFonts w:eastAsia="Calibri" w:cs="Arial"/>
          <w:sz w:val="24"/>
        </w:rPr>
        <w:t xml:space="preserve"> </w:t>
      </w:r>
      <w:r w:rsidR="00E7712B" w:rsidRPr="00A77BD7">
        <w:rPr>
          <w:rFonts w:eastAsia="Calibri" w:cs="Arial"/>
          <w:sz w:val="24"/>
          <w:szCs w:val="24"/>
        </w:rPr>
        <w:t>skalą</w:t>
      </w:r>
      <w:r w:rsidR="00430D8B" w:rsidRPr="00A77BD7">
        <w:rPr>
          <w:rFonts w:eastAsia="Calibri" w:cs="Arial"/>
          <w:sz w:val="24"/>
        </w:rPr>
        <w:t xml:space="preserve"> </w:t>
      </w:r>
      <w:r w:rsidR="00E7712B" w:rsidRPr="00A77BD7">
        <w:rPr>
          <w:rFonts w:eastAsia="Calibri" w:cs="Arial"/>
          <w:sz w:val="24"/>
          <w:szCs w:val="24"/>
        </w:rPr>
        <w:t xml:space="preserve">punktową przypisaną </w:t>
      </w:r>
      <w:r w:rsidR="00430D8B" w:rsidRPr="00A77BD7">
        <w:rPr>
          <w:rFonts w:eastAsia="Calibri" w:cs="Arial"/>
          <w:sz w:val="24"/>
        </w:rPr>
        <w:t>dla poszczególnych kryteriów</w:t>
      </w:r>
      <w:r w:rsidR="00E7712B" w:rsidRPr="00A77BD7">
        <w:rPr>
          <w:rFonts w:eastAsia="Calibri" w:cs="Arial"/>
          <w:sz w:val="24"/>
          <w:szCs w:val="24"/>
        </w:rPr>
        <w:t xml:space="preserve"> lub</w:t>
      </w:r>
      <w:r w:rsidR="00E17261" w:rsidRPr="00A77BD7">
        <w:rPr>
          <w:rFonts w:eastAsia="Calibri" w:cs="Arial"/>
          <w:sz w:val="24"/>
        </w:rPr>
        <w:t xml:space="preserve"> </w:t>
      </w:r>
      <w:r w:rsidR="00430D8B" w:rsidRPr="00A77BD7">
        <w:rPr>
          <w:rFonts w:eastAsia="Calibri" w:cs="Arial"/>
          <w:sz w:val="24"/>
        </w:rPr>
        <w:t xml:space="preserve">poprzez przypisanie wartości </w:t>
      </w:r>
      <w:r w:rsidR="0035532F" w:rsidRPr="00A77BD7">
        <w:rPr>
          <w:rFonts w:eastAsia="Calibri" w:cs="Arial"/>
          <w:sz w:val="24"/>
        </w:rPr>
        <w:t>„</w:t>
      </w:r>
      <w:r w:rsidR="00430D8B" w:rsidRPr="00A77BD7">
        <w:rPr>
          <w:rFonts w:eastAsia="Calibri" w:cs="Arial"/>
          <w:sz w:val="24"/>
        </w:rPr>
        <w:t>tak</w:t>
      </w:r>
      <w:r w:rsidR="0035532F" w:rsidRPr="00A77BD7">
        <w:rPr>
          <w:rFonts w:eastAsia="Calibri" w:cs="Arial"/>
          <w:sz w:val="24"/>
        </w:rPr>
        <w:t>”</w:t>
      </w:r>
      <w:r w:rsidR="00780E00">
        <w:rPr>
          <w:rFonts w:eastAsia="Calibri" w:cs="Arial"/>
          <w:sz w:val="24"/>
        </w:rPr>
        <w:t>,</w:t>
      </w:r>
      <w:r w:rsidR="0035532F" w:rsidRPr="00A77BD7">
        <w:rPr>
          <w:rFonts w:eastAsia="Calibri" w:cs="Arial"/>
          <w:sz w:val="24"/>
        </w:rPr>
        <w:t xml:space="preserve"> „</w:t>
      </w:r>
      <w:r w:rsidR="00430D8B" w:rsidRPr="00A77BD7">
        <w:rPr>
          <w:rFonts w:eastAsia="Calibri" w:cs="Arial"/>
          <w:sz w:val="24"/>
        </w:rPr>
        <w:t>nie</w:t>
      </w:r>
      <w:r w:rsidR="0035532F" w:rsidRPr="00A77BD7">
        <w:rPr>
          <w:rFonts w:eastAsia="Calibri" w:cs="Arial"/>
          <w:sz w:val="24"/>
        </w:rPr>
        <w:t>”</w:t>
      </w:r>
      <w:r w:rsidR="00780E00">
        <w:rPr>
          <w:rFonts w:eastAsia="Calibri" w:cs="Arial"/>
          <w:sz w:val="24"/>
        </w:rPr>
        <w:t>,</w:t>
      </w:r>
      <w:r w:rsidR="00E17261" w:rsidRPr="00A77BD7">
        <w:rPr>
          <w:rFonts w:eastAsia="Calibri" w:cs="Arial"/>
          <w:color w:val="000000"/>
          <w:sz w:val="24"/>
        </w:rPr>
        <w:t xml:space="preserve"> </w:t>
      </w:r>
      <w:r w:rsidR="00726F5E">
        <w:rPr>
          <w:rFonts w:eastAsia="Calibri" w:cs="Arial"/>
          <w:color w:val="000000"/>
          <w:sz w:val="24"/>
        </w:rPr>
        <w:t>„</w:t>
      </w:r>
      <w:r w:rsidR="00E17261" w:rsidRPr="00A77BD7">
        <w:rPr>
          <w:rFonts w:eastAsia="Calibri" w:cs="Arial"/>
          <w:color w:val="000000"/>
          <w:sz w:val="24"/>
        </w:rPr>
        <w:t>nie dotyczy</w:t>
      </w:r>
      <w:r w:rsidR="00726F5E">
        <w:rPr>
          <w:rFonts w:eastAsia="Calibri" w:cs="Arial"/>
          <w:color w:val="000000"/>
          <w:sz w:val="24"/>
        </w:rPr>
        <w:t>”</w:t>
      </w:r>
      <w:r w:rsidR="00E17261" w:rsidRPr="00A77BD7">
        <w:rPr>
          <w:rFonts w:eastAsia="Calibri" w:cs="Arial"/>
          <w:color w:val="000000"/>
          <w:sz w:val="24"/>
        </w:rPr>
        <w:t xml:space="preserve"> </w:t>
      </w:r>
      <w:r w:rsidR="00780E00">
        <w:rPr>
          <w:rFonts w:eastAsia="Calibri" w:cs="Arial"/>
          <w:color w:val="000000"/>
          <w:sz w:val="24"/>
        </w:rPr>
        <w:t xml:space="preserve">lub </w:t>
      </w:r>
      <w:r w:rsidR="00420567">
        <w:rPr>
          <w:rFonts w:eastAsia="Calibri" w:cs="Arial"/>
          <w:color w:val="000000"/>
          <w:sz w:val="24"/>
        </w:rPr>
        <w:t>„</w:t>
      </w:r>
      <w:r w:rsidR="00780E00">
        <w:rPr>
          <w:rFonts w:eastAsia="Calibri" w:cs="Arial"/>
          <w:color w:val="000000"/>
          <w:sz w:val="24"/>
        </w:rPr>
        <w:t>skierowan</w:t>
      </w:r>
      <w:r w:rsidR="00420567">
        <w:rPr>
          <w:rFonts w:eastAsia="Calibri" w:cs="Arial"/>
          <w:color w:val="000000"/>
          <w:sz w:val="24"/>
        </w:rPr>
        <w:t>y</w:t>
      </w:r>
      <w:r w:rsidR="00780E00">
        <w:rPr>
          <w:rFonts w:eastAsia="Calibri" w:cs="Arial"/>
          <w:color w:val="000000"/>
          <w:sz w:val="24"/>
        </w:rPr>
        <w:t xml:space="preserve"> do negocjacji</w:t>
      </w:r>
      <w:r w:rsidR="00420567">
        <w:rPr>
          <w:rFonts w:eastAsia="Calibri" w:cs="Arial"/>
          <w:color w:val="000000"/>
          <w:sz w:val="24"/>
        </w:rPr>
        <w:t>”</w:t>
      </w:r>
      <w:r w:rsidR="00430D8B" w:rsidRPr="00A77BD7">
        <w:rPr>
          <w:rFonts w:eastAsia="Calibri" w:cs="Arial"/>
          <w:sz w:val="24"/>
        </w:rPr>
        <w:t xml:space="preserve">. </w:t>
      </w:r>
      <w:r w:rsidR="00E7712B" w:rsidRPr="00A77BD7">
        <w:rPr>
          <w:rFonts w:eastAsia="Calibri" w:cs="Arial"/>
          <w:sz w:val="24"/>
          <w:szCs w:val="24"/>
        </w:rPr>
        <w:t xml:space="preserve">Jeśli Państwa projekt spełni </w:t>
      </w:r>
      <w:r w:rsidR="00E7712B" w:rsidRPr="00A77BD7">
        <w:rPr>
          <w:rFonts w:eastAsia="Calibri" w:cs="Arial"/>
          <w:spacing w:val="-2"/>
          <w:sz w:val="24"/>
          <w:szCs w:val="24"/>
        </w:rPr>
        <w:t>wymagane minimum punktowe określone dla kryteriów ocenianych w skali punktowej,</w:t>
      </w:r>
      <w:r w:rsidR="00E7712B" w:rsidRPr="00DF1608">
        <w:rPr>
          <w:rFonts w:eastAsia="Calibri" w:cs="Arial"/>
          <w:sz w:val="24"/>
          <w:szCs w:val="24"/>
        </w:rPr>
        <w:t xml:space="preserve"> to </w:t>
      </w:r>
      <w:r w:rsidR="000F5356" w:rsidRPr="00C56D24">
        <w:rPr>
          <w:rFonts w:eastAsia="Calibri" w:cs="Arial"/>
          <w:sz w:val="24"/>
        </w:rPr>
        <w:t>dopuszcza</w:t>
      </w:r>
      <w:r w:rsidR="00191E37" w:rsidRPr="00053FBF">
        <w:rPr>
          <w:rFonts w:eastAsia="Calibri" w:cs="Arial"/>
          <w:sz w:val="24"/>
        </w:rPr>
        <w:t>my</w:t>
      </w:r>
      <w:r w:rsidR="000F5356" w:rsidRPr="00053FBF">
        <w:rPr>
          <w:rFonts w:eastAsia="Calibri" w:cs="Arial"/>
          <w:sz w:val="24"/>
        </w:rPr>
        <w:t xml:space="preserve"> możliwość skierowania </w:t>
      </w:r>
      <w:r w:rsidR="00E7712B" w:rsidRPr="00053FBF">
        <w:rPr>
          <w:rFonts w:eastAsia="Calibri" w:cs="Arial"/>
          <w:sz w:val="24"/>
          <w:szCs w:val="24"/>
        </w:rPr>
        <w:t xml:space="preserve">Państwa </w:t>
      </w:r>
      <w:r w:rsidR="000F5356" w:rsidRPr="00053FBF">
        <w:rPr>
          <w:rFonts w:eastAsia="Calibri" w:cs="Arial"/>
          <w:sz w:val="24"/>
        </w:rPr>
        <w:t>projektu do etapu negocjacji w celu poprawy/uzupełnienia kwestii wskazanych przez KOP</w:t>
      </w:r>
      <w:r w:rsidR="00E7712B" w:rsidRPr="00053FBF">
        <w:rPr>
          <w:rFonts w:eastAsia="Calibri" w:cs="Arial"/>
          <w:sz w:val="24"/>
          <w:szCs w:val="24"/>
        </w:rPr>
        <w:t xml:space="preserve"> albo w celu pozyskania od Państwa wyjaśnień</w:t>
      </w:r>
      <w:r w:rsidR="000F5356" w:rsidRPr="00BC77BF">
        <w:rPr>
          <w:rFonts w:eastAsia="Calibri" w:cs="Arial"/>
          <w:sz w:val="24"/>
        </w:rPr>
        <w:t xml:space="preserve">. </w:t>
      </w:r>
    </w:p>
    <w:p w14:paraId="4674DE02" w14:textId="77777777" w:rsidR="009E2F7A" w:rsidRPr="00053FBF" w:rsidRDefault="00C7496A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sz w:val="24"/>
          <w:szCs w:val="24"/>
        </w:rPr>
      </w:pPr>
      <w:r>
        <w:rPr>
          <w:rFonts w:eastAsia="Calibri" w:cs="Arial"/>
          <w:spacing w:val="-4"/>
          <w:sz w:val="24"/>
          <w:szCs w:val="24"/>
        </w:rPr>
        <w:t>N</w:t>
      </w:r>
      <w:r w:rsidR="00DF563D" w:rsidRPr="00A77BD7">
        <w:rPr>
          <w:rFonts w:eastAsia="Calibri" w:cs="Arial"/>
          <w:spacing w:val="-4"/>
          <w:sz w:val="24"/>
          <w:szCs w:val="24"/>
        </w:rPr>
        <w:t xml:space="preserve">a tym etapie oceny </w:t>
      </w:r>
      <w:r w:rsidRPr="00A77BD7">
        <w:rPr>
          <w:rFonts w:eastAsia="Calibri" w:cs="Arial"/>
          <w:spacing w:val="-4"/>
          <w:sz w:val="24"/>
          <w:szCs w:val="24"/>
        </w:rPr>
        <w:t xml:space="preserve">KOP ocenia </w:t>
      </w:r>
      <w:r>
        <w:rPr>
          <w:rFonts w:eastAsia="Calibri" w:cs="Arial"/>
          <w:spacing w:val="-4"/>
          <w:sz w:val="24"/>
          <w:szCs w:val="24"/>
        </w:rPr>
        <w:t xml:space="preserve">także </w:t>
      </w:r>
      <w:r w:rsidRPr="00A77BD7">
        <w:rPr>
          <w:rFonts w:eastAsia="Calibri" w:cs="Arial"/>
          <w:spacing w:val="-4"/>
          <w:sz w:val="24"/>
          <w:szCs w:val="24"/>
        </w:rPr>
        <w:t xml:space="preserve">kryteria premiujące </w:t>
      </w:r>
      <w:r w:rsidR="00DF563D" w:rsidRPr="00A77BD7">
        <w:rPr>
          <w:rFonts w:eastAsia="Calibri" w:cs="Arial"/>
          <w:spacing w:val="-4"/>
          <w:sz w:val="24"/>
          <w:szCs w:val="24"/>
        </w:rPr>
        <w:t>i</w:t>
      </w:r>
      <w:r w:rsidR="00FC6F95" w:rsidRPr="00A77BD7">
        <w:rPr>
          <w:rFonts w:eastAsia="Calibri" w:cs="Arial"/>
          <w:spacing w:val="-4"/>
          <w:sz w:val="24"/>
          <w:szCs w:val="24"/>
        </w:rPr>
        <w:t> </w:t>
      </w:r>
      <w:r w:rsidR="00DF563D" w:rsidRPr="00A77BD7">
        <w:rPr>
          <w:rFonts w:eastAsia="Calibri" w:cs="Arial"/>
          <w:spacing w:val="-4"/>
          <w:sz w:val="24"/>
          <w:szCs w:val="24"/>
        </w:rPr>
        <w:t>przyznaje</w:t>
      </w:r>
      <w:r w:rsidR="00DF563D" w:rsidRPr="00DF1608">
        <w:rPr>
          <w:rFonts w:eastAsia="Calibri" w:cs="Arial"/>
          <w:sz w:val="24"/>
          <w:szCs w:val="24"/>
        </w:rPr>
        <w:t xml:space="preserve"> </w:t>
      </w:r>
      <w:r w:rsidR="00197631" w:rsidRPr="00C56D24">
        <w:rPr>
          <w:rFonts w:eastAsia="Calibri" w:cs="Arial"/>
          <w:sz w:val="24"/>
          <w:szCs w:val="24"/>
        </w:rPr>
        <w:t>określoną z góry liczbę punktów, jeśli projekt</w:t>
      </w:r>
      <w:r w:rsidR="00197631" w:rsidRPr="00053FBF">
        <w:rPr>
          <w:rFonts w:eastAsia="Calibri" w:cs="Arial"/>
          <w:sz w:val="24"/>
          <w:szCs w:val="24"/>
        </w:rPr>
        <w:t xml:space="preserve"> spełnia kryterium lub </w:t>
      </w:r>
      <w:r w:rsidR="00F60BCD" w:rsidRPr="00053FBF">
        <w:rPr>
          <w:rFonts w:eastAsia="Calibri" w:cs="Arial"/>
          <w:sz w:val="24"/>
          <w:szCs w:val="24"/>
        </w:rPr>
        <w:t xml:space="preserve">przyznawane jest </w:t>
      </w:r>
      <w:r w:rsidR="00776128" w:rsidRPr="00053FBF">
        <w:rPr>
          <w:rFonts w:eastAsia="Calibri" w:cs="Arial"/>
          <w:sz w:val="24"/>
          <w:szCs w:val="24"/>
        </w:rPr>
        <w:t>zero</w:t>
      </w:r>
      <w:r w:rsidR="00DF563D" w:rsidRPr="00053FBF">
        <w:rPr>
          <w:rFonts w:eastAsia="Calibri" w:cs="Arial"/>
          <w:sz w:val="24"/>
          <w:szCs w:val="24"/>
        </w:rPr>
        <w:t xml:space="preserve"> punktów, jeśli projekt nie spełnia danego kryterium. </w:t>
      </w:r>
    </w:p>
    <w:p w14:paraId="0C75CDFE" w14:textId="77777777" w:rsidR="00652151" w:rsidRDefault="00DF563D" w:rsidP="00A77BD7">
      <w:pPr>
        <w:autoSpaceDE w:val="0"/>
        <w:autoSpaceDN w:val="0"/>
        <w:adjustRightInd w:val="0"/>
        <w:spacing w:before="0" w:after="240" w:line="360" w:lineRule="auto"/>
        <w:rPr>
          <w:rFonts w:eastAsia="Calibri" w:cs="Arial"/>
          <w:sz w:val="24"/>
          <w:szCs w:val="24"/>
        </w:rPr>
      </w:pPr>
      <w:r w:rsidRPr="00053FBF">
        <w:rPr>
          <w:rFonts w:eastAsia="Calibri" w:cs="Arial"/>
          <w:sz w:val="24"/>
          <w:szCs w:val="24"/>
        </w:rPr>
        <w:t>Punkty za spełnienie kryteriów premiujących może otrzymać wyłącznie projekt, któr</w:t>
      </w:r>
      <w:r w:rsidR="00F60BCD" w:rsidRPr="00BC77BF">
        <w:rPr>
          <w:rFonts w:eastAsia="Calibri" w:cs="Arial"/>
          <w:sz w:val="24"/>
          <w:szCs w:val="24"/>
        </w:rPr>
        <w:t>y</w:t>
      </w:r>
      <w:r w:rsidRPr="00BC77BF">
        <w:rPr>
          <w:rFonts w:eastAsia="Calibri" w:cs="Arial"/>
          <w:sz w:val="24"/>
          <w:szCs w:val="24"/>
        </w:rPr>
        <w:t xml:space="preserve"> </w:t>
      </w:r>
      <w:r w:rsidRPr="00A77BD7">
        <w:rPr>
          <w:rFonts w:eastAsia="Calibri" w:cs="Arial"/>
          <w:spacing w:val="-8"/>
          <w:sz w:val="24"/>
          <w:szCs w:val="24"/>
        </w:rPr>
        <w:t>uzyskał pozytywny wynik oceny kryteriów o charakterze merytorycznym (spełnił wymagane</w:t>
      </w:r>
      <w:r w:rsidRPr="00DF1608">
        <w:rPr>
          <w:rFonts w:eastAsia="Calibri" w:cs="Arial"/>
          <w:sz w:val="24"/>
          <w:szCs w:val="24"/>
        </w:rPr>
        <w:t xml:space="preserve"> minimum punktowe).</w:t>
      </w:r>
      <w:r w:rsidR="00197631" w:rsidRPr="00DF1608">
        <w:rPr>
          <w:rFonts w:eastAsia="Calibri" w:cs="Arial"/>
          <w:sz w:val="24"/>
          <w:szCs w:val="24"/>
        </w:rPr>
        <w:t xml:space="preserve"> Możliwe jest spełnianie przez projekt tylko niektórych kryteriów </w:t>
      </w:r>
      <w:r w:rsidR="00197631" w:rsidRPr="00A77BD7">
        <w:rPr>
          <w:rFonts w:eastAsia="Calibri" w:cs="Arial"/>
          <w:spacing w:val="-4"/>
          <w:sz w:val="24"/>
          <w:szCs w:val="24"/>
        </w:rPr>
        <w:t>premiujących.</w:t>
      </w:r>
      <w:r w:rsidR="00CC7C96" w:rsidRPr="00A77BD7">
        <w:rPr>
          <w:rFonts w:eastAsia="Calibri" w:cs="Arial"/>
          <w:spacing w:val="-4"/>
          <w:sz w:val="24"/>
          <w:szCs w:val="24"/>
        </w:rPr>
        <w:t xml:space="preserve"> Państwa projekt nie musi spełniać kryteriów premiujących, aby </w:t>
      </w:r>
      <w:r w:rsidR="00071C67" w:rsidRPr="00A77BD7">
        <w:rPr>
          <w:rFonts w:eastAsia="Calibri" w:cs="Arial"/>
          <w:spacing w:val="-4"/>
          <w:sz w:val="24"/>
          <w:szCs w:val="24"/>
        </w:rPr>
        <w:t>otrzymać</w:t>
      </w:r>
      <w:r w:rsidR="00071C67" w:rsidRPr="00DF1608">
        <w:rPr>
          <w:rFonts w:eastAsia="Calibri" w:cs="Arial"/>
          <w:sz w:val="24"/>
          <w:szCs w:val="24"/>
        </w:rPr>
        <w:t xml:space="preserve"> pozytywny wynik</w:t>
      </w:r>
      <w:r w:rsidR="00CC7C96" w:rsidRPr="00C56D24">
        <w:rPr>
          <w:rFonts w:eastAsia="Calibri" w:cs="Arial"/>
          <w:sz w:val="24"/>
          <w:szCs w:val="24"/>
        </w:rPr>
        <w:t xml:space="preserve"> oceny</w:t>
      </w:r>
      <w:r w:rsidR="00071C67" w:rsidRPr="00053FBF">
        <w:rPr>
          <w:rFonts w:eastAsia="Calibri" w:cs="Arial"/>
          <w:sz w:val="24"/>
          <w:szCs w:val="24"/>
        </w:rPr>
        <w:t>.</w:t>
      </w:r>
      <w:r w:rsidR="00B321BC" w:rsidRPr="00053FBF">
        <w:rPr>
          <w:rFonts w:eastAsia="Calibri" w:cs="Arial"/>
          <w:sz w:val="24"/>
          <w:szCs w:val="24"/>
        </w:rPr>
        <w:t xml:space="preserve"> Jeżeli </w:t>
      </w:r>
      <w:r w:rsidR="00CC7C96" w:rsidRPr="00053FBF">
        <w:rPr>
          <w:rFonts w:eastAsia="Calibri" w:cs="Arial"/>
          <w:sz w:val="24"/>
          <w:szCs w:val="24"/>
        </w:rPr>
        <w:t xml:space="preserve">jednak w naborze będą złożone </w:t>
      </w:r>
      <w:r w:rsidR="00B321BC" w:rsidRPr="00053FBF">
        <w:rPr>
          <w:rFonts w:eastAsia="Calibri" w:cs="Arial"/>
          <w:sz w:val="24"/>
          <w:szCs w:val="24"/>
        </w:rPr>
        <w:t>wnioski</w:t>
      </w:r>
      <w:r w:rsidR="00CC7C96" w:rsidRPr="00053FBF">
        <w:rPr>
          <w:rFonts w:eastAsia="Calibri" w:cs="Arial"/>
          <w:sz w:val="24"/>
          <w:szCs w:val="24"/>
        </w:rPr>
        <w:t xml:space="preserve"> na kwotę większą niż dostępna alokacja, </w:t>
      </w:r>
      <w:r w:rsidR="00B321BC" w:rsidRPr="00053FBF">
        <w:rPr>
          <w:rFonts w:eastAsia="Calibri" w:cs="Arial"/>
          <w:sz w:val="24"/>
          <w:szCs w:val="24"/>
        </w:rPr>
        <w:t>punkty za spełnienie kryteriów premiujących</w:t>
      </w:r>
      <w:r w:rsidR="00CC7C96" w:rsidRPr="00BC77BF">
        <w:rPr>
          <w:rFonts w:eastAsia="Calibri" w:cs="Arial"/>
          <w:sz w:val="24"/>
          <w:szCs w:val="24"/>
        </w:rPr>
        <w:t xml:space="preserve"> mogą </w:t>
      </w:r>
      <w:r w:rsidR="00CC7C96" w:rsidRPr="00A77BD7">
        <w:rPr>
          <w:rFonts w:eastAsia="Calibri" w:cs="Arial"/>
          <w:spacing w:val="-4"/>
          <w:sz w:val="24"/>
          <w:szCs w:val="24"/>
        </w:rPr>
        <w:t>mieć charakter decydujący o przyznaniu lub nie dofinansowania dla Państwa projektu.</w:t>
      </w:r>
    </w:p>
    <w:p w14:paraId="1E6C45E5" w14:textId="77777777" w:rsidR="00DF563D" w:rsidRPr="00DF1608" w:rsidRDefault="00652151" w:rsidP="00A77BD7">
      <w:pPr>
        <w:autoSpaceDE w:val="0"/>
        <w:autoSpaceDN w:val="0"/>
        <w:adjustRightInd w:val="0"/>
        <w:spacing w:before="0" w:after="240" w:line="360" w:lineRule="auto"/>
        <w:rPr>
          <w:rFonts w:eastAsia="Calibri" w:cs="Arial"/>
          <w:sz w:val="24"/>
          <w:szCs w:val="24"/>
        </w:rPr>
      </w:pPr>
      <w:r w:rsidRPr="00652151">
        <w:rPr>
          <w:rFonts w:eastAsia="Calibri" w:cs="Arial"/>
          <w:sz w:val="24"/>
          <w:szCs w:val="24"/>
        </w:rPr>
        <w:t>W nabor</w:t>
      </w:r>
      <w:r>
        <w:rPr>
          <w:rFonts w:eastAsia="Calibri" w:cs="Arial"/>
          <w:sz w:val="24"/>
          <w:szCs w:val="24"/>
        </w:rPr>
        <w:t>ze wprowadzono również kryteria</w:t>
      </w:r>
      <w:r w:rsidRPr="00652151">
        <w:rPr>
          <w:rFonts w:eastAsia="Calibri" w:cs="Arial"/>
          <w:sz w:val="24"/>
          <w:szCs w:val="24"/>
        </w:rPr>
        <w:t xml:space="preserve"> merytoryczne specyficzne.</w:t>
      </w:r>
    </w:p>
    <w:p w14:paraId="3AC213A5" w14:textId="77777777" w:rsidR="00C43AB1" w:rsidRPr="00CC449E" w:rsidRDefault="008944AD" w:rsidP="00173FFA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before="0" w:after="120" w:line="360" w:lineRule="auto"/>
        <w:ind w:left="0" w:firstLine="142"/>
        <w:rPr>
          <w:sz w:val="24"/>
          <w:szCs w:val="24"/>
        </w:rPr>
      </w:pPr>
      <w:r w:rsidRPr="00C56D24">
        <w:rPr>
          <w:rFonts w:eastAsia="Calibri" w:cs="Arial"/>
          <w:b/>
          <w:color w:val="000000"/>
          <w:sz w:val="24"/>
        </w:rPr>
        <w:t>Etapu negocjac</w:t>
      </w:r>
      <w:r w:rsidRPr="00053FBF">
        <w:rPr>
          <w:rFonts w:eastAsia="Calibri" w:cs="Arial"/>
          <w:b/>
          <w:color w:val="000000"/>
          <w:sz w:val="24"/>
        </w:rPr>
        <w:t xml:space="preserve">ji </w:t>
      </w:r>
      <w:r w:rsidRPr="00053FBF">
        <w:rPr>
          <w:rFonts w:eastAsia="Calibri" w:cs="Arial"/>
          <w:color w:val="000000"/>
          <w:sz w:val="24"/>
        </w:rPr>
        <w:t xml:space="preserve">– </w:t>
      </w:r>
      <w:r w:rsidR="00FB18C4" w:rsidRPr="00053FBF">
        <w:rPr>
          <w:rFonts w:eastAsia="Calibri" w:cs="Arial"/>
          <w:color w:val="000000"/>
          <w:sz w:val="24"/>
          <w:szCs w:val="24"/>
        </w:rPr>
        <w:t>ten etap nie jest obligatoryjny dla wszystkich projektów. P</w:t>
      </w:r>
      <w:r w:rsidR="00FB18C4" w:rsidRPr="00A77BD7">
        <w:rPr>
          <w:rFonts w:eastAsia="Calibri" w:cs="Arial"/>
          <w:color w:val="000000"/>
          <w:spacing w:val="-4"/>
          <w:sz w:val="24"/>
          <w:szCs w:val="24"/>
        </w:rPr>
        <w:t>aństwa projekt może zostać skierowany do negocjacji, o ile otrzymał pozytywny wynik</w:t>
      </w:r>
      <w:r w:rsidR="00FB18C4" w:rsidRPr="00DF1608">
        <w:rPr>
          <w:rFonts w:eastAsia="Calibri" w:cs="Arial"/>
          <w:color w:val="000000"/>
          <w:sz w:val="24"/>
          <w:szCs w:val="24"/>
        </w:rPr>
        <w:t xml:space="preserve"> </w:t>
      </w:r>
      <w:r w:rsidR="00FB18C4" w:rsidRPr="00A77BD7">
        <w:rPr>
          <w:rFonts w:eastAsia="Calibri" w:cs="Arial"/>
          <w:color w:val="000000"/>
          <w:spacing w:val="-6"/>
          <w:sz w:val="24"/>
          <w:szCs w:val="24"/>
        </w:rPr>
        <w:t>oceny formalnej i merytorycznej (spełnił wymagane minimum punktowe) i KOP skierowała</w:t>
      </w:r>
      <w:r w:rsidR="00FB18C4" w:rsidRPr="00DF1608">
        <w:rPr>
          <w:rFonts w:eastAsia="Calibri" w:cs="Arial"/>
          <w:color w:val="000000"/>
          <w:sz w:val="24"/>
          <w:szCs w:val="24"/>
        </w:rPr>
        <w:t xml:space="preserve"> go do negocjacji.</w:t>
      </w:r>
      <w:r w:rsidR="001B7132">
        <w:rPr>
          <w:rFonts w:eastAsia="Calibri" w:cs="Arial"/>
          <w:color w:val="000000"/>
          <w:sz w:val="24"/>
          <w:szCs w:val="24"/>
        </w:rPr>
        <w:t xml:space="preserve"> </w:t>
      </w:r>
      <w:r w:rsidR="00FB18C4" w:rsidRPr="00DF1608">
        <w:rPr>
          <w:rFonts w:eastAsia="Calibri" w:cs="Arial"/>
          <w:color w:val="000000"/>
          <w:sz w:val="24"/>
          <w:szCs w:val="24"/>
        </w:rPr>
        <w:t>Na t</w:t>
      </w:r>
      <w:r w:rsidR="00FB18C4" w:rsidRPr="00C56D24">
        <w:rPr>
          <w:rFonts w:eastAsia="Calibri" w:cs="Arial"/>
          <w:color w:val="000000"/>
          <w:sz w:val="24"/>
          <w:szCs w:val="24"/>
        </w:rPr>
        <w:t xml:space="preserve">ym etapie możemy pozyskiwać </w:t>
      </w:r>
      <w:r w:rsidR="0052747C" w:rsidRPr="00A77BD7">
        <w:rPr>
          <w:rFonts w:eastAsia="Calibri" w:cs="Arial"/>
          <w:color w:val="000000"/>
          <w:sz w:val="24"/>
          <w:szCs w:val="24"/>
        </w:rPr>
        <w:t xml:space="preserve">od </w:t>
      </w:r>
      <w:r w:rsidR="00191E37" w:rsidRPr="00A77BD7">
        <w:rPr>
          <w:rFonts w:eastAsia="Calibri" w:cs="Arial"/>
          <w:color w:val="000000"/>
          <w:sz w:val="24"/>
          <w:szCs w:val="24"/>
        </w:rPr>
        <w:t xml:space="preserve">Państwa </w:t>
      </w:r>
      <w:r w:rsidR="0052747C" w:rsidRPr="00A77BD7">
        <w:rPr>
          <w:rFonts w:eastAsia="Calibri" w:cs="Arial"/>
          <w:color w:val="000000"/>
          <w:sz w:val="24"/>
          <w:szCs w:val="24"/>
        </w:rPr>
        <w:t>informacj</w:t>
      </w:r>
      <w:r w:rsidR="00FB18C4" w:rsidRPr="00A77BD7">
        <w:rPr>
          <w:rFonts w:eastAsia="Calibri" w:cs="Arial"/>
          <w:color w:val="000000"/>
          <w:sz w:val="24"/>
          <w:szCs w:val="24"/>
        </w:rPr>
        <w:t>e</w:t>
      </w:r>
      <w:r w:rsidR="0052747C" w:rsidRPr="00A77BD7">
        <w:rPr>
          <w:rFonts w:eastAsia="Calibri" w:cs="Arial"/>
          <w:color w:val="000000"/>
          <w:sz w:val="24"/>
          <w:szCs w:val="24"/>
        </w:rPr>
        <w:t xml:space="preserve"> i</w:t>
      </w:r>
      <w:r w:rsidR="00FC6F95" w:rsidRPr="00A77BD7">
        <w:rPr>
          <w:rFonts w:eastAsia="Calibri" w:cs="Arial"/>
          <w:color w:val="000000"/>
          <w:sz w:val="24"/>
          <w:szCs w:val="24"/>
        </w:rPr>
        <w:t> </w:t>
      </w:r>
      <w:r w:rsidR="00FB18C4" w:rsidRPr="00A77BD7">
        <w:rPr>
          <w:rFonts w:eastAsia="Calibri" w:cs="Arial"/>
          <w:color w:val="000000"/>
          <w:sz w:val="24"/>
          <w:szCs w:val="24"/>
        </w:rPr>
        <w:t>wyjaśnienia</w:t>
      </w:r>
      <w:r w:rsidR="00FB18C4" w:rsidRPr="00DF1608">
        <w:rPr>
          <w:rFonts w:eastAsia="Calibri" w:cs="Arial"/>
          <w:sz w:val="24"/>
          <w:szCs w:val="24"/>
        </w:rPr>
        <w:t xml:space="preserve"> </w:t>
      </w:r>
      <w:r w:rsidR="0052747C" w:rsidRPr="00DF1608">
        <w:rPr>
          <w:rFonts w:eastAsia="Calibri" w:cs="Arial"/>
          <w:sz w:val="24"/>
          <w:szCs w:val="24"/>
        </w:rPr>
        <w:t xml:space="preserve">lub </w:t>
      </w:r>
      <w:r w:rsidR="00FB18C4" w:rsidRPr="00C56D24">
        <w:rPr>
          <w:rFonts w:eastAsia="Calibri" w:cs="Arial"/>
          <w:sz w:val="24"/>
          <w:szCs w:val="24"/>
        </w:rPr>
        <w:t>wskażemy Państwu co należy poprawić</w:t>
      </w:r>
      <w:r w:rsidR="00140BE7" w:rsidRPr="00053FBF">
        <w:rPr>
          <w:rFonts w:eastAsia="Calibri" w:cs="Arial"/>
          <w:sz w:val="24"/>
          <w:szCs w:val="24"/>
        </w:rPr>
        <w:t>/</w:t>
      </w:r>
      <w:r w:rsidR="00FB18C4" w:rsidRPr="00053FBF">
        <w:rPr>
          <w:rFonts w:eastAsia="Calibri" w:cs="Arial"/>
          <w:sz w:val="24"/>
          <w:szCs w:val="24"/>
        </w:rPr>
        <w:t xml:space="preserve">uzupełnić we </w:t>
      </w:r>
      <w:r w:rsidR="0052747C" w:rsidRPr="00053FBF">
        <w:rPr>
          <w:rFonts w:eastAsia="Calibri" w:cs="Arial"/>
          <w:sz w:val="24"/>
        </w:rPr>
        <w:t>wniosku</w:t>
      </w:r>
      <w:r w:rsidR="00003B95">
        <w:rPr>
          <w:rFonts w:eastAsia="Calibri" w:cs="Arial"/>
          <w:sz w:val="24"/>
        </w:rPr>
        <w:t xml:space="preserve"> tak a</w:t>
      </w:r>
      <w:r w:rsidR="00FB18C4" w:rsidRPr="00DF1608">
        <w:rPr>
          <w:rFonts w:eastAsia="Calibri" w:cs="Arial"/>
          <w:sz w:val="24"/>
          <w:szCs w:val="24"/>
        </w:rPr>
        <w:t>by kryteria (dla których przewidziano możliwość skierowania do negocjacji) zostały</w:t>
      </w:r>
      <w:r w:rsidR="0052747C" w:rsidRPr="00C56D24">
        <w:rPr>
          <w:rFonts w:eastAsia="Calibri" w:cs="Arial"/>
          <w:sz w:val="24"/>
        </w:rPr>
        <w:t xml:space="preserve"> </w:t>
      </w:r>
      <w:r w:rsidR="00FB18C4" w:rsidRPr="00053FBF">
        <w:rPr>
          <w:rFonts w:eastAsia="Calibri" w:cs="Arial"/>
          <w:sz w:val="24"/>
          <w:szCs w:val="24"/>
        </w:rPr>
        <w:t>spełnione.</w:t>
      </w:r>
      <w:r w:rsidR="001B7132">
        <w:rPr>
          <w:rFonts w:eastAsia="Calibri" w:cs="Arial"/>
          <w:sz w:val="24"/>
          <w:szCs w:val="24"/>
        </w:rPr>
        <w:t xml:space="preserve"> </w:t>
      </w:r>
      <w:r w:rsidR="00BA3F6A" w:rsidRPr="00053FBF">
        <w:rPr>
          <w:rFonts w:eastAsia="Calibri" w:cs="Arial"/>
          <w:sz w:val="24"/>
        </w:rPr>
        <w:t>Zakres negocjacji obejmuje kwestie</w:t>
      </w:r>
      <w:r w:rsidR="00FB18C4" w:rsidRPr="00053FBF">
        <w:rPr>
          <w:rFonts w:eastAsia="Calibri" w:cs="Arial"/>
          <w:sz w:val="24"/>
          <w:szCs w:val="24"/>
        </w:rPr>
        <w:t>, które wskazał oceniający</w:t>
      </w:r>
      <w:r w:rsidR="00BA3F6A" w:rsidRPr="00053FBF">
        <w:rPr>
          <w:rFonts w:eastAsia="Calibri" w:cs="Arial"/>
          <w:sz w:val="24"/>
        </w:rPr>
        <w:t xml:space="preserve"> lub </w:t>
      </w:r>
      <w:r w:rsidR="00FB18C4" w:rsidRPr="00EE2F58">
        <w:rPr>
          <w:rFonts w:eastAsia="Calibri" w:cs="Arial"/>
          <w:spacing w:val="-4"/>
          <w:sz w:val="24"/>
          <w:szCs w:val="24"/>
        </w:rPr>
        <w:lastRenderedPageBreak/>
        <w:t xml:space="preserve">Przewodniczący </w:t>
      </w:r>
      <w:r w:rsidR="00BA3F6A" w:rsidRPr="00EE2F58">
        <w:rPr>
          <w:rFonts w:eastAsia="Calibri" w:cs="Arial"/>
          <w:spacing w:val="-4"/>
          <w:sz w:val="24"/>
        </w:rPr>
        <w:t>KOP.</w:t>
      </w:r>
      <w:r w:rsidR="00FB18C4" w:rsidRPr="00EE2F58">
        <w:rPr>
          <w:rFonts w:eastAsia="Calibri" w:cs="Arial"/>
          <w:spacing w:val="-4"/>
          <w:sz w:val="24"/>
          <w:szCs w:val="24"/>
        </w:rPr>
        <w:t xml:space="preserve"> </w:t>
      </w:r>
      <w:r w:rsidR="00C43AB1" w:rsidRPr="00EE2F58">
        <w:rPr>
          <w:spacing w:val="-4"/>
          <w:sz w:val="24"/>
          <w:szCs w:val="24"/>
        </w:rPr>
        <w:t>Jako Wnioskodawca podejmują Państwo negocjacje w terminie</w:t>
      </w:r>
      <w:r w:rsidR="00C43AB1" w:rsidRPr="00914BD3">
        <w:rPr>
          <w:sz w:val="24"/>
          <w:szCs w:val="24"/>
        </w:rPr>
        <w:t xml:space="preserve"> </w:t>
      </w:r>
      <w:r w:rsidR="00EE2F58">
        <w:rPr>
          <w:sz w:val="24"/>
          <w:szCs w:val="24"/>
        </w:rPr>
        <w:br/>
      </w:r>
      <w:r w:rsidR="00C43AB1" w:rsidRPr="00914BD3">
        <w:rPr>
          <w:sz w:val="24"/>
          <w:szCs w:val="24"/>
        </w:rPr>
        <w:t xml:space="preserve">5 dni. </w:t>
      </w:r>
      <w:r w:rsidR="00266933">
        <w:rPr>
          <w:sz w:val="24"/>
          <w:szCs w:val="24"/>
        </w:rPr>
        <w:t>Za podjęcie negocjacji uznaje się przesłanie stanowiska negocjacyjnego Wnioskodawcy z odniesieniem się do wszystkich kwestii wskazanych przez KOP</w:t>
      </w:r>
      <w:r w:rsidR="00266933">
        <w:rPr>
          <w:rStyle w:val="Odwoaniedokomentarza"/>
          <w:rFonts w:ascii="Times New Roman" w:hAnsi="Times New Roman"/>
        </w:rPr>
        <w:t xml:space="preserve">. </w:t>
      </w:r>
      <w:r w:rsidR="00266933" w:rsidRPr="005D6102">
        <w:rPr>
          <w:spacing w:val="-6"/>
          <w:sz w:val="24"/>
          <w:szCs w:val="24"/>
        </w:rPr>
        <w:t>Jeżeli wymaga</w:t>
      </w:r>
      <w:r w:rsidR="00266933" w:rsidRPr="00CC449E">
        <w:rPr>
          <w:sz w:val="24"/>
          <w:szCs w:val="24"/>
        </w:rPr>
        <w:t xml:space="preserve"> tego ostateczne stanowisko negocjacyjne, </w:t>
      </w:r>
      <w:r w:rsidR="00266933">
        <w:rPr>
          <w:sz w:val="24"/>
          <w:szCs w:val="24"/>
        </w:rPr>
        <w:t>są</w:t>
      </w:r>
      <w:r w:rsidR="00266933" w:rsidRPr="00CC449E">
        <w:rPr>
          <w:sz w:val="24"/>
          <w:szCs w:val="24"/>
        </w:rPr>
        <w:t xml:space="preserve"> </w:t>
      </w:r>
      <w:r w:rsidR="00266933">
        <w:rPr>
          <w:sz w:val="24"/>
          <w:szCs w:val="24"/>
        </w:rPr>
        <w:t xml:space="preserve">Państwo </w:t>
      </w:r>
      <w:r w:rsidR="00266933" w:rsidRPr="00CC449E">
        <w:rPr>
          <w:sz w:val="24"/>
          <w:szCs w:val="24"/>
        </w:rPr>
        <w:t>zobligowan</w:t>
      </w:r>
      <w:r w:rsidR="00266933">
        <w:rPr>
          <w:sz w:val="24"/>
          <w:szCs w:val="24"/>
        </w:rPr>
        <w:t>i</w:t>
      </w:r>
      <w:r w:rsidR="00266933" w:rsidRPr="00CC449E">
        <w:rPr>
          <w:sz w:val="24"/>
          <w:szCs w:val="24"/>
        </w:rPr>
        <w:t xml:space="preserve"> d</w:t>
      </w:r>
      <w:r w:rsidR="00266933">
        <w:rPr>
          <w:sz w:val="24"/>
          <w:szCs w:val="24"/>
        </w:rPr>
        <w:t xml:space="preserve">o </w:t>
      </w:r>
      <w:r w:rsidR="00266933" w:rsidRPr="00EE2F58">
        <w:rPr>
          <w:sz w:val="24"/>
          <w:szCs w:val="24"/>
        </w:rPr>
        <w:t>skorygowania/ uzupełnienia wniosku zgodnie z ustalonym stanowiskiem. W takim przypadku</w:t>
      </w:r>
      <w:r w:rsidR="00266933" w:rsidRPr="005D6102">
        <w:rPr>
          <w:spacing w:val="-2"/>
          <w:sz w:val="24"/>
          <w:szCs w:val="24"/>
        </w:rPr>
        <w:t xml:space="preserve"> składają</w:t>
      </w:r>
      <w:r w:rsidR="00266933">
        <w:rPr>
          <w:sz w:val="24"/>
          <w:szCs w:val="24"/>
        </w:rPr>
        <w:t xml:space="preserve"> Państwo</w:t>
      </w:r>
      <w:r w:rsidR="00266933" w:rsidRPr="00CC449E">
        <w:rPr>
          <w:sz w:val="24"/>
          <w:szCs w:val="24"/>
        </w:rPr>
        <w:t xml:space="preserve"> skorygowany lub uzupełniony wniosek poprzez system </w:t>
      </w:r>
      <w:r w:rsidR="00266933" w:rsidRPr="00EE2F58">
        <w:rPr>
          <w:spacing w:val="-4"/>
          <w:sz w:val="24"/>
          <w:szCs w:val="24"/>
        </w:rPr>
        <w:t xml:space="preserve">SOWA EFS w terminie wskazanym w piśmie kończącym negocjacje. </w:t>
      </w:r>
      <w:r w:rsidR="00C43AB1" w:rsidRPr="00EE2F58">
        <w:rPr>
          <w:spacing w:val="-4"/>
          <w:sz w:val="24"/>
          <w:szCs w:val="24"/>
        </w:rPr>
        <w:t xml:space="preserve">W </w:t>
      </w:r>
      <w:r w:rsidR="00780E00">
        <w:rPr>
          <w:spacing w:val="-4"/>
          <w:sz w:val="24"/>
          <w:szCs w:val="24"/>
        </w:rPr>
        <w:t xml:space="preserve">szczególnych i </w:t>
      </w:r>
      <w:r w:rsidR="00C43AB1" w:rsidRPr="00EE2F58">
        <w:rPr>
          <w:spacing w:val="-4"/>
          <w:sz w:val="24"/>
          <w:szCs w:val="24"/>
        </w:rPr>
        <w:t>uzasadnionych</w:t>
      </w:r>
      <w:r w:rsidR="00C43AB1" w:rsidRPr="00C42649">
        <w:rPr>
          <w:sz w:val="24"/>
          <w:szCs w:val="24"/>
        </w:rPr>
        <w:t xml:space="preserve"> przypadkach (np.</w:t>
      </w:r>
      <w:r w:rsidR="00C43AB1">
        <w:rPr>
          <w:sz w:val="24"/>
          <w:szCs w:val="24"/>
        </w:rPr>
        <w:t> </w:t>
      </w:r>
      <w:r w:rsidR="00C43AB1" w:rsidRPr="00C42649">
        <w:rPr>
          <w:sz w:val="24"/>
          <w:szCs w:val="24"/>
        </w:rPr>
        <w:t>okoliczności niezależne od Wnioskodawcy) moż</w:t>
      </w:r>
      <w:r w:rsidR="00C43AB1">
        <w:rPr>
          <w:sz w:val="24"/>
          <w:szCs w:val="24"/>
        </w:rPr>
        <w:t>na</w:t>
      </w:r>
      <w:r w:rsidR="00C43AB1" w:rsidRPr="00C42649">
        <w:rPr>
          <w:sz w:val="24"/>
          <w:szCs w:val="24"/>
        </w:rPr>
        <w:t xml:space="preserve"> wydłuż</w:t>
      </w:r>
      <w:r w:rsidR="00C43AB1">
        <w:rPr>
          <w:sz w:val="24"/>
          <w:szCs w:val="24"/>
        </w:rPr>
        <w:t>yć</w:t>
      </w:r>
      <w:r w:rsidR="00C43AB1" w:rsidRPr="00C42649">
        <w:rPr>
          <w:sz w:val="24"/>
          <w:szCs w:val="24"/>
        </w:rPr>
        <w:t xml:space="preserve"> wskazan</w:t>
      </w:r>
      <w:r w:rsidR="00C43AB1">
        <w:rPr>
          <w:sz w:val="24"/>
          <w:szCs w:val="24"/>
        </w:rPr>
        <w:t>y</w:t>
      </w:r>
      <w:r w:rsidR="00C43AB1" w:rsidRPr="00C42649">
        <w:rPr>
          <w:sz w:val="24"/>
          <w:szCs w:val="24"/>
        </w:rPr>
        <w:t xml:space="preserve"> </w:t>
      </w:r>
      <w:r w:rsidR="00C43AB1" w:rsidRPr="00CC449E">
        <w:rPr>
          <w:sz w:val="24"/>
          <w:szCs w:val="24"/>
        </w:rPr>
        <w:t>termin na uzupełnienie/poprawę wniosku</w:t>
      </w:r>
      <w:r w:rsidR="002D0EC2">
        <w:rPr>
          <w:sz w:val="24"/>
          <w:szCs w:val="24"/>
        </w:rPr>
        <w:t>/</w:t>
      </w:r>
      <w:r w:rsidR="00266933">
        <w:rPr>
          <w:sz w:val="24"/>
          <w:szCs w:val="24"/>
        </w:rPr>
        <w:t>podjęcie negocjacji</w:t>
      </w:r>
      <w:r w:rsidR="00C43AB1" w:rsidRPr="00CC449E">
        <w:rPr>
          <w:sz w:val="24"/>
          <w:szCs w:val="24"/>
        </w:rPr>
        <w:t xml:space="preserve">. </w:t>
      </w:r>
      <w:r w:rsidR="002946E5">
        <w:rPr>
          <w:sz w:val="24"/>
          <w:szCs w:val="24"/>
        </w:rPr>
        <w:t xml:space="preserve">Niepodjęcie negocjacji  </w:t>
      </w:r>
      <w:r w:rsidR="00266933">
        <w:rPr>
          <w:sz w:val="24"/>
          <w:szCs w:val="24"/>
        </w:rPr>
        <w:t>lub n</w:t>
      </w:r>
      <w:r w:rsidR="002D0EC2">
        <w:rPr>
          <w:sz w:val="24"/>
          <w:szCs w:val="24"/>
        </w:rPr>
        <w:t xml:space="preserve">ieprzesłanie wniosku </w:t>
      </w:r>
      <w:r w:rsidR="00C43AB1" w:rsidRPr="005D6102">
        <w:rPr>
          <w:spacing w:val="-2"/>
          <w:sz w:val="24"/>
          <w:szCs w:val="24"/>
        </w:rPr>
        <w:t xml:space="preserve">w terminie skutkuje </w:t>
      </w:r>
      <w:r w:rsidR="002D0EC2">
        <w:rPr>
          <w:spacing w:val="-2"/>
          <w:sz w:val="24"/>
          <w:szCs w:val="24"/>
        </w:rPr>
        <w:t>negatywną oceną</w:t>
      </w:r>
      <w:r w:rsidR="002D0EC2" w:rsidRPr="005D6102">
        <w:rPr>
          <w:spacing w:val="-2"/>
          <w:sz w:val="24"/>
          <w:szCs w:val="24"/>
        </w:rPr>
        <w:t xml:space="preserve"> </w:t>
      </w:r>
      <w:r w:rsidR="00C43AB1" w:rsidRPr="005D6102">
        <w:rPr>
          <w:spacing w:val="-2"/>
          <w:sz w:val="24"/>
          <w:szCs w:val="24"/>
        </w:rPr>
        <w:t>wniosku z powodu niespełnienia Kryterium spełnienia</w:t>
      </w:r>
      <w:r w:rsidR="00C43AB1" w:rsidRPr="00CE3D24">
        <w:rPr>
          <w:spacing w:val="-2"/>
          <w:sz w:val="24"/>
          <w:szCs w:val="24"/>
        </w:rPr>
        <w:t xml:space="preserve"> </w:t>
      </w:r>
      <w:r w:rsidR="00C43AB1" w:rsidRPr="005D6102">
        <w:rPr>
          <w:spacing w:val="-6"/>
          <w:sz w:val="24"/>
          <w:szCs w:val="24"/>
        </w:rPr>
        <w:t xml:space="preserve">warunków postawionych przez oceniających lub przewodniczącego KOP. </w:t>
      </w:r>
    </w:p>
    <w:p w14:paraId="42787649" w14:textId="77777777" w:rsidR="00BA3F6A" w:rsidRPr="00A77BD7" w:rsidRDefault="00BA3F6A" w:rsidP="00990104">
      <w:pPr>
        <w:pStyle w:val="Tekstprzypisudolnego"/>
        <w:spacing w:after="120" w:line="360" w:lineRule="auto"/>
        <w:rPr>
          <w:rFonts w:eastAsia="Calibri" w:cs="Arial"/>
          <w:color w:val="000000"/>
          <w:sz w:val="24"/>
        </w:rPr>
      </w:pPr>
      <w:r w:rsidRPr="00AD5AC2">
        <w:rPr>
          <w:rFonts w:ascii="Arial" w:hAnsi="Arial" w:cs="Arial"/>
          <w:spacing w:val="-2"/>
          <w:sz w:val="24"/>
        </w:rPr>
        <w:t xml:space="preserve">Negocjacje </w:t>
      </w:r>
      <w:r w:rsidR="001B2075" w:rsidRPr="00AD5AC2">
        <w:rPr>
          <w:rFonts w:ascii="Arial" w:hAnsi="Arial" w:cs="Arial"/>
          <w:spacing w:val="-2"/>
          <w:sz w:val="24"/>
        </w:rPr>
        <w:t>zakończymy</w:t>
      </w:r>
      <w:r w:rsidRPr="00AD5AC2">
        <w:rPr>
          <w:rFonts w:ascii="Arial" w:hAnsi="Arial" w:cs="Arial"/>
          <w:spacing w:val="-2"/>
          <w:sz w:val="24"/>
        </w:rPr>
        <w:t xml:space="preserve"> oceną</w:t>
      </w:r>
      <w:r w:rsidR="0052747C" w:rsidRPr="00AD5AC2">
        <w:rPr>
          <w:rFonts w:ascii="Arial" w:hAnsi="Arial" w:cs="Arial"/>
          <w:spacing w:val="-2"/>
          <w:sz w:val="24"/>
        </w:rPr>
        <w:t xml:space="preserve"> </w:t>
      </w:r>
      <w:r w:rsidR="001B2075" w:rsidRPr="00AD5AC2">
        <w:rPr>
          <w:rFonts w:ascii="Arial" w:hAnsi="Arial" w:cs="Arial"/>
          <w:spacing w:val="-2"/>
          <w:sz w:val="24"/>
        </w:rPr>
        <w:t>poprawionego/uzupełnionego przez Państwa</w:t>
      </w:r>
      <w:r w:rsidR="0052747C" w:rsidRPr="00AD5AC2">
        <w:rPr>
          <w:rFonts w:ascii="Arial" w:hAnsi="Arial" w:cs="Arial"/>
          <w:spacing w:val="-2"/>
          <w:sz w:val="24"/>
        </w:rPr>
        <w:t xml:space="preserve"> </w:t>
      </w:r>
      <w:r w:rsidR="009E2F7A" w:rsidRPr="00AD5AC2">
        <w:rPr>
          <w:rFonts w:ascii="Arial" w:hAnsi="Arial" w:cs="Arial"/>
          <w:spacing w:val="-2"/>
          <w:sz w:val="24"/>
        </w:rPr>
        <w:t>wniosku</w:t>
      </w:r>
      <w:r w:rsidR="0052747C" w:rsidRPr="00AD5AC2">
        <w:rPr>
          <w:rFonts w:ascii="Arial" w:eastAsia="Calibri" w:hAnsi="Arial" w:cs="Arial"/>
          <w:color w:val="000000"/>
          <w:sz w:val="24"/>
        </w:rPr>
        <w:t xml:space="preserve"> </w:t>
      </w:r>
      <w:r w:rsidR="00003B95" w:rsidRPr="00AD5AC2">
        <w:rPr>
          <w:rFonts w:ascii="Arial" w:eastAsia="Calibri" w:hAnsi="Arial" w:cs="Arial"/>
          <w:color w:val="000000"/>
          <w:sz w:val="24"/>
        </w:rPr>
        <w:br/>
      </w:r>
      <w:r w:rsidR="001B2075" w:rsidRPr="00AD5AC2">
        <w:rPr>
          <w:rFonts w:ascii="Arial" w:hAnsi="Arial" w:cs="Arial"/>
          <w:spacing w:val="-2"/>
          <w:sz w:val="24"/>
        </w:rPr>
        <w:t>i przedstawionych przez Państwa wyjaśnień</w:t>
      </w:r>
      <w:r w:rsidR="0052747C" w:rsidRPr="00AD5AC2">
        <w:rPr>
          <w:rFonts w:ascii="Arial" w:hAnsi="Arial" w:cs="Arial"/>
          <w:spacing w:val="-2"/>
          <w:sz w:val="24"/>
        </w:rPr>
        <w:t xml:space="preserve"> pod względem spełnienia obligatoryjnego</w:t>
      </w:r>
      <w:r w:rsidR="0052747C" w:rsidRPr="00AD5AC2">
        <w:rPr>
          <w:rFonts w:ascii="Arial" w:eastAsia="Calibri" w:hAnsi="Arial" w:cs="Arial"/>
          <w:color w:val="000000"/>
          <w:sz w:val="24"/>
        </w:rPr>
        <w:t xml:space="preserve"> </w:t>
      </w:r>
      <w:r w:rsidR="0052747C" w:rsidRPr="00AD5AC2">
        <w:rPr>
          <w:rFonts w:ascii="Arial" w:hAnsi="Arial" w:cs="Arial"/>
          <w:spacing w:val="-6"/>
          <w:sz w:val="24"/>
        </w:rPr>
        <w:t xml:space="preserve">kryterium wyboru projektów w zakresie spełnienia warunków postawionych </w:t>
      </w:r>
      <w:r w:rsidR="00354F4E" w:rsidRPr="00AD5AC2">
        <w:rPr>
          <w:rFonts w:ascii="Arial" w:hAnsi="Arial" w:cs="Arial"/>
          <w:spacing w:val="-6"/>
          <w:sz w:val="24"/>
        </w:rPr>
        <w:t>do negocjacji</w:t>
      </w:r>
      <w:r w:rsidR="0052747C" w:rsidRPr="00A77BD7">
        <w:rPr>
          <w:rFonts w:cs="Arial"/>
          <w:spacing w:val="-6"/>
          <w:sz w:val="24"/>
        </w:rPr>
        <w:t>.</w:t>
      </w:r>
      <w:r w:rsidR="006B5EC5" w:rsidRPr="00A77BD7">
        <w:rPr>
          <w:rFonts w:eastAsia="Calibri" w:cs="Arial"/>
          <w:color w:val="000000"/>
          <w:sz w:val="24"/>
        </w:rPr>
        <w:t xml:space="preserve"> </w:t>
      </w:r>
    </w:p>
    <w:p w14:paraId="225EA417" w14:textId="77777777" w:rsidR="008944AD" w:rsidRDefault="008944AD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DF1608">
        <w:rPr>
          <w:rFonts w:eastAsia="Calibri" w:cs="Arial"/>
          <w:color w:val="000000"/>
          <w:sz w:val="24"/>
        </w:rPr>
        <w:t xml:space="preserve">Oceny kryterium na tym etapie </w:t>
      </w:r>
      <w:r w:rsidRPr="00DF1608">
        <w:rPr>
          <w:rFonts w:eastAsia="Calibri" w:cs="Arial"/>
          <w:color w:val="000000"/>
          <w:sz w:val="24"/>
          <w:szCs w:val="24"/>
        </w:rPr>
        <w:t>dokon</w:t>
      </w:r>
      <w:r w:rsidR="001B2075" w:rsidRPr="00C56D24">
        <w:rPr>
          <w:rFonts w:eastAsia="Calibri" w:cs="Arial"/>
          <w:color w:val="000000"/>
          <w:sz w:val="24"/>
          <w:szCs w:val="24"/>
        </w:rPr>
        <w:t>a</w:t>
      </w:r>
      <w:r w:rsidRPr="00053FBF">
        <w:rPr>
          <w:rFonts w:eastAsia="Calibri" w:cs="Arial"/>
          <w:color w:val="000000"/>
          <w:sz w:val="24"/>
        </w:rPr>
        <w:t xml:space="preserve"> jeden członek KOP</w:t>
      </w:r>
      <w:r w:rsidR="002B6EEC" w:rsidRPr="00053FBF">
        <w:rPr>
          <w:rFonts w:eastAsia="Calibri" w:cs="Arial"/>
          <w:color w:val="000000"/>
          <w:sz w:val="24"/>
        </w:rPr>
        <w:t xml:space="preserve"> – pracownik ION</w:t>
      </w:r>
      <w:r w:rsidRPr="00BC77BF">
        <w:rPr>
          <w:rFonts w:eastAsia="Calibri" w:cs="Arial"/>
          <w:color w:val="000000"/>
          <w:sz w:val="24"/>
          <w:szCs w:val="24"/>
        </w:rPr>
        <w:t>.</w:t>
      </w:r>
    </w:p>
    <w:p w14:paraId="23C9CA78" w14:textId="77777777" w:rsidR="00C43AB1" w:rsidRPr="001C438C" w:rsidRDefault="001C438C" w:rsidP="001C438C">
      <w:pPr>
        <w:autoSpaceDE w:val="0"/>
        <w:autoSpaceDN w:val="0"/>
        <w:adjustRightInd w:val="0"/>
        <w:spacing w:before="0" w:after="120" w:line="360" w:lineRule="auto"/>
        <w:rPr>
          <w:sz w:val="24"/>
          <w:szCs w:val="24"/>
        </w:rPr>
      </w:pPr>
      <w:r w:rsidRPr="001C438C">
        <w:rPr>
          <w:sz w:val="24"/>
          <w:szCs w:val="24"/>
        </w:rPr>
        <w:t xml:space="preserve">Jednocześnie, jeśli alokacja którą dysponujemy w naborze nie jest wystarczająca do </w:t>
      </w:r>
      <w:r w:rsidRPr="001C438C">
        <w:rPr>
          <w:spacing w:val="-6"/>
          <w:sz w:val="24"/>
          <w:szCs w:val="24"/>
        </w:rPr>
        <w:t>dofinansowania wszystkich projektów, które zostały ocenione pozytywnie, to do negocjacji skierujemy projekty w kolejności od najwyższej liczby punktów za</w:t>
      </w:r>
      <w:r w:rsidRPr="001C438C">
        <w:rPr>
          <w:sz w:val="24"/>
          <w:szCs w:val="24"/>
        </w:rPr>
        <w:t xml:space="preserve"> spełnienie kryteriów </w:t>
      </w:r>
      <w:r w:rsidRPr="001C438C">
        <w:rPr>
          <w:spacing w:val="-4"/>
          <w:sz w:val="24"/>
          <w:szCs w:val="24"/>
        </w:rPr>
        <w:t>merytorycznych i premiujących (jeśli obowiązują w naborze), co do zasady do wysokości</w:t>
      </w:r>
      <w:r w:rsidRPr="001C438C">
        <w:rPr>
          <w:sz w:val="24"/>
          <w:szCs w:val="24"/>
        </w:rPr>
        <w:t xml:space="preserve"> </w:t>
      </w:r>
      <w:r w:rsidRPr="001C438C">
        <w:rPr>
          <w:spacing w:val="-6"/>
          <w:sz w:val="24"/>
          <w:szCs w:val="24"/>
        </w:rPr>
        <w:t>120% alokacji z uwzględnieniem projektu, którego część wartości środków UE zawiera się</w:t>
      </w:r>
      <w:r w:rsidRPr="001C438C">
        <w:rPr>
          <w:sz w:val="24"/>
          <w:szCs w:val="24"/>
        </w:rPr>
        <w:t xml:space="preserve"> </w:t>
      </w:r>
      <w:r w:rsidRPr="001C438C">
        <w:rPr>
          <w:spacing w:val="-4"/>
          <w:sz w:val="24"/>
          <w:szCs w:val="24"/>
        </w:rPr>
        <w:t>w tym limicie. Dzięki temu cały proces będzie przebiegał znacznie sprawniej i bardziej</w:t>
      </w:r>
      <w:r w:rsidRPr="001C438C">
        <w:rPr>
          <w:sz w:val="24"/>
          <w:szCs w:val="24"/>
        </w:rPr>
        <w:t xml:space="preserve"> efektywnie</w:t>
      </w:r>
      <w:r w:rsidR="00AC2374">
        <w:rPr>
          <w:sz w:val="24"/>
          <w:szCs w:val="24"/>
        </w:rPr>
        <w:t>.</w:t>
      </w:r>
    </w:p>
    <w:p w14:paraId="0F691558" w14:textId="77777777" w:rsidR="008944AD" w:rsidRPr="00A77BD7" w:rsidRDefault="008944AD" w:rsidP="0081130B">
      <w:pPr>
        <w:pStyle w:val="Default"/>
        <w:spacing w:before="240" w:line="360" w:lineRule="auto"/>
        <w:rPr>
          <w:rFonts w:ascii="Arial" w:eastAsia="Calibri" w:hAnsi="Arial" w:cs="Arial"/>
          <w:color w:val="000000"/>
          <w:sz w:val="24"/>
        </w:rPr>
      </w:pPr>
      <w:r w:rsidRPr="00A77BD7">
        <w:rPr>
          <w:rFonts w:ascii="Arial" w:eastAsia="Calibri" w:hAnsi="Arial" w:cs="Arial"/>
          <w:b/>
          <w:color w:val="000000"/>
          <w:sz w:val="24"/>
        </w:rPr>
        <w:t>Ostateczny wynik oceny projektu:</w:t>
      </w:r>
      <w:r w:rsidRPr="00A77BD7">
        <w:rPr>
          <w:rFonts w:ascii="Arial" w:eastAsia="Calibri" w:hAnsi="Arial" w:cs="Arial"/>
          <w:color w:val="000000"/>
          <w:sz w:val="24"/>
        </w:rPr>
        <w:t xml:space="preserve"> </w:t>
      </w:r>
    </w:p>
    <w:p w14:paraId="4D6489D7" w14:textId="3F9E47A6" w:rsidR="003F405E" w:rsidRPr="00221A22" w:rsidRDefault="008944AD" w:rsidP="00A77BD7">
      <w:pPr>
        <w:pStyle w:val="Tekstprzypisudolnego"/>
        <w:spacing w:after="120" w:line="360" w:lineRule="auto"/>
        <w:rPr>
          <w:rFonts w:ascii="Arial" w:hAnsi="Arial" w:cs="Arial"/>
          <w:sz w:val="24"/>
        </w:rPr>
      </w:pPr>
      <w:r w:rsidRPr="00A77BD7">
        <w:rPr>
          <w:rFonts w:ascii="Arial" w:hAnsi="Arial" w:cs="Arial"/>
          <w:sz w:val="24"/>
        </w:rPr>
        <w:t xml:space="preserve">Ostateczną i wiążącą ocenę </w:t>
      </w:r>
      <w:r w:rsidRPr="00DF1608">
        <w:rPr>
          <w:rFonts w:ascii="Arial" w:hAnsi="Arial" w:cs="Arial"/>
          <w:sz w:val="24"/>
        </w:rPr>
        <w:t>projektu stanowi suma punktów przyznanych przez oceniając</w:t>
      </w:r>
      <w:r w:rsidR="00E077F5" w:rsidRPr="00C56D24">
        <w:rPr>
          <w:rFonts w:ascii="Arial" w:hAnsi="Arial" w:cs="Arial"/>
          <w:sz w:val="24"/>
        </w:rPr>
        <w:t>ego</w:t>
      </w:r>
      <w:r w:rsidR="00747B65" w:rsidRPr="00053FBF">
        <w:rPr>
          <w:rFonts w:ascii="Arial" w:hAnsi="Arial" w:cs="Arial"/>
          <w:sz w:val="24"/>
        </w:rPr>
        <w:t xml:space="preserve"> </w:t>
      </w:r>
      <w:r w:rsidRPr="00053FBF">
        <w:rPr>
          <w:rFonts w:ascii="Arial" w:hAnsi="Arial" w:cs="Arial"/>
          <w:sz w:val="24"/>
        </w:rPr>
        <w:t>w wyniku oceny merytorycznej</w:t>
      </w:r>
      <w:r w:rsidR="00D52D21" w:rsidRPr="00053FBF">
        <w:rPr>
          <w:rFonts w:ascii="Arial" w:hAnsi="Arial" w:cs="Arial"/>
          <w:sz w:val="24"/>
        </w:rPr>
        <w:t xml:space="preserve"> kryteriów punktowych oraz punktów za spełnienie kryteriów premiujących</w:t>
      </w:r>
      <w:r w:rsidR="00560E22">
        <w:rPr>
          <w:rFonts w:ascii="Arial" w:hAnsi="Arial" w:cs="Arial"/>
          <w:sz w:val="24"/>
        </w:rPr>
        <w:t>, a w przypadku projektów skierowanych do negocjacji dodatkowo spełni</w:t>
      </w:r>
      <w:r w:rsidR="00336008">
        <w:rPr>
          <w:rFonts w:ascii="Arial" w:hAnsi="Arial" w:cs="Arial"/>
          <w:sz w:val="24"/>
        </w:rPr>
        <w:t>enie</w:t>
      </w:r>
      <w:r w:rsidR="00560E22">
        <w:rPr>
          <w:rFonts w:ascii="Arial" w:hAnsi="Arial" w:cs="Arial"/>
          <w:sz w:val="24"/>
        </w:rPr>
        <w:t xml:space="preserve"> </w:t>
      </w:r>
      <w:r w:rsidR="00560E22" w:rsidRPr="00F87572">
        <w:rPr>
          <w:rFonts w:ascii="Arial" w:hAnsi="Arial" w:cs="Arial"/>
          <w:sz w:val="24"/>
        </w:rPr>
        <w:t>Kryterium spełnienia warunków postawionych do negocjacji</w:t>
      </w:r>
      <w:r w:rsidR="00A32E33">
        <w:rPr>
          <w:rFonts w:ascii="Arial" w:hAnsi="Arial" w:cs="Arial"/>
          <w:sz w:val="24"/>
        </w:rPr>
        <w:t>.</w:t>
      </w:r>
    </w:p>
    <w:p w14:paraId="2508D1C7" w14:textId="77777777" w:rsidR="003F405E" w:rsidRPr="00053FBF" w:rsidRDefault="003F405E" w:rsidP="00A77BD7">
      <w:pPr>
        <w:pStyle w:val="Tekstprzypisudolnego"/>
        <w:spacing w:after="120" w:line="360" w:lineRule="auto"/>
        <w:rPr>
          <w:rFonts w:ascii="Arial" w:hAnsi="Arial" w:cs="Arial"/>
          <w:sz w:val="24"/>
        </w:rPr>
      </w:pPr>
      <w:r w:rsidRPr="00FC2127">
        <w:rPr>
          <w:rFonts w:ascii="Arial" w:hAnsi="Arial" w:cs="Arial"/>
          <w:sz w:val="24"/>
        </w:rPr>
        <w:t>S</w:t>
      </w:r>
      <w:r w:rsidR="008944AD" w:rsidRPr="00FC2127">
        <w:rPr>
          <w:rFonts w:ascii="Arial" w:hAnsi="Arial" w:cs="Arial"/>
          <w:sz w:val="24"/>
        </w:rPr>
        <w:t xml:space="preserve">pełnienie obligatoryjnego kryterium minimalnych wymagań </w:t>
      </w:r>
      <w:r w:rsidRPr="008368C1">
        <w:rPr>
          <w:rFonts w:ascii="Arial" w:hAnsi="Arial" w:cs="Arial"/>
          <w:sz w:val="24"/>
        </w:rPr>
        <w:t>to</w:t>
      </w:r>
      <w:r w:rsidR="001B7132">
        <w:rPr>
          <w:rFonts w:ascii="Arial" w:hAnsi="Arial" w:cs="Arial"/>
          <w:sz w:val="24"/>
        </w:rPr>
        <w:t xml:space="preserve"> </w:t>
      </w:r>
      <w:r w:rsidR="008944AD" w:rsidRPr="008368C1">
        <w:rPr>
          <w:rFonts w:ascii="Arial" w:hAnsi="Arial" w:cs="Arial"/>
          <w:sz w:val="24"/>
        </w:rPr>
        <w:t>uzyskani</w:t>
      </w:r>
      <w:r w:rsidRPr="00A77BD7">
        <w:rPr>
          <w:rFonts w:ascii="Arial" w:hAnsi="Arial" w:cs="Arial"/>
          <w:sz w:val="24"/>
        </w:rPr>
        <w:t>e</w:t>
      </w:r>
      <w:r w:rsidR="008944AD" w:rsidRPr="00A77BD7">
        <w:rPr>
          <w:rFonts w:ascii="Arial" w:hAnsi="Arial" w:cs="Arial"/>
          <w:sz w:val="24"/>
        </w:rPr>
        <w:t xml:space="preserve"> minimum </w:t>
      </w:r>
      <w:r w:rsidR="00D52D21" w:rsidRPr="00A77BD7">
        <w:rPr>
          <w:rFonts w:ascii="Arial" w:hAnsi="Arial" w:cs="Arial"/>
          <w:spacing w:val="-4"/>
          <w:sz w:val="24"/>
        </w:rPr>
        <w:t>60</w:t>
      </w:r>
      <w:r w:rsidR="008944AD" w:rsidRPr="00A77BD7">
        <w:rPr>
          <w:rFonts w:ascii="Arial" w:hAnsi="Arial" w:cs="Arial"/>
          <w:spacing w:val="-4"/>
          <w:sz w:val="24"/>
        </w:rPr>
        <w:t xml:space="preserve"> punktów ogółem oraz co najmniej </w:t>
      </w:r>
      <w:r w:rsidR="00D52D21" w:rsidRPr="00A77BD7">
        <w:rPr>
          <w:rFonts w:ascii="Arial" w:hAnsi="Arial" w:cs="Arial"/>
          <w:spacing w:val="-4"/>
          <w:sz w:val="24"/>
        </w:rPr>
        <w:t>60%</w:t>
      </w:r>
      <w:r w:rsidR="008944AD" w:rsidRPr="00A77BD7">
        <w:rPr>
          <w:rFonts w:ascii="Arial" w:hAnsi="Arial" w:cs="Arial"/>
          <w:spacing w:val="-4"/>
          <w:sz w:val="24"/>
        </w:rPr>
        <w:t xml:space="preserve"> punktów w</w:t>
      </w:r>
      <w:r w:rsidR="001B7132">
        <w:rPr>
          <w:rFonts w:ascii="Arial" w:hAnsi="Arial" w:cs="Arial"/>
          <w:spacing w:val="-4"/>
          <w:sz w:val="24"/>
        </w:rPr>
        <w:t xml:space="preserve"> </w:t>
      </w:r>
      <w:r w:rsidR="00D52D21" w:rsidRPr="00A77BD7">
        <w:rPr>
          <w:rFonts w:ascii="Arial" w:hAnsi="Arial" w:cs="Arial"/>
          <w:spacing w:val="-4"/>
          <w:sz w:val="24"/>
        </w:rPr>
        <w:t>każdym z kryteriów punktowych</w:t>
      </w:r>
      <w:r w:rsidR="009D78AA" w:rsidRPr="00DF1608">
        <w:rPr>
          <w:rFonts w:ascii="Arial" w:hAnsi="Arial" w:cs="Arial"/>
          <w:sz w:val="24"/>
        </w:rPr>
        <w:t xml:space="preserve"> </w:t>
      </w:r>
      <w:r w:rsidR="00003B95">
        <w:rPr>
          <w:rFonts w:ascii="Arial" w:hAnsi="Arial" w:cs="Arial"/>
          <w:sz w:val="24"/>
        </w:rPr>
        <w:br/>
      </w:r>
      <w:r w:rsidR="009D78AA" w:rsidRPr="00DF1608">
        <w:rPr>
          <w:rFonts w:ascii="Arial" w:hAnsi="Arial" w:cs="Arial"/>
          <w:sz w:val="24"/>
        </w:rPr>
        <w:t>(minimum punktowe)</w:t>
      </w:r>
      <w:r w:rsidR="008944AD" w:rsidRPr="00C56D24">
        <w:rPr>
          <w:rFonts w:ascii="Arial" w:hAnsi="Arial" w:cs="Arial"/>
          <w:sz w:val="24"/>
        </w:rPr>
        <w:t xml:space="preserve">. </w:t>
      </w:r>
    </w:p>
    <w:p w14:paraId="5E647C82" w14:textId="77777777" w:rsidR="00712454" w:rsidRPr="00053FBF" w:rsidRDefault="00712454" w:rsidP="00A77BD7">
      <w:pPr>
        <w:spacing w:before="0" w:after="120" w:line="360" w:lineRule="auto"/>
        <w:rPr>
          <w:rFonts w:eastAsia="Calibri" w:cs="Arial"/>
          <w:color w:val="000000"/>
          <w:sz w:val="24"/>
        </w:rPr>
      </w:pPr>
      <w:r w:rsidRPr="00FC2127">
        <w:rPr>
          <w:rFonts w:eastAsia="Calibri" w:cs="Arial"/>
          <w:color w:val="000000"/>
          <w:sz w:val="24"/>
        </w:rPr>
        <w:lastRenderedPageBreak/>
        <w:t xml:space="preserve">Negatywną oceną jest każda ocena w zakresie spełniania przez </w:t>
      </w:r>
      <w:r w:rsidRPr="008368C1">
        <w:rPr>
          <w:rFonts w:eastAsia="Calibri" w:cs="Arial"/>
          <w:color w:val="000000"/>
          <w:sz w:val="24"/>
        </w:rPr>
        <w:t xml:space="preserve">projekt kryteriów </w:t>
      </w:r>
      <w:r w:rsidRPr="00A77BD7">
        <w:rPr>
          <w:rFonts w:eastAsia="Calibri" w:cs="Arial"/>
          <w:color w:val="000000"/>
          <w:spacing w:val="-4"/>
          <w:sz w:val="24"/>
        </w:rPr>
        <w:t>wyboru projektów na skutek której projekt nie może być zakwalifikowany do kolejnego</w:t>
      </w:r>
      <w:r w:rsidRPr="00DF1608">
        <w:rPr>
          <w:rFonts w:eastAsia="Calibri" w:cs="Arial"/>
          <w:color w:val="000000"/>
          <w:sz w:val="24"/>
        </w:rPr>
        <w:t xml:space="preserve"> etapu oceny lub wybrany do dofinansowania.</w:t>
      </w:r>
      <w:r w:rsidR="0035532F" w:rsidRPr="00C56D24">
        <w:rPr>
          <w:rFonts w:eastAsia="Calibri" w:cs="Arial"/>
          <w:color w:val="000000"/>
          <w:sz w:val="24"/>
        </w:rPr>
        <w:t xml:space="preserve"> </w:t>
      </w:r>
      <w:r w:rsidRPr="00053FBF">
        <w:rPr>
          <w:rFonts w:eastAsia="Calibri" w:cs="Arial"/>
          <w:color w:val="000000"/>
          <w:sz w:val="24"/>
        </w:rPr>
        <w:t>Negatywna ocena obejmuje także przypadek, w którym projekt nie może być wybrany do dofinansowania z uwagi na wyczerpanie kwoty przeznaczonej na dofinansowanie projektów w danym naborze.</w:t>
      </w:r>
      <w:r w:rsidR="0035532F" w:rsidRPr="00053FBF">
        <w:rPr>
          <w:rFonts w:eastAsia="Calibri" w:cs="Arial"/>
          <w:color w:val="000000"/>
          <w:sz w:val="24"/>
        </w:rPr>
        <w:t xml:space="preserve"> </w:t>
      </w:r>
    </w:p>
    <w:p w14:paraId="5009706D" w14:textId="52E7E201" w:rsidR="000047CA" w:rsidRPr="00AC2374" w:rsidRDefault="00B45035" w:rsidP="00431CF6">
      <w:pPr>
        <w:autoSpaceDE w:val="0"/>
        <w:autoSpaceDN w:val="0"/>
        <w:adjustRightInd w:val="0"/>
        <w:spacing w:before="240" w:after="120" w:line="360" w:lineRule="auto"/>
        <w:rPr>
          <w:rFonts w:cs="Arial"/>
          <w:color w:val="000000"/>
          <w:spacing w:val="-4"/>
          <w:sz w:val="24"/>
        </w:rPr>
      </w:pPr>
      <w:r w:rsidRPr="00AC2374">
        <w:rPr>
          <w:rFonts w:cs="Arial"/>
          <w:b/>
          <w:color w:val="000000"/>
          <w:spacing w:val="-4"/>
          <w:sz w:val="24"/>
        </w:rPr>
        <w:t>O</w:t>
      </w:r>
      <w:r w:rsidR="000047CA" w:rsidRPr="00AC2374">
        <w:rPr>
          <w:rFonts w:cs="Arial"/>
          <w:b/>
          <w:color w:val="000000"/>
          <w:spacing w:val="-4"/>
          <w:sz w:val="24"/>
        </w:rPr>
        <w:t xml:space="preserve">rientacyjny termin rozstrzygnięcia </w:t>
      </w:r>
      <w:r w:rsidR="00845BB7" w:rsidRPr="00AC2374">
        <w:rPr>
          <w:rFonts w:cs="Arial"/>
          <w:b/>
          <w:color w:val="000000"/>
          <w:spacing w:val="-4"/>
          <w:sz w:val="24"/>
        </w:rPr>
        <w:t>naboru</w:t>
      </w:r>
      <w:r w:rsidR="000047CA" w:rsidRPr="00AC2374">
        <w:rPr>
          <w:rFonts w:cs="Arial"/>
          <w:b/>
          <w:color w:val="000000"/>
          <w:spacing w:val="-4"/>
          <w:sz w:val="24"/>
        </w:rPr>
        <w:t xml:space="preserve"> przypadnie na</w:t>
      </w:r>
      <w:r w:rsidR="001E675C" w:rsidRPr="00AC2374">
        <w:rPr>
          <w:rFonts w:cs="Arial"/>
          <w:b/>
          <w:color w:val="000000"/>
          <w:spacing w:val="-4"/>
          <w:sz w:val="24"/>
        </w:rPr>
        <w:t xml:space="preserve"> </w:t>
      </w:r>
      <w:r w:rsidR="00E76E9C">
        <w:rPr>
          <w:rFonts w:cs="Arial"/>
          <w:b/>
          <w:color w:val="000000"/>
          <w:spacing w:val="-4"/>
          <w:sz w:val="24"/>
        </w:rPr>
        <w:t xml:space="preserve">październik </w:t>
      </w:r>
      <w:r w:rsidR="007A0217">
        <w:rPr>
          <w:rFonts w:cs="Arial"/>
          <w:b/>
          <w:color w:val="000000"/>
          <w:spacing w:val="-4"/>
          <w:sz w:val="24"/>
        </w:rPr>
        <w:t>202</w:t>
      </w:r>
      <w:r w:rsidR="009875A8">
        <w:rPr>
          <w:rFonts w:cs="Arial"/>
          <w:b/>
          <w:color w:val="000000"/>
          <w:spacing w:val="-4"/>
          <w:sz w:val="24"/>
        </w:rPr>
        <w:t>4</w:t>
      </w:r>
      <w:r w:rsidR="007A0217">
        <w:rPr>
          <w:rFonts w:cs="Arial"/>
          <w:b/>
          <w:color w:val="000000"/>
          <w:spacing w:val="-4"/>
          <w:sz w:val="24"/>
        </w:rPr>
        <w:t xml:space="preserve"> r.</w:t>
      </w:r>
      <w:r w:rsidR="009C4B1F" w:rsidRPr="00AC2374">
        <w:rPr>
          <w:rFonts w:cs="Arial"/>
          <w:b/>
          <w:color w:val="000000"/>
          <w:spacing w:val="-4"/>
          <w:sz w:val="24"/>
        </w:rPr>
        <w:t xml:space="preserve"> </w:t>
      </w:r>
    </w:p>
    <w:p w14:paraId="152AE057" w14:textId="77777777" w:rsidR="00D411AB" w:rsidRDefault="00560E22" w:rsidP="00990104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  <w:szCs w:val="24"/>
        </w:rPr>
      </w:pPr>
      <w:r w:rsidRPr="00AC2374">
        <w:rPr>
          <w:rFonts w:cs="Arial"/>
          <w:bCs/>
          <w:color w:val="000000"/>
          <w:spacing w:val="-4"/>
          <w:sz w:val="24"/>
          <w:szCs w:val="24"/>
        </w:rPr>
        <w:t>T</w:t>
      </w:r>
      <w:r w:rsidR="00A375B5" w:rsidRPr="00AC2374">
        <w:rPr>
          <w:rFonts w:cs="Arial"/>
          <w:bCs/>
          <w:color w:val="000000"/>
          <w:spacing w:val="-4"/>
          <w:sz w:val="24"/>
          <w:szCs w:val="24"/>
        </w:rPr>
        <w:t>erminy przeznaczone na poszczególne etapy</w:t>
      </w:r>
      <w:r w:rsidR="00D411AB" w:rsidRPr="00AC2374">
        <w:rPr>
          <w:rFonts w:cs="Arial"/>
          <w:bCs/>
          <w:color w:val="000000"/>
          <w:spacing w:val="-4"/>
          <w:sz w:val="24"/>
          <w:szCs w:val="24"/>
        </w:rPr>
        <w:t>, tj.</w:t>
      </w:r>
      <w:r w:rsidR="00A375B5" w:rsidRPr="00AC2374">
        <w:rPr>
          <w:rFonts w:cs="Arial"/>
          <w:bCs/>
          <w:color w:val="000000"/>
          <w:spacing w:val="-4"/>
          <w:sz w:val="24"/>
          <w:szCs w:val="24"/>
        </w:rPr>
        <w:t xml:space="preserve"> oceny</w:t>
      </w:r>
      <w:r w:rsidR="00B06A8D" w:rsidRPr="00AC2374">
        <w:rPr>
          <w:rFonts w:cs="Arial"/>
          <w:bCs/>
          <w:color w:val="000000"/>
          <w:spacing w:val="-4"/>
          <w:sz w:val="24"/>
          <w:szCs w:val="24"/>
        </w:rPr>
        <w:t xml:space="preserve"> formalnej, </w:t>
      </w:r>
      <w:r w:rsidR="00D411AB" w:rsidRPr="00AC2374">
        <w:rPr>
          <w:rFonts w:cs="Arial"/>
          <w:bCs/>
          <w:color w:val="000000"/>
          <w:spacing w:val="-4"/>
          <w:sz w:val="24"/>
          <w:szCs w:val="24"/>
        </w:rPr>
        <w:t xml:space="preserve">oceny </w:t>
      </w:r>
      <w:r w:rsidR="00B06A8D" w:rsidRPr="00AC2374">
        <w:rPr>
          <w:rFonts w:cs="Arial"/>
          <w:bCs/>
          <w:color w:val="000000"/>
          <w:spacing w:val="-4"/>
          <w:sz w:val="24"/>
          <w:szCs w:val="24"/>
        </w:rPr>
        <w:t>merytorycznej</w:t>
      </w:r>
      <w:r w:rsidR="00B06A8D">
        <w:rPr>
          <w:rFonts w:cs="Arial"/>
          <w:bCs/>
          <w:color w:val="000000"/>
          <w:sz w:val="24"/>
          <w:szCs w:val="24"/>
        </w:rPr>
        <w:t xml:space="preserve"> i negocjacji</w:t>
      </w:r>
      <w:r w:rsidR="00A375B5" w:rsidRPr="00C56D24">
        <w:rPr>
          <w:rFonts w:cs="Arial"/>
          <w:bCs/>
          <w:color w:val="000000"/>
          <w:sz w:val="24"/>
          <w:szCs w:val="24"/>
        </w:rPr>
        <w:t xml:space="preserve"> mogą być ruchome przy zachowaniu łącznej maksymalnej liczby</w:t>
      </w:r>
      <w:r w:rsidR="00D411AB">
        <w:rPr>
          <w:rFonts w:cs="Arial"/>
          <w:bCs/>
          <w:color w:val="000000"/>
          <w:sz w:val="24"/>
          <w:szCs w:val="24"/>
        </w:rPr>
        <w:t>:</w:t>
      </w:r>
    </w:p>
    <w:p w14:paraId="28ED1BCF" w14:textId="6A1D32CD" w:rsidR="00A375B5" w:rsidRPr="00053FBF" w:rsidRDefault="0099177B" w:rsidP="00173FFA">
      <w:pPr>
        <w:numPr>
          <w:ilvl w:val="0"/>
          <w:numId w:val="45"/>
        </w:numPr>
        <w:autoSpaceDE w:val="0"/>
        <w:autoSpaceDN w:val="0"/>
        <w:adjustRightInd w:val="0"/>
        <w:spacing w:before="0" w:after="120" w:line="360" w:lineRule="auto"/>
        <w:ind w:left="567" w:hanging="283"/>
        <w:rPr>
          <w:rFonts w:eastAsia="Calibri" w:cs="Arial"/>
          <w:color w:val="000000"/>
          <w:sz w:val="24"/>
          <w:szCs w:val="24"/>
        </w:rPr>
      </w:pPr>
      <w:r w:rsidRPr="00053FBF">
        <w:rPr>
          <w:rFonts w:eastAsia="Calibri" w:cs="Arial"/>
          <w:color w:val="000000"/>
          <w:sz w:val="24"/>
          <w:szCs w:val="24"/>
        </w:rPr>
        <w:t>1</w:t>
      </w:r>
      <w:r>
        <w:rPr>
          <w:rFonts w:eastAsia="Calibri" w:cs="Arial"/>
          <w:color w:val="000000"/>
          <w:sz w:val="24"/>
          <w:szCs w:val="24"/>
        </w:rPr>
        <w:t>50</w:t>
      </w:r>
      <w:r w:rsidRPr="00053FBF">
        <w:rPr>
          <w:rFonts w:eastAsia="Calibri" w:cs="Arial"/>
          <w:color w:val="000000"/>
          <w:sz w:val="24"/>
          <w:szCs w:val="24"/>
        </w:rPr>
        <w:t xml:space="preserve"> </w:t>
      </w:r>
      <w:r w:rsidR="00A375B5" w:rsidRPr="00053FBF">
        <w:rPr>
          <w:rFonts w:eastAsia="Calibri" w:cs="Arial"/>
          <w:color w:val="000000"/>
          <w:sz w:val="24"/>
          <w:szCs w:val="24"/>
        </w:rPr>
        <w:t>dni, gdy ocenie podlegać będzie do 100 wniosków,</w:t>
      </w:r>
    </w:p>
    <w:p w14:paraId="2B50A280" w14:textId="1EEC1BC3" w:rsidR="000047CA" w:rsidRPr="00053FBF" w:rsidRDefault="0099177B" w:rsidP="000139C8">
      <w:pPr>
        <w:numPr>
          <w:ilvl w:val="0"/>
          <w:numId w:val="45"/>
        </w:numPr>
        <w:autoSpaceDE w:val="0"/>
        <w:autoSpaceDN w:val="0"/>
        <w:adjustRightInd w:val="0"/>
        <w:spacing w:before="0" w:after="360" w:line="360" w:lineRule="auto"/>
        <w:ind w:left="568" w:hanging="284"/>
        <w:rPr>
          <w:color w:val="000000"/>
          <w:sz w:val="24"/>
        </w:rPr>
      </w:pPr>
      <w:r>
        <w:rPr>
          <w:rFonts w:eastAsia="Calibri" w:cs="Arial"/>
          <w:color w:val="000000"/>
          <w:sz w:val="24"/>
          <w:szCs w:val="24"/>
        </w:rPr>
        <w:t>180</w:t>
      </w:r>
      <w:r w:rsidRPr="00DF1608">
        <w:rPr>
          <w:rFonts w:eastAsia="Calibri" w:cs="Arial"/>
          <w:color w:val="000000"/>
          <w:sz w:val="24"/>
          <w:szCs w:val="24"/>
        </w:rPr>
        <w:t xml:space="preserve"> </w:t>
      </w:r>
      <w:r w:rsidR="00A375B5" w:rsidRPr="00DF1608">
        <w:rPr>
          <w:rFonts w:eastAsia="Calibri" w:cs="Arial"/>
          <w:color w:val="000000"/>
          <w:sz w:val="24"/>
          <w:szCs w:val="24"/>
        </w:rPr>
        <w:t>dni, gdy ocenie podlegać będzie powyżej 10</w:t>
      </w:r>
      <w:r w:rsidR="00A375B5" w:rsidRPr="00C56D24">
        <w:rPr>
          <w:rFonts w:eastAsia="Calibri" w:cs="Arial"/>
          <w:color w:val="000000"/>
          <w:sz w:val="24"/>
          <w:szCs w:val="24"/>
        </w:rPr>
        <w:t>0 wniosków.</w:t>
      </w:r>
    </w:p>
    <w:p w14:paraId="4F76DB38" w14:textId="77777777" w:rsidR="000047CA" w:rsidRPr="007F6E78" w:rsidRDefault="000047CA" w:rsidP="00067738">
      <w:pPr>
        <w:pStyle w:val="Nagwek1"/>
        <w:numPr>
          <w:ilvl w:val="0"/>
          <w:numId w:val="3"/>
        </w:numPr>
        <w:spacing w:before="360" w:after="240"/>
        <w:ind w:left="714" w:hanging="357"/>
        <w:rPr>
          <w:rFonts w:ascii="Arial" w:hAnsi="Arial"/>
        </w:rPr>
      </w:pPr>
      <w:bookmarkStart w:id="137" w:name="_Toc122342110"/>
      <w:bookmarkStart w:id="138" w:name="_Toc155609231"/>
      <w:r w:rsidRPr="007F6E78">
        <w:rPr>
          <w:rFonts w:ascii="Arial" w:hAnsi="Arial"/>
        </w:rPr>
        <w:t>Środki odwoławcze przysługujące Wnioskodawcy</w:t>
      </w:r>
      <w:bookmarkEnd w:id="137"/>
      <w:bookmarkEnd w:id="138"/>
    </w:p>
    <w:p w14:paraId="1DC4E191" w14:textId="77777777" w:rsidR="0014461D" w:rsidRPr="00A77BD7" w:rsidRDefault="0014461D" w:rsidP="00357056">
      <w:pPr>
        <w:autoSpaceDE w:val="0"/>
        <w:autoSpaceDN w:val="0"/>
        <w:adjustRightInd w:val="0"/>
        <w:spacing w:before="120" w:after="120" w:line="360" w:lineRule="auto"/>
        <w:rPr>
          <w:rFonts w:eastAsia="Calibri" w:cs="Arial"/>
          <w:b/>
          <w:color w:val="000000"/>
          <w:sz w:val="24"/>
        </w:rPr>
      </w:pPr>
      <w:r w:rsidRPr="00A77BD7">
        <w:rPr>
          <w:rFonts w:eastAsia="Calibri" w:cs="Arial"/>
          <w:b/>
          <w:color w:val="000000"/>
          <w:sz w:val="24"/>
        </w:rPr>
        <w:t>Sposób złożenia protestu</w:t>
      </w:r>
    </w:p>
    <w:p w14:paraId="250E3292" w14:textId="77777777" w:rsidR="00E97744" w:rsidRPr="00053FBF" w:rsidRDefault="00B45035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9051A0">
        <w:rPr>
          <w:rFonts w:eastAsia="Calibri" w:cs="Arial"/>
          <w:color w:val="000000"/>
          <w:sz w:val="24"/>
        </w:rPr>
        <w:t>P</w:t>
      </w:r>
      <w:r w:rsidR="000047CA" w:rsidRPr="009051A0">
        <w:rPr>
          <w:rFonts w:eastAsia="Calibri" w:cs="Arial"/>
          <w:color w:val="000000"/>
          <w:sz w:val="24"/>
        </w:rPr>
        <w:t>rzysługuje</w:t>
      </w:r>
      <w:r w:rsidRPr="009051A0">
        <w:rPr>
          <w:rFonts w:eastAsia="Calibri" w:cs="Arial"/>
          <w:color w:val="000000"/>
          <w:sz w:val="24"/>
        </w:rPr>
        <w:t xml:space="preserve"> Państwu</w:t>
      </w:r>
      <w:r w:rsidR="000047CA" w:rsidRPr="009051A0">
        <w:rPr>
          <w:rFonts w:eastAsia="Calibri" w:cs="Arial"/>
          <w:color w:val="000000"/>
          <w:sz w:val="24"/>
        </w:rPr>
        <w:t xml:space="preserve"> protest od negatywnego wyniku oceny projektu (o której mowa w art. </w:t>
      </w:r>
      <w:r w:rsidR="000047CA" w:rsidRPr="00DF1608">
        <w:rPr>
          <w:rFonts w:eastAsia="Calibri" w:cs="Arial"/>
          <w:color w:val="000000"/>
          <w:sz w:val="24"/>
        </w:rPr>
        <w:t>56 ust. 5 i 6 ustawy wdrożeniowej)</w:t>
      </w:r>
      <w:r w:rsidR="00E97744" w:rsidRPr="00053FBF">
        <w:rPr>
          <w:rFonts w:eastAsia="Calibri" w:cs="Arial"/>
          <w:color w:val="000000"/>
          <w:sz w:val="24"/>
        </w:rPr>
        <w:t>.</w:t>
      </w:r>
    </w:p>
    <w:p w14:paraId="2CB6DC0A" w14:textId="77777777" w:rsidR="000047CA" w:rsidRDefault="000047CA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053FBF">
        <w:rPr>
          <w:rFonts w:eastAsia="Calibri" w:cs="Arial"/>
          <w:color w:val="000000"/>
          <w:sz w:val="24"/>
        </w:rPr>
        <w:t xml:space="preserve"> </w:t>
      </w:r>
      <w:r w:rsidR="00B45035" w:rsidRPr="00A77BD7">
        <w:rPr>
          <w:rFonts w:eastAsia="Calibri" w:cs="Arial"/>
          <w:color w:val="000000"/>
          <w:spacing w:val="-4"/>
          <w:sz w:val="24"/>
        </w:rPr>
        <w:t>W</w:t>
      </w:r>
      <w:r w:rsidR="00E75B46" w:rsidRPr="00A77BD7">
        <w:rPr>
          <w:rFonts w:eastAsia="Calibri" w:cs="Arial"/>
          <w:color w:val="000000"/>
          <w:spacing w:val="-4"/>
          <w:sz w:val="24"/>
        </w:rPr>
        <w:t> </w:t>
      </w:r>
      <w:r w:rsidRPr="00A77BD7">
        <w:rPr>
          <w:rFonts w:eastAsia="Calibri" w:cs="Arial"/>
          <w:color w:val="000000"/>
          <w:spacing w:val="-4"/>
          <w:sz w:val="24"/>
        </w:rPr>
        <w:t xml:space="preserve">przypadku negatywnej oceny projektu </w:t>
      </w:r>
      <w:r w:rsidR="00B83C2F" w:rsidRPr="00A77BD7">
        <w:rPr>
          <w:rFonts w:eastAsia="Calibri" w:cs="Arial"/>
          <w:color w:val="000000"/>
          <w:spacing w:val="-4"/>
          <w:sz w:val="24"/>
          <w:szCs w:val="24"/>
          <w:lang w:eastAsia="en-US"/>
        </w:rPr>
        <w:t xml:space="preserve">- </w:t>
      </w:r>
      <w:r w:rsidRPr="00A77BD7">
        <w:rPr>
          <w:rFonts w:eastAsia="Calibri" w:cs="Arial"/>
          <w:color w:val="000000"/>
          <w:spacing w:val="-4"/>
          <w:sz w:val="24"/>
        </w:rPr>
        <w:t xml:space="preserve">po otrzymaniu od </w:t>
      </w:r>
      <w:r w:rsidR="00B45035" w:rsidRPr="00A77BD7">
        <w:rPr>
          <w:rFonts w:eastAsia="Calibri" w:cs="Arial"/>
          <w:color w:val="000000"/>
          <w:spacing w:val="-4"/>
          <w:sz w:val="24"/>
        </w:rPr>
        <w:t xml:space="preserve">nas </w:t>
      </w:r>
      <w:r w:rsidRPr="00A77BD7">
        <w:rPr>
          <w:rFonts w:eastAsia="Calibri" w:cs="Arial"/>
          <w:color w:val="000000"/>
          <w:spacing w:val="-4"/>
          <w:sz w:val="24"/>
        </w:rPr>
        <w:t>stosownej informacji</w:t>
      </w:r>
      <w:r w:rsidR="00B83C2F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-</w:t>
      </w:r>
      <w:r w:rsidRPr="00C56D24">
        <w:rPr>
          <w:rFonts w:eastAsia="Calibri" w:cs="Arial"/>
          <w:color w:val="000000"/>
          <w:sz w:val="24"/>
          <w:szCs w:val="24"/>
          <w:lang w:eastAsia="en-US"/>
        </w:rPr>
        <w:t xml:space="preserve"> ma</w:t>
      </w:r>
      <w:r w:rsidR="00B45035" w:rsidRPr="00053FBF">
        <w:rPr>
          <w:rFonts w:eastAsia="Calibri" w:cs="Arial"/>
          <w:color w:val="000000"/>
          <w:sz w:val="24"/>
          <w:szCs w:val="24"/>
          <w:lang w:eastAsia="en-US"/>
        </w:rPr>
        <w:t>j</w:t>
      </w:r>
      <w:r w:rsidR="00B83C2F" w:rsidRPr="00053FBF">
        <w:rPr>
          <w:rFonts w:eastAsia="Calibri" w:cs="Arial"/>
          <w:color w:val="000000"/>
          <w:sz w:val="24"/>
          <w:szCs w:val="24"/>
          <w:lang w:eastAsia="en-US"/>
        </w:rPr>
        <w:t>ą</w:t>
      </w:r>
      <w:r w:rsidR="00B45035" w:rsidRPr="00053FBF">
        <w:rPr>
          <w:rFonts w:eastAsia="Calibri" w:cs="Arial"/>
          <w:color w:val="000000"/>
          <w:sz w:val="24"/>
        </w:rPr>
        <w:t xml:space="preserve"> Państwo</w:t>
      </w:r>
      <w:r w:rsidRPr="00053FBF">
        <w:rPr>
          <w:rFonts w:eastAsia="Calibri" w:cs="Arial"/>
          <w:color w:val="000000"/>
          <w:sz w:val="24"/>
        </w:rPr>
        <w:t xml:space="preserve"> możliwość wniesienia protestu </w:t>
      </w:r>
      <w:r w:rsidRPr="00BC77BF">
        <w:rPr>
          <w:rFonts w:eastAsia="Calibri" w:cs="Arial"/>
          <w:color w:val="000000"/>
          <w:sz w:val="24"/>
        </w:rPr>
        <w:t>na zasadach i</w:t>
      </w:r>
      <w:r w:rsidR="00E75B46" w:rsidRPr="00BC77BF">
        <w:rPr>
          <w:rFonts w:eastAsia="Calibri" w:cs="Arial"/>
          <w:color w:val="000000"/>
          <w:sz w:val="24"/>
        </w:rPr>
        <w:t> </w:t>
      </w:r>
      <w:r w:rsidRPr="00A55DE8">
        <w:rPr>
          <w:rFonts w:eastAsia="Calibri" w:cs="Arial"/>
          <w:color w:val="000000"/>
          <w:sz w:val="24"/>
        </w:rPr>
        <w:t>w trybie, o którym mowa w art. 63 i art. 64 ustawy wdrożeniowej.</w:t>
      </w:r>
    </w:p>
    <w:p w14:paraId="7E242CAB" w14:textId="77777777" w:rsidR="00E97744" w:rsidRDefault="000047CA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C56D24">
        <w:rPr>
          <w:rFonts w:eastAsia="Calibri" w:cs="Arial"/>
          <w:color w:val="000000"/>
          <w:sz w:val="24"/>
        </w:rPr>
        <w:t xml:space="preserve">W informacji </w:t>
      </w:r>
      <w:r w:rsidR="00E75B46" w:rsidRPr="00053FBF">
        <w:rPr>
          <w:rFonts w:eastAsia="Calibri" w:cs="Arial"/>
          <w:color w:val="000000"/>
          <w:sz w:val="24"/>
        </w:rPr>
        <w:t xml:space="preserve">przekazanej </w:t>
      </w:r>
      <w:r w:rsidR="00845BB7" w:rsidRPr="00053FBF">
        <w:rPr>
          <w:rFonts w:eastAsia="Calibri" w:cs="Arial"/>
          <w:color w:val="000000"/>
          <w:sz w:val="24"/>
          <w:szCs w:val="24"/>
          <w:lang w:eastAsia="en-US"/>
        </w:rPr>
        <w:t>do</w:t>
      </w:r>
      <w:r w:rsidRPr="00053FBF">
        <w:rPr>
          <w:rFonts w:eastAsia="Calibri" w:cs="Arial"/>
          <w:color w:val="000000"/>
          <w:sz w:val="24"/>
        </w:rPr>
        <w:t xml:space="preserve"> </w:t>
      </w:r>
      <w:r w:rsidR="00B45035" w:rsidRPr="00053FBF">
        <w:rPr>
          <w:rFonts w:eastAsia="Calibri" w:cs="Arial"/>
          <w:color w:val="000000"/>
          <w:sz w:val="24"/>
        </w:rPr>
        <w:t xml:space="preserve">Państwa </w:t>
      </w:r>
      <w:r w:rsidRPr="00053FBF">
        <w:rPr>
          <w:rFonts w:eastAsia="Calibri" w:cs="Arial"/>
          <w:color w:val="000000"/>
          <w:sz w:val="24"/>
        </w:rPr>
        <w:t>o negatywnej ocenie projektu, zamieszcza</w:t>
      </w:r>
      <w:r w:rsidR="00B45035" w:rsidRPr="00BC77BF">
        <w:rPr>
          <w:rFonts w:eastAsia="Calibri" w:cs="Arial"/>
          <w:color w:val="000000"/>
          <w:sz w:val="24"/>
        </w:rPr>
        <w:t>my</w:t>
      </w:r>
      <w:r w:rsidRPr="00BC77BF">
        <w:rPr>
          <w:rFonts w:eastAsia="Calibri" w:cs="Arial"/>
          <w:color w:val="000000"/>
          <w:sz w:val="24"/>
        </w:rPr>
        <w:t xml:space="preserve"> szczegółowe uzasadnienie zatwierdzonych wyników oceny projektu oraz pouczenie o</w:t>
      </w:r>
      <w:r w:rsidR="000220D6" w:rsidRPr="00A55DE8">
        <w:rPr>
          <w:rFonts w:eastAsia="Calibri" w:cs="Arial"/>
          <w:color w:val="000000"/>
          <w:sz w:val="24"/>
        </w:rPr>
        <w:t> </w:t>
      </w:r>
      <w:r w:rsidRPr="00221A22">
        <w:rPr>
          <w:rFonts w:eastAsia="Calibri" w:cs="Arial"/>
          <w:color w:val="000000"/>
          <w:sz w:val="24"/>
        </w:rPr>
        <w:t>możliwości wniesienia protestu, wraz ze wskazaniem terminu przysługującego na jego wniesienie oraz instytucji, do której należy wnieść p</w:t>
      </w:r>
      <w:r w:rsidRPr="00553D6E">
        <w:rPr>
          <w:rFonts w:eastAsia="Calibri" w:cs="Arial"/>
          <w:color w:val="000000"/>
          <w:sz w:val="24"/>
        </w:rPr>
        <w:t xml:space="preserve">rotest, a także wymogów formalnych protestu. </w:t>
      </w:r>
    </w:p>
    <w:p w14:paraId="4CD28F6F" w14:textId="754E9AFF" w:rsidR="000047CA" w:rsidRPr="00053FBF" w:rsidRDefault="000047CA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A77BD7">
        <w:rPr>
          <w:rFonts w:eastAsia="Calibri" w:cs="Arial"/>
          <w:color w:val="000000"/>
          <w:spacing w:val="-6"/>
          <w:sz w:val="24"/>
        </w:rPr>
        <w:t xml:space="preserve">Termin na wniesienie przez </w:t>
      </w:r>
      <w:r w:rsidR="00B45035" w:rsidRPr="00A77BD7">
        <w:rPr>
          <w:rFonts w:eastAsia="Calibri" w:cs="Arial"/>
          <w:color w:val="000000"/>
          <w:spacing w:val="-6"/>
          <w:sz w:val="24"/>
        </w:rPr>
        <w:t xml:space="preserve">Państwa </w:t>
      </w:r>
      <w:r w:rsidRPr="00A77BD7">
        <w:rPr>
          <w:rFonts w:eastAsia="Calibri" w:cs="Arial"/>
          <w:color w:val="000000"/>
          <w:spacing w:val="-6"/>
          <w:sz w:val="24"/>
        </w:rPr>
        <w:t xml:space="preserve">protestu </w:t>
      </w:r>
      <w:r w:rsidR="000E6A40">
        <w:rPr>
          <w:rFonts w:eastAsia="Calibri" w:cs="Arial"/>
          <w:color w:val="000000"/>
          <w:spacing w:val="-6"/>
          <w:sz w:val="24"/>
        </w:rPr>
        <w:t xml:space="preserve">wynosi </w:t>
      </w:r>
      <w:r w:rsidR="000E6A40" w:rsidRPr="000E6A40">
        <w:rPr>
          <w:rFonts w:eastAsia="Calibri" w:cs="Arial"/>
          <w:color w:val="000000"/>
          <w:spacing w:val="-6"/>
          <w:sz w:val="24"/>
        </w:rPr>
        <w:t>14 dni</w:t>
      </w:r>
      <w:r w:rsidR="000E6A40">
        <w:rPr>
          <w:rFonts w:eastAsia="Calibri" w:cs="Arial"/>
          <w:color w:val="000000"/>
          <w:spacing w:val="-6"/>
          <w:sz w:val="24"/>
        </w:rPr>
        <w:t xml:space="preserve"> </w:t>
      </w:r>
      <w:r w:rsidRPr="00A77BD7">
        <w:rPr>
          <w:rFonts w:eastAsia="Calibri" w:cs="Arial"/>
          <w:color w:val="000000"/>
          <w:spacing w:val="-6"/>
          <w:sz w:val="24"/>
        </w:rPr>
        <w:t xml:space="preserve">od dnia </w:t>
      </w:r>
      <w:r w:rsidRPr="00DF1608">
        <w:rPr>
          <w:rFonts w:eastAsia="Calibri" w:cs="Arial"/>
          <w:color w:val="000000"/>
          <w:sz w:val="24"/>
        </w:rPr>
        <w:t xml:space="preserve">doręczenia </w:t>
      </w:r>
      <w:r w:rsidR="00B45035" w:rsidRPr="00C56D24">
        <w:rPr>
          <w:rFonts w:eastAsia="Calibri" w:cs="Arial"/>
          <w:color w:val="000000"/>
          <w:sz w:val="24"/>
        </w:rPr>
        <w:t xml:space="preserve">Państwu </w:t>
      </w:r>
      <w:r w:rsidRPr="00053FBF">
        <w:rPr>
          <w:rFonts w:eastAsia="Calibri" w:cs="Arial"/>
          <w:color w:val="000000"/>
          <w:sz w:val="24"/>
        </w:rPr>
        <w:t>informacji o negatywnej ocenie projektu, o której mowa w art. 56 ust. 4 ustawy wdrożeniowej.</w:t>
      </w:r>
    </w:p>
    <w:p w14:paraId="44D58425" w14:textId="378ECB12" w:rsidR="000047CA" w:rsidRPr="00DF1608" w:rsidRDefault="000047CA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A77BD7">
        <w:rPr>
          <w:rFonts w:eastAsia="Calibri" w:cs="Arial"/>
          <w:color w:val="000000"/>
          <w:spacing w:val="-4"/>
          <w:sz w:val="24"/>
        </w:rPr>
        <w:t xml:space="preserve">Publikacja wyników oceny projektów na </w:t>
      </w:r>
      <w:hyperlink r:id="rId37" w:history="1">
        <w:r w:rsidR="008F7064" w:rsidRPr="008F7064">
          <w:rPr>
            <w:rStyle w:val="Hipercze"/>
            <w:rFonts w:eastAsia="Calibri" w:cs="Arial"/>
            <w:spacing w:val="-4"/>
            <w:sz w:val="24"/>
          </w:rPr>
          <w:t>stronie internetowej Programu FEDS</w:t>
        </w:r>
      </w:hyperlink>
      <w:r w:rsidR="008F7064">
        <w:rPr>
          <w:rFonts w:eastAsia="Calibri" w:cs="Arial"/>
          <w:color w:val="000000"/>
          <w:spacing w:val="-4"/>
          <w:sz w:val="24"/>
        </w:rPr>
        <w:t xml:space="preserve"> </w:t>
      </w:r>
      <w:r w:rsidRPr="00A77BD7">
        <w:rPr>
          <w:rFonts w:eastAsia="Calibri" w:cs="Arial"/>
          <w:color w:val="000000"/>
          <w:spacing w:val="-4"/>
          <w:sz w:val="24"/>
        </w:rPr>
        <w:t>nie jest podstawą</w:t>
      </w:r>
      <w:r w:rsidRPr="00DF1608">
        <w:rPr>
          <w:rFonts w:eastAsia="Calibri" w:cs="Arial"/>
          <w:color w:val="000000"/>
          <w:sz w:val="24"/>
        </w:rPr>
        <w:t xml:space="preserve"> do wniesienia protestu.</w:t>
      </w:r>
    </w:p>
    <w:p w14:paraId="4E3B4BB8" w14:textId="77777777" w:rsidR="002D64AA" w:rsidRPr="00EF5DF2" w:rsidRDefault="002D64AA" w:rsidP="002D64AA">
      <w:pPr>
        <w:spacing w:before="60" w:after="120" w:line="360" w:lineRule="auto"/>
        <w:rPr>
          <w:sz w:val="24"/>
          <w:szCs w:val="24"/>
        </w:rPr>
      </w:pPr>
      <w:r w:rsidRPr="00574F2E">
        <w:rPr>
          <w:b/>
          <w:sz w:val="24"/>
          <w:szCs w:val="24"/>
        </w:rPr>
        <w:t>I</w:t>
      </w:r>
      <w:r w:rsidRPr="00914BD3">
        <w:rPr>
          <w:b/>
          <w:sz w:val="24"/>
          <w:szCs w:val="24"/>
        </w:rPr>
        <w:t>nst</w:t>
      </w:r>
      <w:r w:rsidRPr="00EF5DF2">
        <w:rPr>
          <w:b/>
          <w:sz w:val="24"/>
          <w:szCs w:val="24"/>
        </w:rPr>
        <w:t>ytucją, która rozpatruje protest jest IZ</w:t>
      </w:r>
      <w:r w:rsidRPr="00EF5DF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FEDS</w:t>
      </w:r>
      <w:r w:rsidRPr="00EF5DF2">
        <w:rPr>
          <w:b/>
          <w:sz w:val="24"/>
          <w:szCs w:val="24"/>
        </w:rPr>
        <w:t>.</w:t>
      </w:r>
    </w:p>
    <w:p w14:paraId="53D4A83C" w14:textId="40407ACE" w:rsidR="002D64AA" w:rsidRDefault="000047CA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8568F4">
        <w:rPr>
          <w:rFonts w:eastAsia="Calibri" w:cs="Arial"/>
          <w:color w:val="000000"/>
          <w:spacing w:val="-4"/>
          <w:sz w:val="24"/>
        </w:rPr>
        <w:lastRenderedPageBreak/>
        <w:t xml:space="preserve">Protest od negatywnego wyniku oceny </w:t>
      </w:r>
      <w:r w:rsidRPr="008568F4">
        <w:rPr>
          <w:rFonts w:eastAsia="Calibri" w:cs="Arial"/>
          <w:color w:val="000000"/>
          <w:spacing w:val="-4"/>
          <w:sz w:val="24"/>
          <w:szCs w:val="24"/>
          <w:lang w:eastAsia="en-US"/>
        </w:rPr>
        <w:t>formaln</w:t>
      </w:r>
      <w:r w:rsidR="009051A0" w:rsidRPr="008568F4">
        <w:rPr>
          <w:rFonts w:eastAsia="Calibri" w:cs="Arial"/>
          <w:color w:val="000000"/>
          <w:spacing w:val="-4"/>
          <w:sz w:val="24"/>
          <w:szCs w:val="24"/>
          <w:lang w:eastAsia="en-US"/>
        </w:rPr>
        <w:t>ej /</w:t>
      </w:r>
      <w:r w:rsidRPr="008568F4">
        <w:rPr>
          <w:rFonts w:eastAsia="Calibri" w:cs="Arial"/>
          <w:color w:val="000000"/>
          <w:spacing w:val="-4"/>
          <w:sz w:val="24"/>
        </w:rPr>
        <w:t>merytorycznej wniosku</w:t>
      </w:r>
      <w:r w:rsidR="007F10EF" w:rsidRPr="008568F4">
        <w:rPr>
          <w:rFonts w:eastAsia="Calibri" w:cs="Arial"/>
          <w:color w:val="000000"/>
          <w:spacing w:val="-4"/>
          <w:sz w:val="24"/>
        </w:rPr>
        <w:t>/negatywnego</w:t>
      </w:r>
      <w:r w:rsidR="007F10EF">
        <w:rPr>
          <w:rFonts w:eastAsia="Calibri" w:cs="Arial"/>
          <w:color w:val="000000"/>
          <w:sz w:val="24"/>
        </w:rPr>
        <w:t xml:space="preserve"> wyniku negocjacji</w:t>
      </w:r>
      <w:r w:rsidRPr="00053FBF">
        <w:rPr>
          <w:rFonts w:eastAsia="Calibri" w:cs="Arial"/>
          <w:color w:val="000000"/>
          <w:sz w:val="24"/>
        </w:rPr>
        <w:t xml:space="preserve"> lub od niewybrania projektu do dofinansowania w wyniku zakończenia oceny projektu jest wnoszony przez </w:t>
      </w:r>
      <w:r w:rsidR="00B45035" w:rsidRPr="00053FBF">
        <w:rPr>
          <w:rFonts w:eastAsia="Calibri" w:cs="Arial"/>
          <w:color w:val="000000"/>
          <w:sz w:val="24"/>
        </w:rPr>
        <w:t xml:space="preserve">Państwa </w:t>
      </w:r>
      <w:r w:rsidR="002D64AA">
        <w:rPr>
          <w:rFonts w:eastAsia="Calibri" w:cs="Arial"/>
          <w:color w:val="000000"/>
          <w:sz w:val="24"/>
        </w:rPr>
        <w:t>do IZ FEDS za naszym pośrednictwem:</w:t>
      </w:r>
    </w:p>
    <w:p w14:paraId="2046F033" w14:textId="77777777" w:rsidR="00716C75" w:rsidRPr="000A0B02" w:rsidRDefault="00716C75" w:rsidP="00173FFA">
      <w:pPr>
        <w:numPr>
          <w:ilvl w:val="0"/>
          <w:numId w:val="31"/>
        </w:numPr>
        <w:spacing w:before="60" w:line="360" w:lineRule="auto"/>
        <w:ind w:left="567" w:hanging="283"/>
        <w:rPr>
          <w:sz w:val="24"/>
          <w:szCs w:val="24"/>
        </w:rPr>
      </w:pPr>
      <w:r>
        <w:rPr>
          <w:b/>
          <w:sz w:val="24"/>
          <w:szCs w:val="24"/>
        </w:rPr>
        <w:t>w</w:t>
      </w:r>
      <w:r w:rsidR="000433D5">
        <w:rPr>
          <w:b/>
          <w:sz w:val="24"/>
          <w:szCs w:val="24"/>
        </w:rPr>
        <w:t xml:space="preserve"> formie </w:t>
      </w:r>
      <w:r w:rsidR="00FC67C5" w:rsidRPr="009267D4">
        <w:rPr>
          <w:b/>
          <w:sz w:val="24"/>
          <w:szCs w:val="24"/>
        </w:rPr>
        <w:t>papierowej</w:t>
      </w:r>
      <w:r w:rsidRPr="009267D4">
        <w:rPr>
          <w:b/>
          <w:sz w:val="24"/>
          <w:szCs w:val="24"/>
        </w:rPr>
        <w:t>:</w:t>
      </w:r>
    </w:p>
    <w:p w14:paraId="5C79854E" w14:textId="77777777" w:rsidR="002D64AA" w:rsidRPr="00DF1608" w:rsidRDefault="002D64AA" w:rsidP="00173FFA">
      <w:pPr>
        <w:numPr>
          <w:ilvl w:val="0"/>
          <w:numId w:val="48"/>
        </w:numPr>
        <w:spacing w:before="60" w:line="360" w:lineRule="auto"/>
        <w:ind w:left="567" w:hanging="283"/>
        <w:rPr>
          <w:sz w:val="24"/>
          <w:szCs w:val="24"/>
        </w:rPr>
      </w:pPr>
      <w:r w:rsidRPr="00DF1608">
        <w:rPr>
          <w:b/>
          <w:sz w:val="24"/>
          <w:szCs w:val="24"/>
        </w:rPr>
        <w:t xml:space="preserve">osobiście </w:t>
      </w:r>
      <w:r w:rsidRPr="00C56D24">
        <w:rPr>
          <w:b/>
          <w:sz w:val="24"/>
          <w:szCs w:val="24"/>
        </w:rPr>
        <w:t>lub za pośrednictwem kuriera</w:t>
      </w:r>
      <w:r w:rsidRPr="00053FBF">
        <w:rPr>
          <w:sz w:val="24"/>
          <w:szCs w:val="24"/>
        </w:rPr>
        <w:t xml:space="preserve"> do kancelarii Dolnośląskiego Wojewódzkiego Urzędu Pracy – Filia we Wrocławiu, przy ul. E</w:t>
      </w:r>
      <w:r w:rsidRPr="00A77BD7">
        <w:rPr>
          <w:sz w:val="24"/>
          <w:szCs w:val="24"/>
        </w:rPr>
        <w:t>ugeniusza</w:t>
      </w:r>
      <w:r w:rsidRPr="00A77BD7">
        <w:rPr>
          <w:spacing w:val="-4"/>
          <w:sz w:val="24"/>
          <w:szCs w:val="24"/>
        </w:rPr>
        <w:t xml:space="preserve"> Kwiatkowskiego 4,</w:t>
      </w:r>
      <w:r>
        <w:rPr>
          <w:sz w:val="24"/>
          <w:szCs w:val="24"/>
        </w:rPr>
        <w:t xml:space="preserve"> </w:t>
      </w:r>
      <w:r w:rsidRPr="00DF1608">
        <w:rPr>
          <w:sz w:val="24"/>
          <w:szCs w:val="24"/>
        </w:rPr>
        <w:t xml:space="preserve">52-326 Wrocław, od poniedziałku do piątku w godzinach </w:t>
      </w:r>
      <w:r>
        <w:rPr>
          <w:sz w:val="24"/>
          <w:szCs w:val="24"/>
        </w:rPr>
        <w:br/>
      </w:r>
      <w:r w:rsidRPr="00DF1608">
        <w:rPr>
          <w:sz w:val="24"/>
          <w:szCs w:val="24"/>
        </w:rPr>
        <w:t>od 7:30 do 15:30</w:t>
      </w:r>
    </w:p>
    <w:p w14:paraId="3CFBE4B1" w14:textId="77777777" w:rsidR="002D64AA" w:rsidRPr="00C56D24" w:rsidRDefault="002D64AA" w:rsidP="00A77BD7">
      <w:pPr>
        <w:spacing w:before="0" w:line="360" w:lineRule="auto"/>
        <w:ind w:left="567" w:hanging="283"/>
        <w:rPr>
          <w:sz w:val="24"/>
          <w:szCs w:val="24"/>
        </w:rPr>
      </w:pPr>
      <w:r w:rsidRPr="00C56D24">
        <w:rPr>
          <w:sz w:val="24"/>
          <w:szCs w:val="24"/>
        </w:rPr>
        <w:t>lub</w:t>
      </w:r>
    </w:p>
    <w:p w14:paraId="26812E99" w14:textId="77777777" w:rsidR="002D64AA" w:rsidRDefault="002D64AA" w:rsidP="00173FFA">
      <w:pPr>
        <w:numPr>
          <w:ilvl w:val="0"/>
          <w:numId w:val="48"/>
        </w:numPr>
        <w:spacing w:before="60" w:line="360" w:lineRule="auto"/>
        <w:ind w:left="567" w:hanging="283"/>
        <w:rPr>
          <w:sz w:val="24"/>
          <w:szCs w:val="24"/>
        </w:rPr>
      </w:pPr>
      <w:r w:rsidRPr="00A77BD7">
        <w:rPr>
          <w:b/>
          <w:spacing w:val="-4"/>
          <w:sz w:val="24"/>
          <w:szCs w:val="24"/>
        </w:rPr>
        <w:t>za pośrednictwem Poczty Polskiej S.A. (polskiego operatora wyznaczonego</w:t>
      </w:r>
      <w:r w:rsidRPr="00DF1608">
        <w:rPr>
          <w:b/>
          <w:sz w:val="24"/>
          <w:szCs w:val="24"/>
        </w:rPr>
        <w:t xml:space="preserve"> </w:t>
      </w:r>
      <w:r w:rsidRPr="00A77BD7">
        <w:rPr>
          <w:b/>
          <w:spacing w:val="-4"/>
          <w:sz w:val="24"/>
          <w:szCs w:val="24"/>
        </w:rPr>
        <w:t xml:space="preserve">w rozumieniu ustawy z dnia 23 listopada 2012 r. – Prawo pocztowe </w:t>
      </w:r>
      <w:r w:rsidRPr="00A77BD7">
        <w:rPr>
          <w:spacing w:val="-4"/>
          <w:sz w:val="24"/>
          <w:szCs w:val="24"/>
        </w:rPr>
        <w:t>na adres:</w:t>
      </w:r>
      <w:r w:rsidRPr="00DF1608">
        <w:rPr>
          <w:sz w:val="24"/>
          <w:szCs w:val="24"/>
        </w:rPr>
        <w:t xml:space="preserve"> Dolnośląski Wojewódzki Urząd Pracy - Filia we Wrocławiu, </w:t>
      </w:r>
      <w:r w:rsidR="00AC2374">
        <w:rPr>
          <w:sz w:val="24"/>
          <w:szCs w:val="24"/>
        </w:rPr>
        <w:br/>
      </w:r>
      <w:r w:rsidRPr="00C56D24">
        <w:rPr>
          <w:sz w:val="24"/>
          <w:szCs w:val="24"/>
        </w:rPr>
        <w:t>ul. Eugeniusza</w:t>
      </w:r>
      <w:r w:rsidRPr="00053FBF">
        <w:rPr>
          <w:sz w:val="24"/>
          <w:szCs w:val="24"/>
        </w:rPr>
        <w:t xml:space="preserve"> Kwiatkowskiego 4, 52-326 Wrocław. </w:t>
      </w:r>
    </w:p>
    <w:p w14:paraId="44E56452" w14:textId="77777777" w:rsidR="00AD5AC2" w:rsidRPr="00B819F9" w:rsidRDefault="00AD5AC2" w:rsidP="00AD5AC2">
      <w:pPr>
        <w:spacing w:before="60" w:after="120" w:line="360" w:lineRule="auto"/>
        <w:ind w:left="567" w:hanging="283"/>
        <w:rPr>
          <w:spacing w:val="-6"/>
          <w:sz w:val="24"/>
          <w:szCs w:val="24"/>
        </w:rPr>
      </w:pPr>
      <w:r w:rsidRPr="00AD5AC2">
        <w:rPr>
          <w:spacing w:val="-4"/>
          <w:sz w:val="24"/>
          <w:szCs w:val="24"/>
        </w:rPr>
        <w:t>l</w:t>
      </w:r>
      <w:r w:rsidR="009F6A53" w:rsidRPr="00AD5AC2">
        <w:rPr>
          <w:spacing w:val="-4"/>
          <w:sz w:val="24"/>
          <w:szCs w:val="24"/>
        </w:rPr>
        <w:t>ub</w:t>
      </w:r>
    </w:p>
    <w:p w14:paraId="2F46753B" w14:textId="22233BBF" w:rsidR="009F6A53" w:rsidRPr="00A852D7" w:rsidRDefault="009F6A53" w:rsidP="00173FFA">
      <w:pPr>
        <w:numPr>
          <w:ilvl w:val="0"/>
          <w:numId w:val="31"/>
        </w:numPr>
        <w:tabs>
          <w:tab w:val="left" w:pos="567"/>
        </w:tabs>
        <w:spacing w:before="60" w:after="120" w:line="360" w:lineRule="auto"/>
        <w:rPr>
          <w:b/>
          <w:spacing w:val="-4"/>
          <w:sz w:val="24"/>
          <w:szCs w:val="24"/>
        </w:rPr>
      </w:pPr>
      <w:r w:rsidRPr="00B819F9">
        <w:rPr>
          <w:b/>
          <w:spacing w:val="-8"/>
          <w:sz w:val="24"/>
          <w:szCs w:val="24"/>
        </w:rPr>
        <w:t>w formie elektronicznej</w:t>
      </w:r>
      <w:r w:rsidR="00AD5AC2" w:rsidRPr="00B819F9">
        <w:rPr>
          <w:b/>
          <w:spacing w:val="-8"/>
          <w:sz w:val="24"/>
          <w:szCs w:val="24"/>
        </w:rPr>
        <w:t>,</w:t>
      </w:r>
      <w:r w:rsidRPr="00B819F9">
        <w:rPr>
          <w:b/>
          <w:spacing w:val="-8"/>
          <w:sz w:val="24"/>
          <w:szCs w:val="24"/>
        </w:rPr>
        <w:t xml:space="preserve"> </w:t>
      </w:r>
      <w:r w:rsidRPr="008F04A1">
        <w:rPr>
          <w:b/>
          <w:spacing w:val="-8"/>
          <w:sz w:val="24"/>
          <w:szCs w:val="24"/>
        </w:rPr>
        <w:t xml:space="preserve">tj. </w:t>
      </w:r>
      <w:r w:rsidR="007A3B84" w:rsidRPr="008F04A1">
        <w:rPr>
          <w:b/>
          <w:spacing w:val="-8"/>
          <w:sz w:val="24"/>
          <w:szCs w:val="24"/>
        </w:rPr>
        <w:t xml:space="preserve">poprzez </w:t>
      </w:r>
      <w:proofErr w:type="spellStart"/>
      <w:r w:rsidRPr="008F04A1">
        <w:rPr>
          <w:b/>
          <w:spacing w:val="-8"/>
          <w:sz w:val="24"/>
          <w:szCs w:val="24"/>
        </w:rPr>
        <w:t>ePUAP</w:t>
      </w:r>
      <w:proofErr w:type="spellEnd"/>
      <w:r w:rsidRPr="008F04A1">
        <w:rPr>
          <w:b/>
          <w:spacing w:val="-8"/>
          <w:sz w:val="24"/>
          <w:szCs w:val="24"/>
        </w:rPr>
        <w:t xml:space="preserve"> (na adres:</w:t>
      </w:r>
      <w:r w:rsidR="003F2F67" w:rsidRPr="008F04A1">
        <w:rPr>
          <w:spacing w:val="-8"/>
        </w:rPr>
        <w:t xml:space="preserve"> </w:t>
      </w:r>
      <w:r w:rsidR="003F2F67" w:rsidRPr="008F04A1">
        <w:rPr>
          <w:b/>
          <w:spacing w:val="-8"/>
          <w:sz w:val="24"/>
          <w:szCs w:val="24"/>
        </w:rPr>
        <w:t>/x6x6e54mt5/</w:t>
      </w:r>
      <w:proofErr w:type="spellStart"/>
      <w:r w:rsidR="003F2F67" w:rsidRPr="008F04A1">
        <w:rPr>
          <w:b/>
          <w:spacing w:val="-8"/>
          <w:sz w:val="24"/>
          <w:szCs w:val="24"/>
        </w:rPr>
        <w:t>SkrytkaESP</w:t>
      </w:r>
      <w:proofErr w:type="spellEnd"/>
      <w:r w:rsidRPr="008F04A1">
        <w:rPr>
          <w:b/>
          <w:spacing w:val="-8"/>
          <w:sz w:val="24"/>
          <w:szCs w:val="24"/>
        </w:rPr>
        <w:t>)</w:t>
      </w:r>
      <w:r w:rsidR="00690F4F" w:rsidRPr="008F04A1">
        <w:rPr>
          <w:color w:val="000000"/>
          <w:spacing w:val="-8"/>
          <w:sz w:val="24"/>
        </w:rPr>
        <w:t>/</w:t>
      </w:r>
      <w:r w:rsidR="00690F4F" w:rsidRPr="008F04A1">
        <w:rPr>
          <w:color w:val="000000"/>
          <w:spacing w:val="-6"/>
          <w:sz w:val="24"/>
        </w:rPr>
        <w:t xml:space="preserve"> </w:t>
      </w:r>
      <w:r w:rsidR="00690F4F" w:rsidRPr="008F04A1">
        <w:rPr>
          <w:b/>
          <w:color w:val="000000"/>
          <w:sz w:val="24"/>
        </w:rPr>
        <w:t>e-Doręcze</w:t>
      </w:r>
      <w:r w:rsidR="002A5BB5">
        <w:rPr>
          <w:b/>
          <w:color w:val="000000"/>
          <w:sz w:val="24"/>
        </w:rPr>
        <w:t>nia</w:t>
      </w:r>
      <w:r w:rsidR="00690F4F" w:rsidRPr="008F04A1">
        <w:rPr>
          <w:b/>
          <w:color w:val="000000"/>
          <w:sz w:val="24"/>
        </w:rPr>
        <w:t xml:space="preserve"> (</w:t>
      </w:r>
      <w:r w:rsidR="007A3B84" w:rsidRPr="008F04A1">
        <w:rPr>
          <w:b/>
          <w:color w:val="000000"/>
          <w:sz w:val="24"/>
        </w:rPr>
        <w:t>na adres:</w:t>
      </w:r>
      <w:r w:rsidR="00CC1978" w:rsidRPr="00CC1978">
        <w:t xml:space="preserve"> </w:t>
      </w:r>
      <w:r w:rsidR="00CC1978" w:rsidRPr="008F04A1">
        <w:rPr>
          <w:b/>
          <w:color w:val="000000"/>
          <w:sz w:val="24"/>
        </w:rPr>
        <w:t>AE:PL-15312-54843-IWVSW-34</w:t>
      </w:r>
      <w:r w:rsidR="00690F4F" w:rsidRPr="008F04A1">
        <w:rPr>
          <w:b/>
          <w:color w:val="000000"/>
          <w:sz w:val="24"/>
        </w:rPr>
        <w:t>)</w:t>
      </w:r>
      <w:r w:rsidR="00690F4F" w:rsidRPr="008F04A1">
        <w:rPr>
          <w:color w:val="000000"/>
          <w:sz w:val="24"/>
        </w:rPr>
        <w:t>,</w:t>
      </w:r>
      <w:r w:rsidR="00A852D7">
        <w:rPr>
          <w:color w:val="000000"/>
          <w:sz w:val="24"/>
        </w:rPr>
        <w:t xml:space="preserve"> </w:t>
      </w:r>
      <w:r w:rsidR="00690F4F" w:rsidRPr="00A852D7">
        <w:rPr>
          <w:color w:val="000000"/>
          <w:sz w:val="24"/>
        </w:rPr>
        <w:t xml:space="preserve">zgodnie z art. 4 </w:t>
      </w:r>
      <w:r w:rsidR="007A3B84" w:rsidRPr="00A852D7">
        <w:rPr>
          <w:color w:val="000000"/>
          <w:sz w:val="24"/>
        </w:rPr>
        <w:t xml:space="preserve">i 147 </w:t>
      </w:r>
      <w:r w:rsidR="00690F4F" w:rsidRPr="00A852D7">
        <w:rPr>
          <w:color w:val="000000"/>
          <w:sz w:val="24"/>
        </w:rPr>
        <w:t>ustawy z dnia 18 listopada 2020 r</w:t>
      </w:r>
      <w:r w:rsidR="00276668" w:rsidRPr="00A852D7">
        <w:rPr>
          <w:color w:val="000000"/>
          <w:sz w:val="24"/>
        </w:rPr>
        <w:t>.</w:t>
      </w:r>
      <w:r w:rsidR="00690F4F" w:rsidRPr="00A852D7">
        <w:rPr>
          <w:color w:val="000000"/>
          <w:sz w:val="24"/>
        </w:rPr>
        <w:t xml:space="preserve"> o doręczeniach elektronicznych</w:t>
      </w:r>
      <w:r w:rsidRPr="00A852D7">
        <w:rPr>
          <w:b/>
          <w:sz w:val="24"/>
          <w:szCs w:val="24"/>
        </w:rPr>
        <w:t>.</w:t>
      </w:r>
    </w:p>
    <w:p w14:paraId="3D0C314D" w14:textId="54A427D0" w:rsidR="00743BB0" w:rsidRDefault="002A5BB5" w:rsidP="00383611">
      <w:pPr>
        <w:spacing w:before="60" w:after="240" w:line="360" w:lineRule="auto"/>
        <w:rPr>
          <w:rFonts w:cs="Arial"/>
          <w:sz w:val="24"/>
          <w:szCs w:val="24"/>
        </w:rPr>
      </w:pPr>
      <w:r>
        <w:rPr>
          <w:spacing w:val="-2"/>
          <w:sz w:val="24"/>
          <w:szCs w:val="24"/>
        </w:rPr>
        <w:t xml:space="preserve"> Zgodnie z przepisem art. 72 ust</w:t>
      </w:r>
      <w:r w:rsidRPr="00F31A4C">
        <w:rPr>
          <w:spacing w:val="-2"/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2 ustawy wdrożeniowej protest wymaga odpowiednio opatrzenia go podpisem własnoręcznym</w:t>
      </w:r>
      <w:r w:rsidR="00B46EA4">
        <w:rPr>
          <w:spacing w:val="-2"/>
          <w:sz w:val="24"/>
          <w:szCs w:val="24"/>
        </w:rPr>
        <w:t xml:space="preserve"> (w przypadku składania protestu w formie papierowej)</w:t>
      </w:r>
      <w:r>
        <w:rPr>
          <w:spacing w:val="-2"/>
          <w:sz w:val="24"/>
          <w:szCs w:val="24"/>
        </w:rPr>
        <w:t>, kwalifikowanym podpisem elektronicznym, podpisem zaufanym albo podpisem osobistym</w:t>
      </w:r>
      <w:r w:rsidR="00B46EA4">
        <w:rPr>
          <w:spacing w:val="-2"/>
          <w:sz w:val="24"/>
          <w:szCs w:val="24"/>
        </w:rPr>
        <w:t xml:space="preserve"> (w przypadku składania protestu w formie elektronicznej)</w:t>
      </w:r>
      <w:r>
        <w:rPr>
          <w:spacing w:val="-2"/>
          <w:sz w:val="24"/>
          <w:szCs w:val="24"/>
        </w:rPr>
        <w:t>.</w:t>
      </w:r>
      <w:r w:rsidR="0099126C">
        <w:rPr>
          <w:spacing w:val="-2"/>
          <w:sz w:val="24"/>
          <w:szCs w:val="24"/>
        </w:rPr>
        <w:t xml:space="preserve"> </w:t>
      </w:r>
      <w:r w:rsidR="00743BB0" w:rsidRPr="00E21BF2">
        <w:rPr>
          <w:spacing w:val="-2"/>
          <w:sz w:val="24"/>
          <w:szCs w:val="24"/>
        </w:rPr>
        <w:t>W przypadku wysyłki Pocztą Polską S.A. termin uważa się za zachowany, jeżeli przed</w:t>
      </w:r>
      <w:r w:rsidR="00743BB0" w:rsidRPr="00B20EF4">
        <w:rPr>
          <w:sz w:val="24"/>
          <w:szCs w:val="24"/>
        </w:rPr>
        <w:t xml:space="preserve"> </w:t>
      </w:r>
      <w:r w:rsidR="00743BB0" w:rsidRPr="00A77BD7">
        <w:rPr>
          <w:spacing w:val="-4"/>
          <w:sz w:val="24"/>
          <w:szCs w:val="24"/>
        </w:rPr>
        <w:t>jego upływem nadano pismo w polskiej placówce pocztowej, w tym przypadku decyduje</w:t>
      </w:r>
      <w:r w:rsidR="00743BB0" w:rsidRPr="00EF419D">
        <w:rPr>
          <w:sz w:val="24"/>
          <w:szCs w:val="24"/>
        </w:rPr>
        <w:t xml:space="preserve"> </w:t>
      </w:r>
      <w:r w:rsidR="00743BB0" w:rsidRPr="00A77BD7">
        <w:rPr>
          <w:sz w:val="24"/>
          <w:szCs w:val="24"/>
        </w:rPr>
        <w:t>data stempla pocztowego, w pozostałych przypadkach (tj. osobistego doręczenia do organu</w:t>
      </w:r>
      <w:r w:rsidR="00743BB0" w:rsidRPr="00A77BD7">
        <w:rPr>
          <w:rFonts w:cs="Arial"/>
          <w:sz w:val="24"/>
          <w:szCs w:val="24"/>
        </w:rPr>
        <w:t>,</w:t>
      </w:r>
      <w:r w:rsidR="00743BB0" w:rsidRPr="00EF0E36">
        <w:rPr>
          <w:rFonts w:cs="Arial"/>
          <w:sz w:val="24"/>
          <w:szCs w:val="24"/>
        </w:rPr>
        <w:t xml:space="preserve"> doręczenia za</w:t>
      </w:r>
      <w:r w:rsidR="00743BB0">
        <w:rPr>
          <w:rFonts w:cs="Arial"/>
          <w:sz w:val="24"/>
          <w:szCs w:val="24"/>
        </w:rPr>
        <w:t xml:space="preserve"> </w:t>
      </w:r>
      <w:r w:rsidR="00743BB0" w:rsidRPr="00EF0E36">
        <w:rPr>
          <w:rFonts w:cs="Arial"/>
          <w:sz w:val="24"/>
          <w:szCs w:val="24"/>
        </w:rPr>
        <w:t xml:space="preserve">pośrednictwem kuriera) liczy się termin dostarczenia/wpływu </w:t>
      </w:r>
      <w:r w:rsidR="00743BB0">
        <w:rPr>
          <w:rFonts w:cs="Arial"/>
          <w:sz w:val="24"/>
          <w:szCs w:val="24"/>
        </w:rPr>
        <w:t xml:space="preserve">protestu </w:t>
      </w:r>
      <w:r w:rsidR="00743BB0" w:rsidRPr="00EF0E36">
        <w:rPr>
          <w:rFonts w:cs="Arial"/>
          <w:sz w:val="24"/>
          <w:szCs w:val="24"/>
        </w:rPr>
        <w:t xml:space="preserve">do </w:t>
      </w:r>
      <w:r w:rsidR="00743BB0">
        <w:rPr>
          <w:rFonts w:cs="Arial"/>
          <w:sz w:val="24"/>
          <w:szCs w:val="24"/>
        </w:rPr>
        <w:t>ION</w:t>
      </w:r>
      <w:r w:rsidR="00743BB0" w:rsidRPr="00EF0E36">
        <w:rPr>
          <w:rFonts w:cs="Arial"/>
          <w:sz w:val="24"/>
          <w:szCs w:val="24"/>
        </w:rPr>
        <w:t>.</w:t>
      </w:r>
      <w:r w:rsidR="00BC0A1A">
        <w:rPr>
          <w:rFonts w:cs="Arial"/>
          <w:sz w:val="24"/>
          <w:szCs w:val="24"/>
        </w:rPr>
        <w:t xml:space="preserve"> </w:t>
      </w:r>
    </w:p>
    <w:p w14:paraId="17CC1AC9" w14:textId="77777777" w:rsidR="00743BB0" w:rsidRDefault="00743BB0" w:rsidP="00A77BD7">
      <w:pPr>
        <w:pStyle w:val="Default"/>
        <w:spacing w:before="240"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UWAGA:</w:t>
      </w:r>
    </w:p>
    <w:p w14:paraId="0C2C5342" w14:textId="77777777" w:rsidR="00743BB0" w:rsidRPr="007301E9" w:rsidRDefault="00743BB0" w:rsidP="00A77BD7">
      <w:pPr>
        <w:spacing w:before="60" w:after="120" w:line="360" w:lineRule="auto"/>
        <w:rPr>
          <w:rFonts w:cs="Arial"/>
          <w:b/>
          <w:sz w:val="24"/>
          <w:szCs w:val="24"/>
        </w:rPr>
      </w:pPr>
      <w:r w:rsidRPr="007301E9">
        <w:rPr>
          <w:rFonts w:cs="Arial"/>
          <w:b/>
          <w:sz w:val="24"/>
          <w:szCs w:val="24"/>
        </w:rPr>
        <w:t>Prawidłowo zaadresowany protest wygląda następująco:</w:t>
      </w:r>
    </w:p>
    <w:p w14:paraId="1B82D455" w14:textId="77777777" w:rsidR="00743BB0" w:rsidRPr="00C56D24" w:rsidRDefault="00743BB0" w:rsidP="00A77BD7">
      <w:pPr>
        <w:spacing w:before="60" w:after="120" w:line="360" w:lineRule="auto"/>
        <w:ind w:left="56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Instytucja Zarządzająca FEDS</w:t>
      </w:r>
      <w:r>
        <w:rPr>
          <w:rFonts w:cs="Arial"/>
          <w:sz w:val="24"/>
          <w:szCs w:val="24"/>
        </w:rPr>
        <w:br/>
        <w:t>za pośrednictwem</w:t>
      </w:r>
      <w:r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lastRenderedPageBreak/>
        <w:t>Instytucji Organizującej Nabór:</w:t>
      </w:r>
      <w:r>
        <w:rPr>
          <w:rFonts w:cs="Arial"/>
          <w:sz w:val="24"/>
          <w:szCs w:val="24"/>
        </w:rPr>
        <w:br/>
        <w:t>Dolnośląski Wojewódzki Urząd Pracy –</w:t>
      </w:r>
      <w:r w:rsidRPr="00A36AD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Filia we Wrocławiu</w:t>
      </w:r>
      <w:r>
        <w:rPr>
          <w:rFonts w:cs="Arial"/>
          <w:sz w:val="24"/>
          <w:szCs w:val="24"/>
        </w:rPr>
        <w:br/>
        <w:t>ul. Eugeniusza Kwiatkowskiego 4</w:t>
      </w:r>
      <w:r>
        <w:rPr>
          <w:rFonts w:cs="Arial"/>
          <w:sz w:val="24"/>
          <w:szCs w:val="24"/>
        </w:rPr>
        <w:br/>
      </w:r>
      <w:r w:rsidRPr="00DF1608">
        <w:rPr>
          <w:rFonts w:cs="Arial"/>
          <w:sz w:val="24"/>
          <w:szCs w:val="24"/>
        </w:rPr>
        <w:t>52-326 Wrocław</w:t>
      </w:r>
    </w:p>
    <w:p w14:paraId="0518940E" w14:textId="2BC861F1" w:rsidR="001A7CF7" w:rsidRPr="00DF1608" w:rsidRDefault="001A7CF7" w:rsidP="00864209">
      <w:pPr>
        <w:spacing w:before="60" w:after="240" w:line="360" w:lineRule="auto"/>
        <w:rPr>
          <w:rFonts w:cs="Arial"/>
          <w:sz w:val="24"/>
          <w:szCs w:val="24"/>
        </w:rPr>
      </w:pPr>
      <w:r w:rsidRPr="00CC1978">
        <w:rPr>
          <w:rFonts w:cs="Arial"/>
          <w:spacing w:val="4"/>
          <w:sz w:val="24"/>
          <w:szCs w:val="24"/>
        </w:rPr>
        <w:t xml:space="preserve">Pisma dotyczące procedury odwoławczej nadawane są </w:t>
      </w:r>
      <w:r w:rsidRPr="00CC1978">
        <w:rPr>
          <w:rFonts w:eastAsia="Calibri" w:cs="Arial"/>
          <w:color w:val="000000"/>
          <w:spacing w:val="4"/>
          <w:sz w:val="24"/>
          <w:szCs w:val="24"/>
        </w:rPr>
        <w:t>na adres</w:t>
      </w:r>
      <w:r w:rsidR="00FA2FC5" w:rsidRPr="00CC1978">
        <w:rPr>
          <w:rFonts w:eastAsia="Calibri" w:cs="Arial"/>
          <w:color w:val="000000"/>
          <w:spacing w:val="4"/>
          <w:sz w:val="24"/>
          <w:szCs w:val="24"/>
        </w:rPr>
        <w:t xml:space="preserve"> </w:t>
      </w:r>
      <w:r w:rsidR="00885172" w:rsidRPr="00885172">
        <w:rPr>
          <w:color w:val="000000"/>
          <w:spacing w:val="4"/>
          <w:sz w:val="24"/>
        </w:rPr>
        <w:t>wskazany przez Państwa w proteście</w:t>
      </w:r>
      <w:r w:rsidR="00885172">
        <w:rPr>
          <w:color w:val="000000"/>
          <w:spacing w:val="4"/>
          <w:sz w:val="24"/>
        </w:rPr>
        <w:t xml:space="preserve"> </w:t>
      </w:r>
      <w:r w:rsidR="00FA2FC5">
        <w:rPr>
          <w:color w:val="000000"/>
          <w:sz w:val="24"/>
        </w:rPr>
        <w:t>(</w:t>
      </w:r>
      <w:r w:rsidR="00885172" w:rsidRPr="00885172">
        <w:rPr>
          <w:color w:val="000000"/>
          <w:sz w:val="24"/>
        </w:rPr>
        <w:t xml:space="preserve">papierowo lub elektronicznie poprzez </w:t>
      </w:r>
      <w:proofErr w:type="spellStart"/>
      <w:r w:rsidR="00885172" w:rsidRPr="00885172">
        <w:rPr>
          <w:color w:val="000000"/>
          <w:sz w:val="24"/>
        </w:rPr>
        <w:t>ePUAP</w:t>
      </w:r>
      <w:proofErr w:type="spellEnd"/>
      <w:r w:rsidR="00885172" w:rsidRPr="00885172">
        <w:rPr>
          <w:color w:val="000000"/>
          <w:sz w:val="24"/>
        </w:rPr>
        <w:t xml:space="preserve">/ </w:t>
      </w:r>
      <w:r w:rsidR="00FA2FC5">
        <w:rPr>
          <w:color w:val="000000"/>
          <w:sz w:val="24"/>
        </w:rPr>
        <w:t>e-Doręczenia</w:t>
      </w:r>
      <w:r w:rsidR="0093615D">
        <w:rPr>
          <w:color w:val="000000"/>
          <w:sz w:val="24"/>
        </w:rPr>
        <w:t xml:space="preserve">, </w:t>
      </w:r>
      <w:r w:rsidR="00FA2FC5" w:rsidRPr="00864209">
        <w:rPr>
          <w:color w:val="000000"/>
          <w:spacing w:val="-6"/>
          <w:sz w:val="24"/>
        </w:rPr>
        <w:t>zgodnie z art. 4 i 147 ustawy z dnia 18 listopada 2020 r. o doręczeniach elektronicznych</w:t>
      </w:r>
      <w:r w:rsidR="00885172" w:rsidRPr="00864209">
        <w:rPr>
          <w:color w:val="000000"/>
          <w:spacing w:val="-6"/>
          <w:sz w:val="24"/>
        </w:rPr>
        <w:t>)</w:t>
      </w:r>
      <w:r w:rsidR="00FA2FC5" w:rsidRPr="00864209">
        <w:rPr>
          <w:color w:val="000000"/>
          <w:spacing w:val="-6"/>
          <w:sz w:val="24"/>
        </w:rPr>
        <w:t>.</w:t>
      </w:r>
      <w:r w:rsidR="00FA2FC5">
        <w:rPr>
          <w:color w:val="000000"/>
          <w:sz w:val="24"/>
        </w:rPr>
        <w:t xml:space="preserve"> </w:t>
      </w:r>
      <w:r w:rsidRPr="00962ACF">
        <w:rPr>
          <w:rFonts w:eastAsia="Calibri" w:cs="Arial"/>
          <w:color w:val="000000"/>
          <w:sz w:val="24"/>
          <w:szCs w:val="24"/>
        </w:rPr>
        <w:t xml:space="preserve">W przypadku zmiany tego adresu są Państwo zobowiązani poinformować o tym fakcie nas oraz IZ FEDS (jeśli </w:t>
      </w:r>
      <w:r w:rsidRPr="00962ACF">
        <w:rPr>
          <w:rFonts w:cs="Arial"/>
          <w:sz w:val="24"/>
          <w:szCs w:val="24"/>
        </w:rPr>
        <w:t xml:space="preserve">protest rozpatruje IZ FEDS). </w:t>
      </w:r>
      <w:r w:rsidRPr="0055583A">
        <w:rPr>
          <w:rFonts w:cs="Arial"/>
          <w:sz w:val="24"/>
          <w:szCs w:val="24"/>
        </w:rPr>
        <w:t xml:space="preserve">W sytuacji, gdy w ramach </w:t>
      </w:r>
      <w:r w:rsidRPr="0055583A">
        <w:rPr>
          <w:rFonts w:cs="Arial"/>
          <w:spacing w:val="4"/>
          <w:sz w:val="24"/>
          <w:szCs w:val="24"/>
        </w:rPr>
        <w:t xml:space="preserve">procedury odwoławczej w </w:t>
      </w:r>
      <w:r w:rsidRPr="0093615D">
        <w:rPr>
          <w:rFonts w:cs="Arial"/>
          <w:spacing w:val="-4"/>
          <w:sz w:val="24"/>
          <w:szCs w:val="24"/>
        </w:rPr>
        <w:t>Państwa imieniu występuje Pełnomocnik (zgodnie ze stosownym pełnomocnictwem</w:t>
      </w:r>
      <w:r w:rsidRPr="0055583A">
        <w:rPr>
          <w:rFonts w:cs="Arial"/>
          <w:sz w:val="24"/>
          <w:szCs w:val="24"/>
        </w:rPr>
        <w:t xml:space="preserve"> załączonym do protestu) – korespondencja w zakresie procedury odwoławczej wysyłana jest na adres Pełnomocnika.</w:t>
      </w:r>
    </w:p>
    <w:p w14:paraId="1AF48207" w14:textId="77777777" w:rsidR="00717443" w:rsidRPr="000007B8" w:rsidRDefault="00717443" w:rsidP="0081130B">
      <w:pPr>
        <w:autoSpaceDE w:val="0"/>
        <w:autoSpaceDN w:val="0"/>
        <w:adjustRightInd w:val="0"/>
        <w:spacing w:before="240" w:line="360" w:lineRule="auto"/>
        <w:rPr>
          <w:rFonts w:eastAsia="Calibri" w:cs="Arial"/>
          <w:b/>
          <w:color w:val="000000"/>
          <w:sz w:val="24"/>
        </w:rPr>
      </w:pPr>
      <w:r>
        <w:rPr>
          <w:rFonts w:eastAsia="Calibri" w:cs="Arial"/>
          <w:b/>
          <w:color w:val="000000"/>
          <w:sz w:val="24"/>
        </w:rPr>
        <w:t>Zakres i weryfikacja protestu</w:t>
      </w:r>
    </w:p>
    <w:p w14:paraId="312D0F13" w14:textId="77777777" w:rsidR="000047CA" w:rsidRPr="00053FBF" w:rsidRDefault="00743BB0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A77BD7">
        <w:rPr>
          <w:rFonts w:eastAsia="Calibri" w:cs="Arial"/>
          <w:color w:val="000000"/>
          <w:spacing w:val="-4"/>
          <w:sz w:val="24"/>
        </w:rPr>
        <w:t>Protest, z</w:t>
      </w:r>
      <w:r w:rsidR="000047CA" w:rsidRPr="00A77BD7">
        <w:rPr>
          <w:rFonts w:eastAsia="Calibri" w:cs="Arial"/>
          <w:color w:val="000000"/>
          <w:spacing w:val="-4"/>
          <w:sz w:val="24"/>
        </w:rPr>
        <w:t xml:space="preserve">godnie z art. 64 ust. 2 ustawy wdrożeniowej, </w:t>
      </w:r>
      <w:r w:rsidRPr="00A77BD7">
        <w:rPr>
          <w:rFonts w:eastAsia="Calibri" w:cs="Arial"/>
          <w:color w:val="000000"/>
          <w:spacing w:val="-4"/>
          <w:sz w:val="24"/>
        </w:rPr>
        <w:t>zawiera następujące informacje -</w:t>
      </w:r>
      <w:r>
        <w:rPr>
          <w:rFonts w:eastAsia="Calibri" w:cs="Arial"/>
          <w:color w:val="000000"/>
          <w:sz w:val="24"/>
        </w:rPr>
        <w:t xml:space="preserve"> </w:t>
      </w:r>
      <w:r w:rsidR="001F741F" w:rsidRPr="00DF1608">
        <w:rPr>
          <w:rFonts w:eastAsia="Calibri" w:cs="Arial"/>
          <w:color w:val="000000"/>
          <w:sz w:val="24"/>
        </w:rPr>
        <w:t>wymogi formalne</w:t>
      </w:r>
      <w:r w:rsidR="000047CA" w:rsidRPr="00053FBF">
        <w:rPr>
          <w:rFonts w:eastAsia="Calibri" w:cs="Arial"/>
          <w:color w:val="000000"/>
          <w:sz w:val="24"/>
        </w:rPr>
        <w:t>:</w:t>
      </w:r>
    </w:p>
    <w:p w14:paraId="28A81F26" w14:textId="77777777" w:rsidR="000047CA" w:rsidRPr="00BC77BF" w:rsidRDefault="000047CA" w:rsidP="00173FFA">
      <w:pPr>
        <w:numPr>
          <w:ilvl w:val="0"/>
          <w:numId w:val="32"/>
        </w:num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BC77BF">
        <w:rPr>
          <w:rFonts w:eastAsia="Calibri" w:cs="Arial"/>
          <w:color w:val="000000"/>
          <w:sz w:val="24"/>
        </w:rPr>
        <w:t>oznaczenie instytucji właściwej do rozpatrzenia protestu,</w:t>
      </w:r>
    </w:p>
    <w:p w14:paraId="54BFC713" w14:textId="77777777" w:rsidR="000047CA" w:rsidRPr="00221A22" w:rsidRDefault="000047CA" w:rsidP="00173FFA">
      <w:pPr>
        <w:numPr>
          <w:ilvl w:val="0"/>
          <w:numId w:val="32"/>
        </w:num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221A22">
        <w:rPr>
          <w:rFonts w:eastAsia="Calibri" w:cs="Arial"/>
          <w:color w:val="000000"/>
          <w:sz w:val="24"/>
        </w:rPr>
        <w:t>oznaczenie Wnioskodawcy,</w:t>
      </w:r>
    </w:p>
    <w:p w14:paraId="5C450EAC" w14:textId="77777777" w:rsidR="000047CA" w:rsidRPr="00FC2127" w:rsidRDefault="000047CA" w:rsidP="00173FFA">
      <w:pPr>
        <w:numPr>
          <w:ilvl w:val="0"/>
          <w:numId w:val="32"/>
        </w:num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FC2127">
        <w:rPr>
          <w:rFonts w:eastAsia="Calibri" w:cs="Arial"/>
          <w:color w:val="000000"/>
          <w:sz w:val="24"/>
        </w:rPr>
        <w:t>numer wniosku o dofinansowanie projektu,</w:t>
      </w:r>
    </w:p>
    <w:p w14:paraId="6050D677" w14:textId="77777777" w:rsidR="000047CA" w:rsidRPr="00FC2127" w:rsidRDefault="000047CA" w:rsidP="00173FFA">
      <w:pPr>
        <w:numPr>
          <w:ilvl w:val="0"/>
          <w:numId w:val="32"/>
        </w:num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FC2127">
        <w:rPr>
          <w:rFonts w:eastAsia="Calibri" w:cs="Arial"/>
          <w:color w:val="000000"/>
          <w:sz w:val="24"/>
        </w:rPr>
        <w:t>wskazanie kryteriów wyboru projektu, z których oceną Wnioskodawca się nie zgadza, wraz z uzasadnieniem,</w:t>
      </w:r>
    </w:p>
    <w:p w14:paraId="18408859" w14:textId="77777777" w:rsidR="000047CA" w:rsidRPr="00DF1608" w:rsidRDefault="000047CA" w:rsidP="00173FFA">
      <w:pPr>
        <w:numPr>
          <w:ilvl w:val="0"/>
          <w:numId w:val="32"/>
        </w:num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A77BD7">
        <w:rPr>
          <w:rFonts w:eastAsia="Calibri" w:cs="Arial"/>
          <w:color w:val="000000"/>
          <w:spacing w:val="-4"/>
          <w:sz w:val="24"/>
        </w:rPr>
        <w:t>wskazanie zarzutów o charakterze proceduralnym w zakresie przeprowadzonej</w:t>
      </w:r>
      <w:r w:rsidRPr="00DF1608">
        <w:rPr>
          <w:rFonts w:eastAsia="Calibri" w:cs="Arial"/>
          <w:color w:val="000000"/>
          <w:sz w:val="24"/>
        </w:rPr>
        <w:t xml:space="preserve"> oceny, jeżeli zdaniem Wnioskodawcy naruszenia takie miały miejsc</w:t>
      </w:r>
      <w:r w:rsidRPr="00C56D24">
        <w:rPr>
          <w:rFonts w:eastAsia="Calibri" w:cs="Arial"/>
          <w:color w:val="000000"/>
          <w:sz w:val="24"/>
        </w:rPr>
        <w:t xml:space="preserve">e, wraz </w:t>
      </w:r>
      <w:r w:rsidR="00655A66">
        <w:rPr>
          <w:rFonts w:eastAsia="Calibri" w:cs="Arial"/>
          <w:color w:val="000000"/>
          <w:sz w:val="24"/>
        </w:rPr>
        <w:br/>
      </w:r>
      <w:r w:rsidRPr="00DF1608">
        <w:rPr>
          <w:rFonts w:eastAsia="Calibri" w:cs="Arial"/>
          <w:color w:val="000000"/>
          <w:sz w:val="24"/>
        </w:rPr>
        <w:t>z uzasadnieniem,</w:t>
      </w:r>
    </w:p>
    <w:p w14:paraId="7EBB6E22" w14:textId="77777777" w:rsidR="000047CA" w:rsidRPr="00053FBF" w:rsidRDefault="000047CA" w:rsidP="00173FFA">
      <w:pPr>
        <w:numPr>
          <w:ilvl w:val="0"/>
          <w:numId w:val="32"/>
        </w:num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053FBF">
        <w:rPr>
          <w:rFonts w:eastAsia="Calibri" w:cs="Arial"/>
          <w:color w:val="000000"/>
          <w:sz w:val="24"/>
        </w:rPr>
        <w:t>podpis Wnioskodawcy lub osoby upoważnionej do jego reprezentowania, z</w:t>
      </w:r>
      <w:r w:rsidR="001F741F" w:rsidRPr="00053FBF">
        <w:rPr>
          <w:rFonts w:eastAsia="Calibri" w:cs="Arial"/>
          <w:color w:val="000000"/>
          <w:sz w:val="24"/>
        </w:rPr>
        <w:t> </w:t>
      </w:r>
      <w:r w:rsidRPr="00053FBF">
        <w:rPr>
          <w:rFonts w:eastAsia="Calibri" w:cs="Arial"/>
          <w:color w:val="000000"/>
          <w:sz w:val="24"/>
        </w:rPr>
        <w:t>załączeniem oryginału lub kopii dokumentu poświadczającego umocowanie takiej osoby do reprezentowania Wnioskodawcy.</w:t>
      </w:r>
    </w:p>
    <w:p w14:paraId="777D0A34" w14:textId="77777777" w:rsidR="000047CA" w:rsidRPr="00053FBF" w:rsidRDefault="00B83C2F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A77BD7">
        <w:rPr>
          <w:rFonts w:eastAsia="Calibri" w:cs="Arial"/>
          <w:color w:val="000000"/>
          <w:spacing w:val="-4"/>
          <w:sz w:val="24"/>
          <w:szCs w:val="24"/>
          <w:lang w:eastAsia="en-US"/>
        </w:rPr>
        <w:t>Protest n</w:t>
      </w:r>
      <w:r w:rsidR="000047CA" w:rsidRPr="00A77BD7">
        <w:rPr>
          <w:rFonts w:eastAsia="Calibri" w:cs="Arial"/>
          <w:color w:val="000000"/>
          <w:spacing w:val="-4"/>
          <w:sz w:val="24"/>
        </w:rPr>
        <w:t>ie podlega rozpatrzeniu</w:t>
      </w:r>
      <w:r w:rsidR="00EA2EE9">
        <w:rPr>
          <w:rFonts w:eastAsia="Calibri" w:cs="Arial"/>
          <w:color w:val="000000"/>
          <w:spacing w:val="-4"/>
          <w:sz w:val="24"/>
        </w:rPr>
        <w:t xml:space="preserve"> przez</w:t>
      </w:r>
      <w:r w:rsidR="00C92B1F">
        <w:rPr>
          <w:rFonts w:eastAsia="Calibri" w:cs="Arial"/>
          <w:color w:val="000000"/>
          <w:spacing w:val="-4"/>
          <w:sz w:val="24"/>
        </w:rPr>
        <w:t xml:space="preserve"> IZ FEDS</w:t>
      </w:r>
      <w:r w:rsidR="000047CA" w:rsidRPr="00A77BD7">
        <w:rPr>
          <w:rFonts w:eastAsia="Calibri" w:cs="Arial"/>
          <w:color w:val="000000"/>
          <w:spacing w:val="-4"/>
          <w:sz w:val="24"/>
        </w:rPr>
        <w:t>, jeżeli mimo prawidłowego pouczenia, o którym mowa</w:t>
      </w:r>
      <w:r w:rsidR="000047CA" w:rsidRPr="00DF1608">
        <w:rPr>
          <w:rFonts w:eastAsia="Calibri" w:cs="Arial"/>
          <w:color w:val="000000"/>
          <w:sz w:val="24"/>
        </w:rPr>
        <w:t xml:space="preserve"> w art.</w:t>
      </w:r>
      <w:r w:rsidR="00655A66">
        <w:rPr>
          <w:rFonts w:eastAsia="Calibri" w:cs="Arial"/>
          <w:color w:val="000000"/>
          <w:sz w:val="24"/>
        </w:rPr>
        <w:t xml:space="preserve"> </w:t>
      </w:r>
      <w:r w:rsidR="009051A0" w:rsidRPr="00DF1608">
        <w:rPr>
          <w:rFonts w:eastAsia="Calibri" w:cs="Arial"/>
          <w:color w:val="000000"/>
          <w:sz w:val="24"/>
        </w:rPr>
        <w:t>56 ust.</w:t>
      </w:r>
      <w:r w:rsidR="000047CA" w:rsidRPr="00C56D24">
        <w:rPr>
          <w:rFonts w:eastAsia="Calibri" w:cs="Arial"/>
          <w:color w:val="000000"/>
          <w:sz w:val="24"/>
        </w:rPr>
        <w:t xml:space="preserve"> 7 ustawy wdrożeniowej, </w:t>
      </w:r>
      <w:r w:rsidR="00655A66">
        <w:rPr>
          <w:rFonts w:eastAsia="Calibri" w:cs="Arial"/>
          <w:color w:val="000000"/>
          <w:sz w:val="24"/>
        </w:rPr>
        <w:t>protest</w:t>
      </w:r>
      <w:r w:rsidR="000047CA" w:rsidRPr="00DF1608">
        <w:rPr>
          <w:rFonts w:eastAsia="Calibri" w:cs="Arial"/>
          <w:color w:val="000000"/>
          <w:sz w:val="24"/>
        </w:rPr>
        <w:t xml:space="preserve"> został wniesiony przez </w:t>
      </w:r>
      <w:r w:rsidR="00D41AFD" w:rsidRPr="00C56D24">
        <w:rPr>
          <w:rFonts w:eastAsia="Calibri" w:cs="Arial"/>
          <w:color w:val="000000"/>
          <w:sz w:val="24"/>
        </w:rPr>
        <w:t>Państwa</w:t>
      </w:r>
      <w:r w:rsidR="000047CA" w:rsidRPr="00053FBF">
        <w:rPr>
          <w:rFonts w:eastAsia="Calibri" w:cs="Arial"/>
          <w:color w:val="000000"/>
          <w:sz w:val="24"/>
        </w:rPr>
        <w:t>:</w:t>
      </w:r>
    </w:p>
    <w:p w14:paraId="12FD76D6" w14:textId="77777777" w:rsidR="000047CA" w:rsidRPr="00053FBF" w:rsidRDefault="000047CA" w:rsidP="00173FFA">
      <w:pPr>
        <w:numPr>
          <w:ilvl w:val="0"/>
          <w:numId w:val="33"/>
        </w:num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053FBF">
        <w:rPr>
          <w:rFonts w:eastAsia="Calibri" w:cs="Arial"/>
          <w:color w:val="000000"/>
          <w:sz w:val="24"/>
        </w:rPr>
        <w:t>po terminie;</w:t>
      </w:r>
    </w:p>
    <w:p w14:paraId="20C4B2A8" w14:textId="77777777" w:rsidR="000047CA" w:rsidRPr="00C56D24" w:rsidRDefault="000047CA" w:rsidP="00173FFA">
      <w:pPr>
        <w:numPr>
          <w:ilvl w:val="0"/>
          <w:numId w:val="33"/>
        </w:num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A77BD7">
        <w:rPr>
          <w:rFonts w:eastAsia="Calibri" w:cs="Arial"/>
          <w:color w:val="000000"/>
          <w:spacing w:val="-6"/>
          <w:sz w:val="24"/>
        </w:rPr>
        <w:lastRenderedPageBreak/>
        <w:t>przez podmiot wykluczony z możliwości otrzymania dofinansowania na podstawie</w:t>
      </w:r>
      <w:r w:rsidRPr="00DF1608">
        <w:rPr>
          <w:rFonts w:eastAsia="Calibri" w:cs="Arial"/>
          <w:color w:val="000000"/>
          <w:sz w:val="24"/>
        </w:rPr>
        <w:t xml:space="preserve"> przep</w:t>
      </w:r>
      <w:r w:rsidRPr="00C56D24">
        <w:rPr>
          <w:rFonts w:eastAsia="Calibri" w:cs="Arial"/>
          <w:color w:val="000000"/>
          <w:sz w:val="24"/>
        </w:rPr>
        <w:t>isów odrębnych;</w:t>
      </w:r>
    </w:p>
    <w:p w14:paraId="35069260" w14:textId="77777777" w:rsidR="000047CA" w:rsidRPr="00DF1608" w:rsidRDefault="000047CA" w:rsidP="00173FFA">
      <w:pPr>
        <w:numPr>
          <w:ilvl w:val="0"/>
          <w:numId w:val="33"/>
        </w:num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053FBF">
        <w:rPr>
          <w:rFonts w:eastAsia="Calibri" w:cs="Arial"/>
          <w:color w:val="000000"/>
          <w:sz w:val="24"/>
        </w:rPr>
        <w:t xml:space="preserve">bez wskazania kryteriów wyboru projektów, z których oceną </w:t>
      </w:r>
      <w:r w:rsidR="00D41AFD" w:rsidRPr="00053FBF">
        <w:rPr>
          <w:rFonts w:eastAsia="Calibri" w:cs="Arial"/>
          <w:color w:val="000000"/>
          <w:sz w:val="24"/>
        </w:rPr>
        <w:t xml:space="preserve">Państwo </w:t>
      </w:r>
      <w:r w:rsidRPr="00053FBF">
        <w:rPr>
          <w:rFonts w:eastAsia="Calibri" w:cs="Arial"/>
          <w:color w:val="000000"/>
          <w:sz w:val="24"/>
        </w:rPr>
        <w:t>się nie zgadza</w:t>
      </w:r>
      <w:r w:rsidR="00D41AFD" w:rsidRPr="00053FBF">
        <w:rPr>
          <w:rFonts w:eastAsia="Calibri" w:cs="Arial"/>
          <w:color w:val="000000"/>
          <w:sz w:val="24"/>
        </w:rPr>
        <w:t>ją</w:t>
      </w:r>
      <w:r w:rsidR="00655A66">
        <w:rPr>
          <w:rFonts w:eastAsia="Calibri" w:cs="Arial"/>
          <w:color w:val="000000"/>
          <w:sz w:val="24"/>
        </w:rPr>
        <w:t>,</w:t>
      </w:r>
      <w:r w:rsidRPr="00DF1608">
        <w:rPr>
          <w:rFonts w:eastAsia="Calibri" w:cs="Arial"/>
          <w:color w:val="000000"/>
          <w:sz w:val="24"/>
        </w:rPr>
        <w:t xml:space="preserve"> wraz z uzasadnieniem;</w:t>
      </w:r>
    </w:p>
    <w:p w14:paraId="582A4151" w14:textId="77777777" w:rsidR="000047CA" w:rsidRPr="00053FBF" w:rsidRDefault="000047CA" w:rsidP="00173FFA">
      <w:pPr>
        <w:numPr>
          <w:ilvl w:val="0"/>
          <w:numId w:val="33"/>
        </w:num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053FBF">
        <w:rPr>
          <w:rFonts w:eastAsia="Calibri" w:cs="Arial"/>
          <w:color w:val="000000"/>
          <w:sz w:val="24"/>
        </w:rPr>
        <w:t>przez podmiot niespełniający wymogów, o których mowa w art. 63 ustawy wdrożeniowej.</w:t>
      </w:r>
    </w:p>
    <w:p w14:paraId="6818B576" w14:textId="251705B3" w:rsidR="000047CA" w:rsidRPr="00C56D24" w:rsidRDefault="00A049FE" w:rsidP="00DF1608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A77BD7">
        <w:rPr>
          <w:rFonts w:eastAsia="Calibri" w:cs="Arial"/>
          <w:color w:val="000000"/>
          <w:spacing w:val="-4"/>
          <w:sz w:val="24"/>
        </w:rPr>
        <w:t>Ponadto w przypadku</w:t>
      </w:r>
      <w:r w:rsidR="005E4C7F" w:rsidRPr="00A77BD7">
        <w:rPr>
          <w:rFonts w:eastAsia="Calibri" w:cs="Arial"/>
          <w:color w:val="000000"/>
          <w:spacing w:val="-4"/>
          <w:sz w:val="24"/>
          <w:szCs w:val="24"/>
          <w:lang w:eastAsia="en-US"/>
        </w:rPr>
        <w:t>,</w:t>
      </w:r>
      <w:r w:rsidRPr="00A77BD7">
        <w:rPr>
          <w:rFonts w:eastAsia="Calibri" w:cs="Arial"/>
          <w:color w:val="000000"/>
          <w:spacing w:val="-4"/>
          <w:sz w:val="24"/>
        </w:rPr>
        <w:t xml:space="preserve"> gdy na jakimkolwiek etapie postępowania w zakresie procedury</w:t>
      </w:r>
      <w:r w:rsidRPr="00DF1608">
        <w:rPr>
          <w:rFonts w:eastAsia="Calibri" w:cs="Arial"/>
          <w:color w:val="000000"/>
          <w:sz w:val="24"/>
        </w:rPr>
        <w:t xml:space="preserve"> </w:t>
      </w:r>
      <w:r w:rsidRPr="00A77BD7">
        <w:rPr>
          <w:rFonts w:eastAsia="Calibri" w:cs="Arial"/>
          <w:color w:val="000000"/>
          <w:spacing w:val="-4"/>
          <w:sz w:val="24"/>
        </w:rPr>
        <w:t>odwoławczej wyczerpana zostanie kwota przeznaczona na dofinansowanie projektów</w:t>
      </w:r>
      <w:r w:rsidRPr="00DF1608">
        <w:rPr>
          <w:rFonts w:eastAsia="Calibri" w:cs="Arial"/>
          <w:color w:val="000000"/>
          <w:sz w:val="24"/>
        </w:rPr>
        <w:t xml:space="preserve"> </w:t>
      </w:r>
      <w:r w:rsidR="00655A66">
        <w:rPr>
          <w:rFonts w:eastAsia="Calibri" w:cs="Arial"/>
          <w:color w:val="000000"/>
          <w:sz w:val="24"/>
        </w:rPr>
        <w:br/>
      </w:r>
      <w:r w:rsidRPr="00DF1608">
        <w:rPr>
          <w:rFonts w:eastAsia="Calibri" w:cs="Arial"/>
          <w:color w:val="000000"/>
          <w:sz w:val="24"/>
        </w:rPr>
        <w:t xml:space="preserve">w ramach </w:t>
      </w:r>
      <w:r w:rsidR="00655A66">
        <w:rPr>
          <w:rFonts w:eastAsia="Calibri" w:cs="Arial"/>
          <w:color w:val="000000"/>
          <w:sz w:val="24"/>
        </w:rPr>
        <w:t>D</w:t>
      </w:r>
      <w:r w:rsidR="00655A66" w:rsidRPr="00DF1608">
        <w:rPr>
          <w:rFonts w:eastAsia="Calibri" w:cs="Arial"/>
          <w:color w:val="000000"/>
          <w:sz w:val="24"/>
        </w:rPr>
        <w:t>ziałania</w:t>
      </w:r>
      <w:r w:rsidRPr="00C56D24">
        <w:rPr>
          <w:rFonts w:eastAsia="Calibri" w:cs="Arial"/>
          <w:color w:val="000000"/>
          <w:sz w:val="24"/>
        </w:rPr>
        <w:t xml:space="preserve">, </w:t>
      </w:r>
      <w:r w:rsidRPr="00A77BD7">
        <w:rPr>
          <w:rFonts w:eastAsia="Calibri" w:cs="Arial"/>
          <w:color w:val="000000"/>
          <w:spacing w:val="-4"/>
          <w:sz w:val="24"/>
        </w:rPr>
        <w:t>pozostawiamy protest bez rozpatrzenia</w:t>
      </w:r>
      <w:r w:rsidR="00B83C2F" w:rsidRPr="00A77BD7">
        <w:rPr>
          <w:rFonts w:eastAsia="Calibri" w:cs="Arial"/>
          <w:color w:val="000000"/>
          <w:spacing w:val="-4"/>
          <w:sz w:val="24"/>
        </w:rPr>
        <w:t>.</w:t>
      </w:r>
      <w:r w:rsidRPr="00A77BD7">
        <w:rPr>
          <w:rFonts w:eastAsia="Calibri" w:cs="Arial"/>
          <w:color w:val="000000"/>
          <w:spacing w:val="-4"/>
          <w:sz w:val="24"/>
        </w:rPr>
        <w:t xml:space="preserve"> </w:t>
      </w:r>
      <w:r w:rsidR="00B83C2F" w:rsidRPr="00A77BD7">
        <w:rPr>
          <w:rFonts w:eastAsia="Calibri" w:cs="Arial"/>
          <w:color w:val="000000"/>
          <w:spacing w:val="-4"/>
          <w:sz w:val="24"/>
        </w:rPr>
        <w:t>I</w:t>
      </w:r>
      <w:r w:rsidRPr="00A77BD7">
        <w:rPr>
          <w:rFonts w:eastAsia="Calibri" w:cs="Arial"/>
          <w:color w:val="000000"/>
          <w:spacing w:val="-4"/>
          <w:sz w:val="24"/>
        </w:rPr>
        <w:t>nform</w:t>
      </w:r>
      <w:r w:rsidR="00B83C2F" w:rsidRPr="00A77BD7">
        <w:rPr>
          <w:rFonts w:eastAsia="Calibri" w:cs="Arial"/>
          <w:color w:val="000000"/>
          <w:spacing w:val="-4"/>
          <w:sz w:val="24"/>
        </w:rPr>
        <w:t>a</w:t>
      </w:r>
      <w:r w:rsidRPr="00A77BD7">
        <w:rPr>
          <w:rFonts w:eastAsia="Calibri" w:cs="Arial"/>
          <w:color w:val="000000"/>
          <w:spacing w:val="-4"/>
          <w:sz w:val="24"/>
        </w:rPr>
        <w:t>c</w:t>
      </w:r>
      <w:r w:rsidR="00B83C2F" w:rsidRPr="00A77BD7">
        <w:rPr>
          <w:rFonts w:eastAsia="Calibri" w:cs="Arial"/>
          <w:color w:val="000000"/>
          <w:spacing w:val="-4"/>
          <w:sz w:val="24"/>
        </w:rPr>
        <w:t>ję</w:t>
      </w:r>
      <w:r w:rsidR="009051A0" w:rsidRPr="00A77BD7">
        <w:rPr>
          <w:rFonts w:eastAsia="Calibri" w:cs="Arial"/>
          <w:color w:val="000000"/>
          <w:spacing w:val="-4"/>
          <w:sz w:val="24"/>
        </w:rPr>
        <w:t xml:space="preserve"> </w:t>
      </w:r>
      <w:r w:rsidR="00B83C2F" w:rsidRPr="00A77BD7">
        <w:rPr>
          <w:rFonts w:eastAsia="Calibri" w:cs="Arial"/>
          <w:color w:val="000000"/>
          <w:spacing w:val="-4"/>
          <w:sz w:val="24"/>
        </w:rPr>
        <w:t>w tym</w:t>
      </w:r>
      <w:r w:rsidRPr="00A77BD7">
        <w:rPr>
          <w:rFonts w:eastAsia="Calibri" w:cs="Arial"/>
          <w:color w:val="000000"/>
          <w:spacing w:val="-4"/>
          <w:sz w:val="24"/>
        </w:rPr>
        <w:t xml:space="preserve"> </w:t>
      </w:r>
      <w:r w:rsidR="00B83C2F" w:rsidRPr="00A77BD7">
        <w:rPr>
          <w:rFonts w:eastAsia="Calibri" w:cs="Arial"/>
          <w:color w:val="000000"/>
          <w:spacing w:val="-4"/>
          <w:sz w:val="24"/>
        </w:rPr>
        <w:t xml:space="preserve">zakresie </w:t>
      </w:r>
      <w:r w:rsidR="00B83C2F" w:rsidRPr="00864209">
        <w:rPr>
          <w:rFonts w:eastAsia="Calibri" w:cs="Arial"/>
          <w:color w:val="000000"/>
          <w:spacing w:val="-6"/>
          <w:sz w:val="24"/>
        </w:rPr>
        <w:t>otrzyma</w:t>
      </w:r>
      <w:r w:rsidR="00655A66" w:rsidRPr="00864209">
        <w:rPr>
          <w:rFonts w:eastAsia="Calibri" w:cs="Arial"/>
          <w:color w:val="000000"/>
          <w:spacing w:val="-6"/>
          <w:sz w:val="24"/>
        </w:rPr>
        <w:t>ją</w:t>
      </w:r>
      <w:r w:rsidRPr="00864209">
        <w:rPr>
          <w:rFonts w:eastAsia="Calibri" w:cs="Arial"/>
          <w:color w:val="000000"/>
          <w:spacing w:val="-6"/>
          <w:sz w:val="24"/>
          <w:szCs w:val="24"/>
          <w:lang w:eastAsia="en-US"/>
        </w:rPr>
        <w:t xml:space="preserve"> Państw</w:t>
      </w:r>
      <w:r w:rsidR="00BC0747" w:rsidRPr="00864209">
        <w:rPr>
          <w:rFonts w:eastAsia="Calibri" w:cs="Arial"/>
          <w:color w:val="000000"/>
          <w:spacing w:val="-6"/>
          <w:sz w:val="24"/>
          <w:szCs w:val="24"/>
          <w:lang w:eastAsia="en-US"/>
        </w:rPr>
        <w:t>o</w:t>
      </w:r>
      <w:r w:rsidR="00120608" w:rsidRPr="00864209">
        <w:rPr>
          <w:rFonts w:eastAsia="Calibri" w:cs="Arial"/>
          <w:color w:val="000000"/>
          <w:spacing w:val="-6"/>
          <w:sz w:val="24"/>
          <w:szCs w:val="24"/>
          <w:lang w:eastAsia="en-US"/>
        </w:rPr>
        <w:t xml:space="preserve"> </w:t>
      </w:r>
      <w:r w:rsidR="00341CFD" w:rsidRPr="00864209">
        <w:rPr>
          <w:rFonts w:eastAsia="Calibri" w:cs="Arial"/>
          <w:color w:val="000000"/>
          <w:spacing w:val="-6"/>
          <w:sz w:val="24"/>
          <w:szCs w:val="24"/>
          <w:lang w:eastAsia="en-US"/>
        </w:rPr>
        <w:t xml:space="preserve">papierowo lub w formie elektronicznej poprzez </w:t>
      </w:r>
      <w:proofErr w:type="spellStart"/>
      <w:r w:rsidR="00341CFD" w:rsidRPr="00864209">
        <w:rPr>
          <w:rFonts w:eastAsia="Calibri" w:cs="Arial"/>
          <w:color w:val="000000"/>
          <w:spacing w:val="-6"/>
          <w:sz w:val="24"/>
          <w:szCs w:val="24"/>
          <w:lang w:eastAsia="en-US"/>
        </w:rPr>
        <w:t>ePUAP</w:t>
      </w:r>
      <w:proofErr w:type="spellEnd"/>
      <w:r w:rsidR="00341CFD" w:rsidRPr="00864209">
        <w:rPr>
          <w:rFonts w:eastAsia="Calibri" w:cs="Arial"/>
          <w:color w:val="000000"/>
          <w:spacing w:val="-6"/>
          <w:sz w:val="24"/>
          <w:szCs w:val="24"/>
          <w:lang w:eastAsia="en-US"/>
        </w:rPr>
        <w:t>/</w:t>
      </w:r>
      <w:r w:rsidR="00341CFD" w:rsidRPr="00864209" w:rsidDel="00341CFD">
        <w:rPr>
          <w:rFonts w:eastAsia="Calibri" w:cs="Arial"/>
          <w:color w:val="000000"/>
          <w:spacing w:val="-6"/>
          <w:sz w:val="24"/>
          <w:szCs w:val="24"/>
          <w:lang w:eastAsia="en-US"/>
        </w:rPr>
        <w:t xml:space="preserve"> </w:t>
      </w:r>
      <w:r w:rsidR="00120608" w:rsidRPr="00864209">
        <w:rPr>
          <w:color w:val="000000"/>
          <w:spacing w:val="-6"/>
          <w:sz w:val="24"/>
        </w:rPr>
        <w:t>e-Doręczenia</w:t>
      </w:r>
      <w:r w:rsidR="000B33FD">
        <w:rPr>
          <w:color w:val="000000"/>
          <w:sz w:val="24"/>
        </w:rPr>
        <w:t xml:space="preserve"> </w:t>
      </w:r>
      <w:r w:rsidR="00341CFD">
        <w:rPr>
          <w:color w:val="000000"/>
          <w:sz w:val="24"/>
        </w:rPr>
        <w:t>(</w:t>
      </w:r>
      <w:r w:rsidR="00120608" w:rsidRPr="00864209">
        <w:rPr>
          <w:rFonts w:eastAsia="Calibri" w:cs="Arial"/>
          <w:color w:val="000000"/>
          <w:spacing w:val="-8"/>
          <w:sz w:val="24"/>
        </w:rPr>
        <w:t>zgodnie z art. 4  i 147 ustawy z dnia 18 listopada 2020 r. o doręczeniach elektronicznych</w:t>
      </w:r>
      <w:r w:rsidR="00341CFD" w:rsidRPr="00864209">
        <w:rPr>
          <w:rFonts w:eastAsia="Calibri" w:cs="Arial"/>
          <w:color w:val="000000"/>
          <w:spacing w:val="-8"/>
          <w:sz w:val="24"/>
        </w:rPr>
        <w:t>)</w:t>
      </w:r>
      <w:r w:rsidR="00120608" w:rsidRPr="00864209">
        <w:rPr>
          <w:rFonts w:eastAsia="Calibri" w:cs="Arial"/>
          <w:color w:val="000000"/>
          <w:spacing w:val="-8"/>
          <w:sz w:val="24"/>
        </w:rPr>
        <w:t>.</w:t>
      </w:r>
    </w:p>
    <w:p w14:paraId="16F6656F" w14:textId="77777777" w:rsidR="000047CA" w:rsidRPr="0055583A" w:rsidRDefault="000047CA" w:rsidP="00DF1608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55583A">
        <w:rPr>
          <w:rFonts w:eastAsia="Calibri" w:cs="Arial"/>
          <w:color w:val="000000"/>
          <w:sz w:val="24"/>
        </w:rPr>
        <w:t xml:space="preserve">W powyższych przypadkach </w:t>
      </w:r>
      <w:r w:rsidR="00EA2EE9" w:rsidRPr="0055583A">
        <w:rPr>
          <w:rFonts w:eastAsia="Calibri" w:cs="Arial"/>
          <w:color w:val="000000"/>
          <w:sz w:val="24"/>
        </w:rPr>
        <w:t>odpowiednio ION/</w:t>
      </w:r>
      <w:r w:rsidR="00791A70" w:rsidRPr="0055583A">
        <w:rPr>
          <w:rFonts w:eastAsia="Calibri" w:cs="Arial"/>
          <w:color w:val="000000"/>
          <w:sz w:val="24"/>
        </w:rPr>
        <w:t xml:space="preserve"> </w:t>
      </w:r>
      <w:r w:rsidR="00C92B1F" w:rsidRPr="0055583A">
        <w:rPr>
          <w:rFonts w:eastAsia="Calibri" w:cs="Arial"/>
          <w:color w:val="000000"/>
          <w:sz w:val="24"/>
        </w:rPr>
        <w:t>IZ FEDS</w:t>
      </w:r>
      <w:r w:rsidR="001B7132" w:rsidRPr="0055583A">
        <w:rPr>
          <w:rFonts w:eastAsia="Calibri" w:cs="Arial"/>
          <w:color w:val="000000"/>
          <w:sz w:val="24"/>
        </w:rPr>
        <w:t xml:space="preserve"> </w:t>
      </w:r>
      <w:r w:rsidRPr="0055583A">
        <w:rPr>
          <w:rFonts w:eastAsia="Calibri" w:cs="Arial"/>
          <w:color w:val="000000"/>
          <w:sz w:val="24"/>
        </w:rPr>
        <w:t xml:space="preserve">pozostawia protest bez rozpatrzenia informując </w:t>
      </w:r>
      <w:r w:rsidR="00D41AFD" w:rsidRPr="0055583A">
        <w:rPr>
          <w:rFonts w:eastAsia="Calibri" w:cs="Arial"/>
          <w:color w:val="000000"/>
          <w:sz w:val="24"/>
        </w:rPr>
        <w:t xml:space="preserve">Państwa </w:t>
      </w:r>
      <w:r w:rsidRPr="0055583A">
        <w:rPr>
          <w:rFonts w:eastAsia="Calibri" w:cs="Arial"/>
          <w:color w:val="000000"/>
          <w:sz w:val="24"/>
        </w:rPr>
        <w:t>o możliwości wniesienia skargi do sądu administracyjnego na zasadach określonych w art. 73 ustawy wdrożeniowej.</w:t>
      </w:r>
    </w:p>
    <w:p w14:paraId="059E0694" w14:textId="77777777" w:rsidR="000047CA" w:rsidRPr="00053FBF" w:rsidRDefault="000047CA" w:rsidP="000313C4">
      <w:pPr>
        <w:autoSpaceDE w:val="0"/>
        <w:autoSpaceDN w:val="0"/>
        <w:adjustRightInd w:val="0"/>
        <w:spacing w:before="240" w:after="120" w:line="360" w:lineRule="auto"/>
        <w:rPr>
          <w:rFonts w:eastAsia="Calibri" w:cs="Arial"/>
          <w:color w:val="000000"/>
          <w:sz w:val="24"/>
        </w:rPr>
      </w:pPr>
      <w:r w:rsidRPr="00053FBF">
        <w:rPr>
          <w:rFonts w:eastAsia="Calibri" w:cs="Arial"/>
          <w:color w:val="000000"/>
          <w:sz w:val="24"/>
        </w:rPr>
        <w:t>W przypadku, gdy wniesiony protest nie zawiera:</w:t>
      </w:r>
    </w:p>
    <w:p w14:paraId="1A6F1889" w14:textId="77777777" w:rsidR="000047CA" w:rsidRPr="00053FBF" w:rsidRDefault="000047CA" w:rsidP="00173FFA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053FBF">
        <w:rPr>
          <w:rFonts w:eastAsia="Calibri" w:cs="Arial"/>
          <w:color w:val="000000"/>
          <w:sz w:val="24"/>
        </w:rPr>
        <w:tab/>
        <w:t xml:space="preserve">oznaczenia instytucji właściwej do rozpatrzenia protestu, </w:t>
      </w:r>
    </w:p>
    <w:p w14:paraId="330CFF29" w14:textId="77777777" w:rsidR="000047CA" w:rsidRPr="00BC77BF" w:rsidRDefault="000047CA" w:rsidP="00173FFA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053FBF">
        <w:rPr>
          <w:rFonts w:eastAsia="Calibri" w:cs="Arial"/>
          <w:color w:val="000000"/>
          <w:sz w:val="24"/>
        </w:rPr>
        <w:tab/>
        <w:t>oznaczenia Wnio</w:t>
      </w:r>
      <w:r w:rsidRPr="00BC77BF">
        <w:rPr>
          <w:rFonts w:eastAsia="Calibri" w:cs="Arial"/>
          <w:color w:val="000000"/>
          <w:sz w:val="24"/>
        </w:rPr>
        <w:t xml:space="preserve">skodawcy, </w:t>
      </w:r>
    </w:p>
    <w:p w14:paraId="14A59500" w14:textId="77777777" w:rsidR="000047CA" w:rsidRPr="00A55DE8" w:rsidRDefault="000047CA" w:rsidP="00173FFA">
      <w:pPr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A55DE8">
        <w:rPr>
          <w:rFonts w:eastAsia="Calibri" w:cs="Arial"/>
          <w:color w:val="000000"/>
          <w:sz w:val="24"/>
        </w:rPr>
        <w:tab/>
        <w:t>numeru wniosku o dofinansowanie projektu,</w:t>
      </w:r>
    </w:p>
    <w:p w14:paraId="2F51D0F5" w14:textId="77777777" w:rsidR="000047CA" w:rsidRPr="00FC2127" w:rsidRDefault="000047CA" w:rsidP="00173FFA">
      <w:pPr>
        <w:numPr>
          <w:ilvl w:val="0"/>
          <w:numId w:val="34"/>
        </w:num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221A22">
        <w:rPr>
          <w:rFonts w:eastAsia="Calibri" w:cs="Arial"/>
          <w:color w:val="000000"/>
          <w:sz w:val="24"/>
        </w:rPr>
        <w:t>podpisu Wnioskodawcy lub osoby upoważnionej do jego reprezentowania z</w:t>
      </w:r>
      <w:r w:rsidR="001F741F" w:rsidRPr="00553D6E">
        <w:rPr>
          <w:rFonts w:eastAsia="Calibri" w:cs="Arial"/>
          <w:color w:val="000000"/>
          <w:sz w:val="24"/>
        </w:rPr>
        <w:t> </w:t>
      </w:r>
      <w:r w:rsidRPr="00FC2127">
        <w:rPr>
          <w:rFonts w:eastAsia="Calibri" w:cs="Arial"/>
          <w:color w:val="000000"/>
          <w:sz w:val="24"/>
        </w:rPr>
        <w:t>załączeniem oryginału lub kopii dokumentu poświadczającego umocowanie takiej osoby do reprezentowania Wnioskodawcy,</w:t>
      </w:r>
    </w:p>
    <w:p w14:paraId="70CA0411" w14:textId="451A9F34" w:rsidR="002C3296" w:rsidRDefault="00D41AFD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8368C1">
        <w:rPr>
          <w:rFonts w:eastAsia="Calibri" w:cs="Arial"/>
          <w:color w:val="000000"/>
          <w:sz w:val="24"/>
        </w:rPr>
        <w:t>zostaną Państwo</w:t>
      </w:r>
      <w:r w:rsidR="000047CA" w:rsidRPr="00A77BD7">
        <w:rPr>
          <w:rFonts w:eastAsia="Calibri" w:cs="Arial"/>
          <w:color w:val="000000"/>
          <w:sz w:val="24"/>
        </w:rPr>
        <w:t xml:space="preserve"> </w:t>
      </w:r>
      <w:r w:rsidR="00026FD6">
        <w:rPr>
          <w:rFonts w:eastAsia="Calibri" w:cs="Arial"/>
          <w:color w:val="000000"/>
          <w:sz w:val="24"/>
        </w:rPr>
        <w:t xml:space="preserve">przez </w:t>
      </w:r>
      <w:r w:rsidR="00757881">
        <w:rPr>
          <w:rFonts w:eastAsia="Calibri" w:cs="Arial"/>
          <w:color w:val="000000"/>
          <w:sz w:val="24"/>
        </w:rPr>
        <w:t>nas</w:t>
      </w:r>
      <w:r w:rsidR="001B7132">
        <w:rPr>
          <w:rFonts w:eastAsia="Calibri" w:cs="Arial"/>
          <w:color w:val="000000"/>
          <w:sz w:val="24"/>
        </w:rPr>
        <w:t xml:space="preserve"> </w:t>
      </w:r>
      <w:r w:rsidR="002773CA" w:rsidRPr="00A77BD7">
        <w:rPr>
          <w:rFonts w:eastAsia="Calibri" w:cs="Arial"/>
          <w:color w:val="000000"/>
          <w:sz w:val="24"/>
        </w:rPr>
        <w:t xml:space="preserve">wezwani </w:t>
      </w:r>
      <w:r w:rsidR="000047CA" w:rsidRPr="00A77BD7">
        <w:rPr>
          <w:rFonts w:eastAsia="Calibri" w:cs="Arial"/>
          <w:color w:val="000000"/>
          <w:sz w:val="24"/>
        </w:rPr>
        <w:t xml:space="preserve">do jego uzupełnienia, w terminie 7 dni, licząc od dnia otrzymania wezwania, pod rygorem pozostawienia protestu bez rozpatrzenia. </w:t>
      </w:r>
    </w:p>
    <w:p w14:paraId="110B01CE" w14:textId="77777777" w:rsidR="000D30A5" w:rsidRPr="00A508E4" w:rsidRDefault="000D30A5" w:rsidP="000D30A5">
      <w:pPr>
        <w:spacing w:before="120" w:after="60" w:line="360" w:lineRule="auto"/>
        <w:rPr>
          <w:sz w:val="24"/>
          <w:szCs w:val="24"/>
        </w:rPr>
      </w:pPr>
      <w:r w:rsidRPr="00A508E4">
        <w:rPr>
          <w:sz w:val="24"/>
          <w:szCs w:val="24"/>
        </w:rPr>
        <w:t xml:space="preserve">Wezwanie do uzupełnienia protestu </w:t>
      </w:r>
      <w:r w:rsidRPr="00A77BD7">
        <w:rPr>
          <w:spacing w:val="-4"/>
          <w:sz w:val="24"/>
          <w:szCs w:val="24"/>
        </w:rPr>
        <w:t xml:space="preserve">wstrzymuje bieg terminu, o którym mowa w art. 67 </w:t>
      </w:r>
      <w:r w:rsidRPr="000B04D3">
        <w:rPr>
          <w:spacing w:val="-6"/>
          <w:sz w:val="24"/>
          <w:szCs w:val="24"/>
        </w:rPr>
        <w:t>ust. 2 i art. 68 ustawy wdrożeniowej.</w:t>
      </w:r>
      <w:r w:rsidR="001B7132" w:rsidRPr="000B04D3">
        <w:rPr>
          <w:spacing w:val="-6"/>
          <w:sz w:val="24"/>
          <w:szCs w:val="24"/>
        </w:rPr>
        <w:t xml:space="preserve"> </w:t>
      </w:r>
      <w:r w:rsidRPr="000B04D3">
        <w:rPr>
          <w:spacing w:val="-6"/>
          <w:sz w:val="24"/>
          <w:szCs w:val="24"/>
        </w:rPr>
        <w:t>Bieg terminu ulega zawieszeniu na czas uzupełnienia</w:t>
      </w:r>
      <w:r w:rsidRPr="00A508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lub poprawienia </w:t>
      </w:r>
      <w:r w:rsidRPr="00A508E4">
        <w:rPr>
          <w:sz w:val="24"/>
          <w:szCs w:val="24"/>
        </w:rPr>
        <w:t>protestu.</w:t>
      </w:r>
    </w:p>
    <w:p w14:paraId="6E50F89A" w14:textId="77777777" w:rsidR="000047CA" w:rsidRPr="00BC77BF" w:rsidRDefault="000047CA" w:rsidP="00A77BD7">
      <w:pPr>
        <w:autoSpaceDE w:val="0"/>
        <w:autoSpaceDN w:val="0"/>
        <w:adjustRightInd w:val="0"/>
        <w:spacing w:before="240" w:after="120" w:line="360" w:lineRule="auto"/>
        <w:rPr>
          <w:rFonts w:eastAsia="Calibri" w:cs="Arial"/>
          <w:color w:val="000000"/>
          <w:sz w:val="24"/>
        </w:rPr>
      </w:pPr>
      <w:r w:rsidRPr="00053FBF">
        <w:rPr>
          <w:rFonts w:eastAsia="Calibri" w:cs="Arial"/>
          <w:color w:val="000000"/>
          <w:sz w:val="24"/>
        </w:rPr>
        <w:t xml:space="preserve">W przypadku, gdy w </w:t>
      </w:r>
      <w:r w:rsidR="00D41AFD" w:rsidRPr="00053FBF">
        <w:rPr>
          <w:rFonts w:eastAsia="Calibri" w:cs="Arial"/>
          <w:color w:val="000000"/>
          <w:sz w:val="24"/>
        </w:rPr>
        <w:t xml:space="preserve">Państwa </w:t>
      </w:r>
      <w:r w:rsidRPr="00053FBF">
        <w:rPr>
          <w:rFonts w:eastAsia="Calibri" w:cs="Arial"/>
          <w:color w:val="000000"/>
          <w:sz w:val="24"/>
        </w:rPr>
        <w:t>odpowiedzi na wezwanie do uzup</w:t>
      </w:r>
      <w:r w:rsidRPr="00BC77BF">
        <w:rPr>
          <w:rFonts w:eastAsia="Calibri" w:cs="Arial"/>
          <w:color w:val="000000"/>
          <w:sz w:val="24"/>
        </w:rPr>
        <w:t>ełnienia protestu, protest:</w:t>
      </w:r>
    </w:p>
    <w:p w14:paraId="335E11B3" w14:textId="77777777" w:rsidR="000047CA" w:rsidRPr="00A55DE8" w:rsidRDefault="000047CA" w:rsidP="00173FFA">
      <w:pPr>
        <w:numPr>
          <w:ilvl w:val="0"/>
          <w:numId w:val="36"/>
        </w:numPr>
        <w:autoSpaceDE w:val="0"/>
        <w:autoSpaceDN w:val="0"/>
        <w:adjustRightInd w:val="0"/>
        <w:spacing w:before="0" w:after="60" w:line="360" w:lineRule="auto"/>
        <w:rPr>
          <w:rFonts w:eastAsia="Calibri" w:cs="Arial"/>
          <w:color w:val="000000"/>
          <w:sz w:val="24"/>
        </w:rPr>
      </w:pPr>
      <w:r w:rsidRPr="00A55DE8">
        <w:rPr>
          <w:rFonts w:eastAsia="Calibri" w:cs="Arial"/>
          <w:color w:val="000000"/>
          <w:sz w:val="24"/>
        </w:rPr>
        <w:t xml:space="preserve">zawiera w dalszym ciągu uchybienia formalne </w:t>
      </w:r>
    </w:p>
    <w:p w14:paraId="3AD9CD47" w14:textId="77777777" w:rsidR="000047CA" w:rsidRPr="00221A22" w:rsidRDefault="000047CA" w:rsidP="00A77BD7">
      <w:pPr>
        <w:autoSpaceDE w:val="0"/>
        <w:autoSpaceDN w:val="0"/>
        <w:adjustRightInd w:val="0"/>
        <w:spacing w:before="0" w:after="60" w:line="360" w:lineRule="auto"/>
        <w:ind w:left="426"/>
        <w:rPr>
          <w:rFonts w:eastAsia="Calibri" w:cs="Arial"/>
          <w:color w:val="000000"/>
          <w:sz w:val="24"/>
        </w:rPr>
      </w:pPr>
      <w:r w:rsidRPr="00221A22">
        <w:rPr>
          <w:rFonts w:eastAsia="Calibri" w:cs="Arial"/>
          <w:color w:val="000000"/>
          <w:sz w:val="24"/>
        </w:rPr>
        <w:lastRenderedPageBreak/>
        <w:t>lub</w:t>
      </w:r>
    </w:p>
    <w:p w14:paraId="50A5010C" w14:textId="77777777" w:rsidR="001F741F" w:rsidRPr="00FC2127" w:rsidRDefault="000047CA" w:rsidP="00173FFA">
      <w:pPr>
        <w:numPr>
          <w:ilvl w:val="0"/>
          <w:numId w:val="36"/>
        </w:numPr>
        <w:autoSpaceDE w:val="0"/>
        <w:autoSpaceDN w:val="0"/>
        <w:adjustRightInd w:val="0"/>
        <w:spacing w:before="0" w:after="60" w:line="360" w:lineRule="auto"/>
        <w:rPr>
          <w:rFonts w:eastAsia="Calibri" w:cs="Arial"/>
          <w:color w:val="000000"/>
          <w:sz w:val="24"/>
        </w:rPr>
      </w:pPr>
      <w:r w:rsidRPr="00553D6E">
        <w:rPr>
          <w:rFonts w:eastAsia="Calibri" w:cs="Arial"/>
          <w:color w:val="000000"/>
          <w:sz w:val="24"/>
        </w:rPr>
        <w:t>został wniesiony z uchybieniem 7-dniowego terminu, licząc od dnia</w:t>
      </w:r>
      <w:r w:rsidR="00C92B1F">
        <w:rPr>
          <w:rFonts w:eastAsia="Calibri" w:cs="Arial"/>
          <w:color w:val="000000"/>
          <w:sz w:val="24"/>
        </w:rPr>
        <w:t xml:space="preserve"> </w:t>
      </w:r>
      <w:r w:rsidRPr="00553D6E">
        <w:rPr>
          <w:rFonts w:eastAsia="Calibri" w:cs="Arial"/>
          <w:color w:val="000000"/>
          <w:sz w:val="24"/>
        </w:rPr>
        <w:t>otrzymania wezwania</w:t>
      </w:r>
      <w:r w:rsidR="006D5E51" w:rsidRPr="00FC2127">
        <w:rPr>
          <w:rFonts w:eastAsia="Calibri" w:cs="Arial"/>
          <w:color w:val="000000"/>
          <w:sz w:val="24"/>
        </w:rPr>
        <w:t xml:space="preserve"> </w:t>
      </w:r>
    </w:p>
    <w:p w14:paraId="6526048C" w14:textId="77777777" w:rsidR="000047CA" w:rsidRPr="00DF1608" w:rsidRDefault="00D41AFD" w:rsidP="00A77BD7">
      <w:pPr>
        <w:autoSpaceDE w:val="0"/>
        <w:autoSpaceDN w:val="0"/>
        <w:adjustRightInd w:val="0"/>
        <w:spacing w:before="0" w:after="240" w:line="360" w:lineRule="auto"/>
        <w:rPr>
          <w:rFonts w:eastAsia="Calibri" w:cs="Arial"/>
          <w:color w:val="000000"/>
          <w:sz w:val="24"/>
        </w:rPr>
      </w:pPr>
      <w:r w:rsidRPr="00A77BD7">
        <w:rPr>
          <w:rFonts w:eastAsia="Calibri" w:cs="Arial"/>
          <w:color w:val="000000"/>
          <w:spacing w:val="-4"/>
          <w:sz w:val="24"/>
        </w:rPr>
        <w:t>zostaną Państwo</w:t>
      </w:r>
      <w:r w:rsidR="001B7132">
        <w:rPr>
          <w:rFonts w:eastAsia="Calibri" w:cs="Arial"/>
          <w:color w:val="000000"/>
          <w:spacing w:val="-4"/>
          <w:sz w:val="24"/>
        </w:rPr>
        <w:t xml:space="preserve"> </w:t>
      </w:r>
      <w:r w:rsidR="000047CA" w:rsidRPr="00A77BD7">
        <w:rPr>
          <w:rFonts w:eastAsia="Calibri" w:cs="Arial"/>
          <w:color w:val="000000"/>
          <w:spacing w:val="-4"/>
          <w:sz w:val="24"/>
        </w:rPr>
        <w:t xml:space="preserve">pisemnie </w:t>
      </w:r>
      <w:r w:rsidRPr="00A77BD7">
        <w:rPr>
          <w:rFonts w:eastAsia="Calibri" w:cs="Arial"/>
          <w:color w:val="000000"/>
          <w:spacing w:val="-4"/>
          <w:sz w:val="24"/>
        </w:rPr>
        <w:t>po</w:t>
      </w:r>
      <w:r w:rsidR="000047CA" w:rsidRPr="00A77BD7">
        <w:rPr>
          <w:rFonts w:eastAsia="Calibri" w:cs="Arial"/>
          <w:color w:val="000000"/>
          <w:spacing w:val="-4"/>
          <w:sz w:val="24"/>
        </w:rPr>
        <w:t>inform</w:t>
      </w:r>
      <w:r w:rsidRPr="00A77BD7">
        <w:rPr>
          <w:rFonts w:eastAsia="Calibri" w:cs="Arial"/>
          <w:color w:val="000000"/>
          <w:spacing w:val="-4"/>
          <w:sz w:val="24"/>
        </w:rPr>
        <w:t>owani</w:t>
      </w:r>
      <w:r w:rsidR="001B7132">
        <w:rPr>
          <w:rFonts w:eastAsia="Calibri" w:cs="Arial"/>
          <w:color w:val="000000"/>
          <w:spacing w:val="-4"/>
          <w:sz w:val="24"/>
        </w:rPr>
        <w:t xml:space="preserve"> </w:t>
      </w:r>
      <w:r w:rsidR="000047CA" w:rsidRPr="00A77BD7">
        <w:rPr>
          <w:rFonts w:eastAsia="Calibri" w:cs="Arial"/>
          <w:color w:val="000000"/>
          <w:spacing w:val="-4"/>
          <w:sz w:val="24"/>
        </w:rPr>
        <w:t>o pozostawieniu protestu bez rozpatrzenia,</w:t>
      </w:r>
      <w:r w:rsidR="000047CA" w:rsidRPr="00DF1608">
        <w:rPr>
          <w:rFonts w:eastAsia="Calibri" w:cs="Arial"/>
          <w:color w:val="000000"/>
          <w:sz w:val="24"/>
        </w:rPr>
        <w:t xml:space="preserve"> </w:t>
      </w:r>
      <w:r w:rsidR="000047CA" w:rsidRPr="00A77BD7">
        <w:rPr>
          <w:rFonts w:eastAsia="Calibri" w:cs="Arial"/>
          <w:color w:val="000000"/>
          <w:spacing w:val="-4"/>
          <w:sz w:val="24"/>
        </w:rPr>
        <w:t xml:space="preserve">wskazując przesłanki będące przyczyną odmowy </w:t>
      </w:r>
      <w:r w:rsidR="00C92B1F" w:rsidRPr="009827CD">
        <w:rPr>
          <w:rFonts w:eastAsia="Calibri" w:cs="Arial"/>
          <w:color w:val="000000"/>
          <w:sz w:val="24"/>
        </w:rPr>
        <w:t xml:space="preserve">rozpatrzenia </w:t>
      </w:r>
      <w:r w:rsidR="000047CA" w:rsidRPr="009827CD">
        <w:rPr>
          <w:rFonts w:eastAsia="Calibri" w:cs="Arial"/>
          <w:color w:val="000000"/>
          <w:sz w:val="24"/>
        </w:rPr>
        <w:t>środka odwoławczego</w:t>
      </w:r>
      <w:r w:rsidR="00A57FCD" w:rsidRPr="009827CD">
        <w:rPr>
          <w:rFonts w:eastAsia="Calibri" w:cs="Arial"/>
          <w:color w:val="000000"/>
          <w:sz w:val="24"/>
        </w:rPr>
        <w:t>,</w:t>
      </w:r>
      <w:r w:rsidR="00A57FCD" w:rsidRPr="00A57FCD">
        <w:t xml:space="preserve"> </w:t>
      </w:r>
      <w:r w:rsidR="00A57FCD" w:rsidRPr="009827CD">
        <w:rPr>
          <w:rFonts w:eastAsia="Calibri" w:cs="Arial"/>
          <w:color w:val="000000"/>
          <w:sz w:val="24"/>
        </w:rPr>
        <w:t>pouczając jednocześnie o możliwości wniesienia skargi do sądu administracyjnego.</w:t>
      </w:r>
      <w:r w:rsidR="000047CA" w:rsidRPr="00DF1608">
        <w:rPr>
          <w:rFonts w:eastAsia="Calibri" w:cs="Arial"/>
          <w:color w:val="000000"/>
          <w:sz w:val="24"/>
        </w:rPr>
        <w:t xml:space="preserve"> </w:t>
      </w:r>
    </w:p>
    <w:p w14:paraId="095268CD" w14:textId="03A9AFF4" w:rsidR="00BB73BC" w:rsidRPr="00DF1608" w:rsidRDefault="00650A21" w:rsidP="00A852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8F6457">
        <w:rPr>
          <w:rFonts w:eastAsia="Calibri" w:cs="Arial"/>
          <w:color w:val="000000"/>
          <w:spacing w:val="-2"/>
          <w:sz w:val="24"/>
        </w:rPr>
        <w:t>Zgodnie z art. 64 ust. 4 ustawy wdrożeniowej, w przypadku stwierdzenia</w:t>
      </w:r>
      <w:r w:rsidRPr="00650A21">
        <w:rPr>
          <w:rFonts w:eastAsia="Calibri" w:cs="Arial"/>
          <w:color w:val="000000"/>
          <w:sz w:val="24"/>
        </w:rPr>
        <w:t xml:space="preserve"> </w:t>
      </w:r>
      <w:r w:rsidRPr="008F6457">
        <w:rPr>
          <w:rFonts w:eastAsia="Calibri" w:cs="Arial"/>
          <w:color w:val="000000"/>
          <w:spacing w:val="2"/>
          <w:sz w:val="24"/>
        </w:rPr>
        <w:t>oczywistej omyłki we wniesionym proteście, może</w:t>
      </w:r>
      <w:r w:rsidR="00465F72">
        <w:rPr>
          <w:rFonts w:eastAsia="Calibri" w:cs="Arial"/>
          <w:color w:val="000000"/>
          <w:spacing w:val="2"/>
          <w:sz w:val="24"/>
        </w:rPr>
        <w:t>my</w:t>
      </w:r>
      <w:r w:rsidRPr="008F6457">
        <w:rPr>
          <w:rFonts w:eastAsia="Calibri" w:cs="Arial"/>
          <w:color w:val="000000"/>
          <w:spacing w:val="2"/>
          <w:sz w:val="24"/>
        </w:rPr>
        <w:t xml:space="preserve"> poprawić ją z urzędu, informując o</w:t>
      </w:r>
      <w:r w:rsidRPr="00650A21">
        <w:rPr>
          <w:rFonts w:eastAsia="Calibri" w:cs="Arial"/>
          <w:color w:val="000000"/>
          <w:sz w:val="24"/>
        </w:rPr>
        <w:t xml:space="preserve"> tym Wnioskodawcę.</w:t>
      </w:r>
    </w:p>
    <w:p w14:paraId="7E894ADE" w14:textId="77777777" w:rsidR="002C3296" w:rsidRPr="00BC77BF" w:rsidRDefault="002C3296" w:rsidP="00A77BD7">
      <w:pPr>
        <w:spacing w:before="60" w:after="120" w:line="360" w:lineRule="auto"/>
        <w:rPr>
          <w:rFonts w:cs="Arial"/>
          <w:sz w:val="24"/>
          <w:szCs w:val="24"/>
        </w:rPr>
      </w:pPr>
      <w:r w:rsidRPr="00A77BD7">
        <w:rPr>
          <w:sz w:val="24"/>
          <w:szCs w:val="24"/>
        </w:rPr>
        <w:t>W terminie 14 dni</w:t>
      </w:r>
      <w:r w:rsidRPr="00DF1608">
        <w:rPr>
          <w:sz w:val="24"/>
          <w:szCs w:val="24"/>
        </w:rPr>
        <w:t xml:space="preserve"> od dnia otrzymania protestu </w:t>
      </w:r>
      <w:r w:rsidRPr="00A77BD7">
        <w:rPr>
          <w:sz w:val="24"/>
          <w:szCs w:val="24"/>
        </w:rPr>
        <w:t>weryfikujemy</w:t>
      </w:r>
      <w:r w:rsidRPr="00C86D8A">
        <w:rPr>
          <w:sz w:val="24"/>
          <w:szCs w:val="24"/>
        </w:rPr>
        <w:t xml:space="preserve"> wyniki dokonanej przez </w:t>
      </w:r>
      <w:r w:rsidRPr="008B2592">
        <w:rPr>
          <w:spacing w:val="-4"/>
          <w:sz w:val="24"/>
          <w:szCs w:val="24"/>
        </w:rPr>
        <w:t xml:space="preserve">siebie </w:t>
      </w:r>
      <w:r w:rsidRPr="00DF1608">
        <w:rPr>
          <w:rFonts w:cs="Arial"/>
          <w:spacing w:val="-4"/>
          <w:sz w:val="24"/>
          <w:szCs w:val="24"/>
        </w:rPr>
        <w:t xml:space="preserve">oceny projektu w </w:t>
      </w:r>
      <w:r w:rsidRPr="00C56D24">
        <w:rPr>
          <w:rFonts w:cs="Arial"/>
          <w:spacing w:val="-4"/>
          <w:sz w:val="24"/>
          <w:szCs w:val="24"/>
        </w:rPr>
        <w:t xml:space="preserve">zakresie kryteriów i zarzutów, o których mowa w art. </w:t>
      </w:r>
      <w:r w:rsidR="0014461D" w:rsidRPr="00053FBF">
        <w:rPr>
          <w:rFonts w:cs="Arial"/>
          <w:spacing w:val="-4"/>
          <w:sz w:val="24"/>
          <w:szCs w:val="24"/>
        </w:rPr>
        <w:t>6</w:t>
      </w:r>
      <w:r w:rsidRPr="00053FBF">
        <w:rPr>
          <w:rFonts w:cs="Arial"/>
          <w:spacing w:val="-4"/>
          <w:sz w:val="24"/>
          <w:szCs w:val="24"/>
        </w:rPr>
        <w:t>4 ust. 2 pkt. 4 i 5 ustawy</w:t>
      </w:r>
      <w:r w:rsidR="0014461D" w:rsidRPr="00053FBF">
        <w:rPr>
          <w:rFonts w:cs="Arial"/>
          <w:spacing w:val="-4"/>
          <w:sz w:val="24"/>
          <w:szCs w:val="24"/>
        </w:rPr>
        <w:t xml:space="preserve"> wdrożeniowej</w:t>
      </w:r>
      <w:r w:rsidRPr="00BC77BF">
        <w:rPr>
          <w:rFonts w:cs="Arial"/>
          <w:spacing w:val="-4"/>
          <w:sz w:val="24"/>
          <w:szCs w:val="24"/>
        </w:rPr>
        <w:t xml:space="preserve"> i:</w:t>
      </w:r>
    </w:p>
    <w:p w14:paraId="740A28F2" w14:textId="77777777" w:rsidR="002C3296" w:rsidRPr="00DF1608" w:rsidRDefault="002C3296" w:rsidP="00173FFA">
      <w:pPr>
        <w:pStyle w:val="Akapitzlist"/>
        <w:numPr>
          <w:ilvl w:val="0"/>
          <w:numId w:val="35"/>
        </w:numPr>
        <w:spacing w:before="60" w:after="120" w:line="360" w:lineRule="auto"/>
        <w:ind w:left="709" w:hanging="425"/>
        <w:rPr>
          <w:rFonts w:cs="Arial"/>
          <w:sz w:val="24"/>
          <w:szCs w:val="24"/>
        </w:rPr>
      </w:pPr>
      <w:r w:rsidRPr="00A55DE8">
        <w:rPr>
          <w:rFonts w:cs="Arial"/>
          <w:sz w:val="24"/>
          <w:szCs w:val="24"/>
        </w:rPr>
        <w:t xml:space="preserve">dokonujemy zmiany podjętego rozstrzygnięcia, co skutkuje </w:t>
      </w:r>
      <w:r w:rsidR="0014461D" w:rsidRPr="00221A22">
        <w:rPr>
          <w:rFonts w:cs="Arial"/>
          <w:sz w:val="24"/>
          <w:szCs w:val="24"/>
        </w:rPr>
        <w:t>zakwalifikowaniem</w:t>
      </w:r>
      <w:r w:rsidRPr="00221A22">
        <w:rPr>
          <w:rFonts w:cs="Arial"/>
          <w:sz w:val="24"/>
          <w:szCs w:val="24"/>
        </w:rPr>
        <w:t xml:space="preserve"> </w:t>
      </w:r>
      <w:r w:rsidRPr="00A77BD7">
        <w:rPr>
          <w:rFonts w:cs="Arial"/>
          <w:spacing w:val="-4"/>
          <w:sz w:val="24"/>
          <w:szCs w:val="24"/>
        </w:rPr>
        <w:t xml:space="preserve">projektu do </w:t>
      </w:r>
      <w:r w:rsidR="0014461D" w:rsidRPr="00A77BD7">
        <w:rPr>
          <w:rFonts w:cs="Arial"/>
          <w:spacing w:val="-4"/>
          <w:sz w:val="24"/>
          <w:szCs w:val="24"/>
        </w:rPr>
        <w:t>kolejnego</w:t>
      </w:r>
      <w:r w:rsidRPr="00A77BD7">
        <w:rPr>
          <w:rFonts w:cs="Arial"/>
          <w:spacing w:val="-4"/>
          <w:sz w:val="24"/>
          <w:szCs w:val="24"/>
        </w:rPr>
        <w:t xml:space="preserve"> etapu oceny </w:t>
      </w:r>
      <w:r w:rsidR="0014461D" w:rsidRPr="00A77BD7">
        <w:rPr>
          <w:rFonts w:cs="Arial"/>
          <w:color w:val="333333"/>
          <w:spacing w:val="-4"/>
          <w:sz w:val="24"/>
          <w:szCs w:val="24"/>
          <w:shd w:val="clear" w:color="auto" w:fill="FFFFFF"/>
        </w:rPr>
        <w:t>albo wybraniem projektu do dofinansowania,</w:t>
      </w:r>
      <w:r w:rsidR="0014461D" w:rsidRPr="00A77BD7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="0007310D">
        <w:rPr>
          <w:rFonts w:cs="Arial"/>
          <w:color w:val="333333"/>
          <w:sz w:val="24"/>
          <w:szCs w:val="24"/>
          <w:shd w:val="clear" w:color="auto" w:fill="FFFFFF"/>
        </w:rPr>
        <w:br/>
      </w:r>
      <w:r w:rsidR="0014461D" w:rsidRPr="00A77BD7">
        <w:rPr>
          <w:rFonts w:cs="Arial"/>
          <w:color w:val="333333"/>
          <w:sz w:val="24"/>
          <w:szCs w:val="24"/>
          <w:shd w:val="clear" w:color="auto" w:fill="FFFFFF"/>
        </w:rPr>
        <w:t>i aktualizacji informacji, o której mowa w art. 57 ust. 1 ustawy wdrożeniowej, albo</w:t>
      </w:r>
    </w:p>
    <w:p w14:paraId="44D1C752" w14:textId="77777777" w:rsidR="0014461D" w:rsidRPr="00DF1608" w:rsidRDefault="0014461D" w:rsidP="00173FFA">
      <w:pPr>
        <w:pStyle w:val="Akapitzlist"/>
        <w:numPr>
          <w:ilvl w:val="0"/>
          <w:numId w:val="35"/>
        </w:numPr>
        <w:spacing w:before="60" w:after="120" w:line="360" w:lineRule="auto"/>
        <w:ind w:left="709" w:hanging="425"/>
        <w:rPr>
          <w:rFonts w:cs="Arial"/>
          <w:sz w:val="24"/>
          <w:szCs w:val="24"/>
        </w:rPr>
      </w:pPr>
      <w:r w:rsidRPr="00A77BD7">
        <w:rPr>
          <w:rFonts w:cs="Arial"/>
          <w:color w:val="333333"/>
          <w:sz w:val="24"/>
          <w:szCs w:val="24"/>
          <w:shd w:val="clear" w:color="auto" w:fill="FFFFFF"/>
        </w:rPr>
        <w:t>kierujemy</w:t>
      </w:r>
      <w:r w:rsidR="001B7132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 w:rsidRPr="00A77BD7">
        <w:rPr>
          <w:rFonts w:cs="Arial"/>
          <w:color w:val="333333"/>
          <w:sz w:val="24"/>
          <w:szCs w:val="24"/>
          <w:shd w:val="clear" w:color="auto" w:fill="FFFFFF"/>
        </w:rPr>
        <w:t xml:space="preserve">protest wraz z otrzymaną od </w:t>
      </w:r>
      <w:r>
        <w:rPr>
          <w:rFonts w:cs="Arial"/>
          <w:color w:val="333333"/>
          <w:sz w:val="24"/>
          <w:szCs w:val="24"/>
          <w:shd w:val="clear" w:color="auto" w:fill="FFFFFF"/>
        </w:rPr>
        <w:t>Państwa jako W</w:t>
      </w:r>
      <w:r w:rsidRPr="00A77BD7">
        <w:rPr>
          <w:rFonts w:cs="Arial"/>
          <w:color w:val="333333"/>
          <w:sz w:val="24"/>
          <w:szCs w:val="24"/>
          <w:shd w:val="clear" w:color="auto" w:fill="FFFFFF"/>
        </w:rPr>
        <w:t xml:space="preserve">nioskodawcy dokumentacją do </w:t>
      </w:r>
      <w:r>
        <w:rPr>
          <w:rFonts w:cs="Arial"/>
          <w:color w:val="333333"/>
          <w:sz w:val="24"/>
          <w:szCs w:val="24"/>
          <w:shd w:val="clear" w:color="auto" w:fill="FFFFFF"/>
        </w:rPr>
        <w:t>IZ FEDS</w:t>
      </w:r>
      <w:r w:rsidRPr="00A77BD7">
        <w:rPr>
          <w:rFonts w:cs="Arial"/>
          <w:color w:val="333333"/>
          <w:sz w:val="24"/>
          <w:szCs w:val="24"/>
          <w:shd w:val="clear" w:color="auto" w:fill="FFFFFF"/>
        </w:rPr>
        <w:t>, uzasadniając brak podstaw zmiany wyniku oceny, oraz informuje</w:t>
      </w:r>
      <w:r>
        <w:rPr>
          <w:rFonts w:cs="Arial"/>
          <w:color w:val="333333"/>
          <w:sz w:val="24"/>
          <w:szCs w:val="24"/>
          <w:shd w:val="clear" w:color="auto" w:fill="FFFFFF"/>
        </w:rPr>
        <w:t>my</w:t>
      </w:r>
      <w:r w:rsidRPr="00A77BD7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333333"/>
          <w:sz w:val="24"/>
          <w:szCs w:val="24"/>
          <w:shd w:val="clear" w:color="auto" w:fill="FFFFFF"/>
        </w:rPr>
        <w:t>W</w:t>
      </w:r>
      <w:r w:rsidRPr="00A77BD7">
        <w:rPr>
          <w:rFonts w:cs="Arial"/>
          <w:color w:val="333333"/>
          <w:sz w:val="24"/>
          <w:szCs w:val="24"/>
          <w:shd w:val="clear" w:color="auto" w:fill="FFFFFF"/>
        </w:rPr>
        <w:t>nioskodawcę o przekazaniu protestu</w:t>
      </w:r>
      <w:r>
        <w:rPr>
          <w:rFonts w:cs="Arial"/>
          <w:color w:val="333333"/>
          <w:sz w:val="24"/>
          <w:szCs w:val="24"/>
          <w:shd w:val="clear" w:color="auto" w:fill="FFFFFF"/>
        </w:rPr>
        <w:t>.</w:t>
      </w:r>
    </w:p>
    <w:p w14:paraId="3ED874EC" w14:textId="77777777" w:rsidR="00717443" w:rsidRPr="000007B8" w:rsidRDefault="00717443" w:rsidP="004173A3">
      <w:pPr>
        <w:autoSpaceDE w:val="0"/>
        <w:autoSpaceDN w:val="0"/>
        <w:adjustRightInd w:val="0"/>
        <w:spacing w:before="240" w:line="360" w:lineRule="auto"/>
        <w:rPr>
          <w:rFonts w:eastAsia="Calibri" w:cs="Arial"/>
          <w:b/>
          <w:color w:val="000000"/>
          <w:sz w:val="24"/>
        </w:rPr>
      </w:pPr>
      <w:r>
        <w:rPr>
          <w:rFonts w:eastAsia="Calibri" w:cs="Arial"/>
          <w:b/>
          <w:color w:val="000000"/>
          <w:sz w:val="24"/>
        </w:rPr>
        <w:t>Wycofanie</w:t>
      </w:r>
      <w:r w:rsidRPr="000007B8">
        <w:rPr>
          <w:rFonts w:eastAsia="Calibri" w:cs="Arial"/>
          <w:b/>
          <w:color w:val="000000"/>
          <w:sz w:val="24"/>
        </w:rPr>
        <w:t xml:space="preserve"> protestu</w:t>
      </w:r>
    </w:p>
    <w:p w14:paraId="110A5D4D" w14:textId="77777777" w:rsidR="00717443" w:rsidRDefault="00717443" w:rsidP="00A77BD7">
      <w:pPr>
        <w:spacing w:before="0" w:after="60" w:line="360" w:lineRule="auto"/>
        <w:rPr>
          <w:sz w:val="24"/>
          <w:szCs w:val="24"/>
        </w:rPr>
      </w:pPr>
      <w:r w:rsidRPr="00DF1608">
        <w:rPr>
          <w:sz w:val="24"/>
          <w:szCs w:val="24"/>
        </w:rPr>
        <w:t>Jako Wnioskodawca mogą Państwo wycofać protest do czasu zakończenia rozpatrywania</w:t>
      </w:r>
      <w:r w:rsidRPr="00060A61">
        <w:rPr>
          <w:sz w:val="24"/>
          <w:szCs w:val="24"/>
        </w:rPr>
        <w:t xml:space="preserve"> protestu przez</w:t>
      </w:r>
      <w:r>
        <w:rPr>
          <w:sz w:val="24"/>
          <w:szCs w:val="24"/>
        </w:rPr>
        <w:t xml:space="preserve"> IZ FEDS</w:t>
      </w:r>
      <w:r w:rsidRPr="00EF5DF2">
        <w:rPr>
          <w:sz w:val="24"/>
          <w:szCs w:val="24"/>
        </w:rPr>
        <w:t>.</w:t>
      </w:r>
    </w:p>
    <w:p w14:paraId="55AA0519" w14:textId="77777777" w:rsidR="00717443" w:rsidRDefault="00717443" w:rsidP="00717443">
      <w:pPr>
        <w:spacing w:before="0" w:after="120" w:line="360" w:lineRule="auto"/>
        <w:rPr>
          <w:sz w:val="24"/>
          <w:szCs w:val="24"/>
        </w:rPr>
      </w:pPr>
      <w:r w:rsidRPr="00EF5DF2">
        <w:rPr>
          <w:sz w:val="24"/>
          <w:szCs w:val="24"/>
        </w:rPr>
        <w:t>Wycofanie protestu następuje za pośrednictwem instytucji, do której złożono protest</w:t>
      </w:r>
      <w:r>
        <w:rPr>
          <w:sz w:val="24"/>
          <w:szCs w:val="24"/>
        </w:rPr>
        <w:t xml:space="preserve"> przez złożenie</w:t>
      </w:r>
      <w:r w:rsidRPr="00060A61">
        <w:t xml:space="preserve"> </w:t>
      </w:r>
      <w:r w:rsidRPr="00060A61">
        <w:rPr>
          <w:sz w:val="24"/>
          <w:szCs w:val="24"/>
        </w:rPr>
        <w:t>pisemnego oświadczenia o wycofaniu protestu</w:t>
      </w:r>
      <w:r w:rsidRPr="00EF5DF2">
        <w:rPr>
          <w:sz w:val="24"/>
          <w:szCs w:val="24"/>
        </w:rPr>
        <w:t xml:space="preserve">. </w:t>
      </w:r>
    </w:p>
    <w:p w14:paraId="76927DC6" w14:textId="77777777" w:rsidR="00717443" w:rsidRDefault="000047CA" w:rsidP="00A77BD7">
      <w:pPr>
        <w:autoSpaceDE w:val="0"/>
        <w:autoSpaceDN w:val="0"/>
        <w:adjustRightInd w:val="0"/>
        <w:spacing w:before="240" w:after="120" w:line="360" w:lineRule="auto"/>
        <w:rPr>
          <w:rFonts w:eastAsia="Calibri" w:cs="Arial"/>
          <w:color w:val="000000"/>
          <w:sz w:val="24"/>
        </w:rPr>
      </w:pPr>
      <w:r w:rsidRPr="00C56D24">
        <w:rPr>
          <w:rFonts w:eastAsia="Calibri" w:cs="Arial"/>
          <w:color w:val="000000"/>
          <w:sz w:val="24"/>
        </w:rPr>
        <w:t xml:space="preserve">Wycofanie protestu następuje w formie </w:t>
      </w:r>
      <w:r w:rsidR="00EA2EE9">
        <w:rPr>
          <w:rFonts w:eastAsia="Calibri" w:cs="Arial"/>
          <w:color w:val="000000"/>
          <w:sz w:val="24"/>
        </w:rPr>
        <w:t>papierowej</w:t>
      </w:r>
      <w:r w:rsidR="00EA2EE9" w:rsidRPr="00C56D24">
        <w:rPr>
          <w:rFonts w:eastAsia="Calibri" w:cs="Arial"/>
          <w:color w:val="000000"/>
          <w:sz w:val="24"/>
        </w:rPr>
        <w:t xml:space="preserve"> </w:t>
      </w:r>
      <w:r w:rsidRPr="00C56D24">
        <w:rPr>
          <w:rFonts w:eastAsia="Calibri" w:cs="Arial"/>
          <w:color w:val="000000"/>
          <w:sz w:val="24"/>
        </w:rPr>
        <w:t xml:space="preserve">lub elektronicznej. W przypadku wycofania protestu po dniu wydania rozstrzygnięcia protestu/pozostawienia protestu bez rozpatrzenia, wycofanie to uznaje się za bezskuteczne, o czym </w:t>
      </w:r>
      <w:r w:rsidR="00D41AFD" w:rsidRPr="00053FBF">
        <w:rPr>
          <w:rFonts w:eastAsia="Calibri" w:cs="Arial"/>
          <w:color w:val="000000"/>
          <w:sz w:val="24"/>
        </w:rPr>
        <w:t>zostaną Państwo</w:t>
      </w:r>
      <w:r w:rsidRPr="00053FBF">
        <w:rPr>
          <w:rFonts w:eastAsia="Calibri" w:cs="Arial"/>
          <w:color w:val="000000"/>
          <w:sz w:val="24"/>
        </w:rPr>
        <w:t xml:space="preserve"> pisemnie </w:t>
      </w:r>
      <w:r w:rsidR="00D41AFD" w:rsidRPr="00053FBF">
        <w:rPr>
          <w:rFonts w:eastAsia="Calibri" w:cs="Arial"/>
          <w:color w:val="000000"/>
          <w:sz w:val="24"/>
        </w:rPr>
        <w:t>poinformowani</w:t>
      </w:r>
      <w:r w:rsidRPr="00BC77BF">
        <w:rPr>
          <w:rFonts w:eastAsia="Calibri" w:cs="Arial"/>
          <w:color w:val="000000"/>
          <w:sz w:val="24"/>
        </w:rPr>
        <w:t>.</w:t>
      </w:r>
    </w:p>
    <w:p w14:paraId="6CF01222" w14:textId="77777777" w:rsidR="00717443" w:rsidRDefault="00717443" w:rsidP="00717443">
      <w:pPr>
        <w:spacing w:before="0" w:line="360" w:lineRule="auto"/>
        <w:rPr>
          <w:sz w:val="24"/>
          <w:szCs w:val="24"/>
        </w:rPr>
      </w:pPr>
      <w:r w:rsidRPr="00EF5DF2">
        <w:rPr>
          <w:sz w:val="24"/>
          <w:szCs w:val="24"/>
        </w:rPr>
        <w:t xml:space="preserve">W przypadku wycofania protestu </w:t>
      </w:r>
      <w:r>
        <w:rPr>
          <w:sz w:val="24"/>
          <w:szCs w:val="24"/>
        </w:rPr>
        <w:t>przez Wnioskodawcę</w:t>
      </w:r>
      <w:r w:rsidR="0007310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50F49045" w14:textId="77777777" w:rsidR="00717443" w:rsidRPr="00C56D24" w:rsidRDefault="00717443" w:rsidP="00173FFA">
      <w:pPr>
        <w:pStyle w:val="Akapitzlist"/>
        <w:numPr>
          <w:ilvl w:val="0"/>
          <w:numId w:val="37"/>
        </w:numPr>
        <w:spacing w:before="60" w:after="120" w:line="360" w:lineRule="auto"/>
        <w:ind w:left="709" w:hanging="425"/>
        <w:rPr>
          <w:rFonts w:cs="Arial"/>
          <w:sz w:val="24"/>
          <w:szCs w:val="24"/>
        </w:rPr>
      </w:pPr>
      <w:r w:rsidRPr="00573087">
        <w:rPr>
          <w:sz w:val="24"/>
          <w:szCs w:val="24"/>
        </w:rPr>
        <w:t>pozo</w:t>
      </w:r>
      <w:r w:rsidRPr="00DF1608">
        <w:rPr>
          <w:rFonts w:cs="Arial"/>
          <w:sz w:val="24"/>
          <w:szCs w:val="24"/>
        </w:rPr>
        <w:t>stawia</w:t>
      </w:r>
      <w:r w:rsidR="0007310D">
        <w:rPr>
          <w:rFonts w:cs="Arial"/>
          <w:sz w:val="24"/>
          <w:szCs w:val="24"/>
        </w:rPr>
        <w:t>my</w:t>
      </w:r>
      <w:r w:rsidRPr="00DF1608">
        <w:rPr>
          <w:rFonts w:cs="Arial"/>
          <w:sz w:val="24"/>
          <w:szCs w:val="24"/>
        </w:rPr>
        <w:t xml:space="preserve"> protest bez rozpatrzenia, informując o tym</w:t>
      </w:r>
      <w:r w:rsidR="0007310D" w:rsidRPr="0007310D">
        <w:rPr>
          <w:rFonts w:cs="Arial"/>
          <w:sz w:val="24"/>
          <w:szCs w:val="24"/>
        </w:rPr>
        <w:t xml:space="preserve"> </w:t>
      </w:r>
      <w:r w:rsidR="0007310D">
        <w:rPr>
          <w:rFonts w:cs="Arial"/>
          <w:sz w:val="24"/>
          <w:szCs w:val="24"/>
        </w:rPr>
        <w:t>Wnioskodawcę</w:t>
      </w:r>
      <w:r w:rsidR="0007310D" w:rsidRPr="00DF1608">
        <w:rPr>
          <w:rFonts w:cs="Arial"/>
          <w:sz w:val="24"/>
          <w:szCs w:val="24"/>
        </w:rPr>
        <w:t>;</w:t>
      </w:r>
    </w:p>
    <w:p w14:paraId="514F92E3" w14:textId="77777777" w:rsidR="00717443" w:rsidRDefault="00717443" w:rsidP="00173FFA">
      <w:pPr>
        <w:pStyle w:val="Akapitzlist"/>
        <w:numPr>
          <w:ilvl w:val="0"/>
          <w:numId w:val="37"/>
        </w:numPr>
        <w:spacing w:before="60" w:after="120" w:line="360" w:lineRule="auto"/>
        <w:ind w:left="709" w:hanging="425"/>
        <w:rPr>
          <w:sz w:val="24"/>
          <w:szCs w:val="24"/>
        </w:rPr>
      </w:pPr>
      <w:r w:rsidRPr="00053FBF">
        <w:rPr>
          <w:rFonts w:cs="Arial"/>
          <w:sz w:val="24"/>
          <w:szCs w:val="24"/>
        </w:rPr>
        <w:lastRenderedPageBreak/>
        <w:t>przekazuje</w:t>
      </w:r>
      <w:r w:rsidR="0007310D">
        <w:rPr>
          <w:rFonts w:cs="Arial"/>
          <w:sz w:val="24"/>
          <w:szCs w:val="24"/>
        </w:rPr>
        <w:t>my</w:t>
      </w:r>
      <w:r w:rsidRPr="00573087">
        <w:rPr>
          <w:sz w:val="24"/>
          <w:szCs w:val="24"/>
        </w:rPr>
        <w:t xml:space="preserve"> oświadczenie o wycofaniu protestu do IZ </w:t>
      </w:r>
      <w:r w:rsidR="0007310D">
        <w:rPr>
          <w:sz w:val="24"/>
          <w:szCs w:val="24"/>
        </w:rPr>
        <w:t>FEDS</w:t>
      </w:r>
      <w:r w:rsidRPr="00573087">
        <w:rPr>
          <w:sz w:val="24"/>
          <w:szCs w:val="24"/>
        </w:rPr>
        <w:t xml:space="preserve">, jeżeli protest </w:t>
      </w:r>
      <w:r w:rsidR="0007310D" w:rsidRPr="00A77BD7">
        <w:rPr>
          <w:spacing w:val="-4"/>
          <w:sz w:val="24"/>
          <w:szCs w:val="24"/>
        </w:rPr>
        <w:t xml:space="preserve">został skierowany </w:t>
      </w:r>
      <w:r w:rsidRPr="00A77BD7">
        <w:rPr>
          <w:spacing w:val="-4"/>
          <w:sz w:val="24"/>
          <w:szCs w:val="24"/>
        </w:rPr>
        <w:t xml:space="preserve">do tej instytucji. IZ </w:t>
      </w:r>
      <w:r w:rsidR="0007310D" w:rsidRPr="00A77BD7">
        <w:rPr>
          <w:spacing w:val="-4"/>
          <w:sz w:val="24"/>
          <w:szCs w:val="24"/>
        </w:rPr>
        <w:t>FEDS</w:t>
      </w:r>
      <w:r w:rsidRPr="00A77BD7">
        <w:rPr>
          <w:spacing w:val="-4"/>
          <w:sz w:val="24"/>
          <w:szCs w:val="24"/>
        </w:rPr>
        <w:t xml:space="preserve"> pozostawia protest bez rozpatrzenia,</w:t>
      </w:r>
      <w:r w:rsidRPr="005849F3">
        <w:rPr>
          <w:sz w:val="24"/>
          <w:szCs w:val="24"/>
        </w:rPr>
        <w:t xml:space="preserve"> informując </w:t>
      </w:r>
      <w:r w:rsidR="0007310D">
        <w:rPr>
          <w:sz w:val="24"/>
          <w:szCs w:val="24"/>
        </w:rPr>
        <w:t xml:space="preserve">o tym </w:t>
      </w:r>
      <w:r>
        <w:rPr>
          <w:sz w:val="24"/>
          <w:szCs w:val="24"/>
        </w:rPr>
        <w:t>Wnioskodawcę</w:t>
      </w:r>
      <w:r w:rsidR="0007310D">
        <w:rPr>
          <w:sz w:val="24"/>
          <w:szCs w:val="24"/>
        </w:rPr>
        <w:t>.</w:t>
      </w:r>
    </w:p>
    <w:p w14:paraId="74C2F6E9" w14:textId="77777777" w:rsidR="000047CA" w:rsidRPr="00A55DE8" w:rsidRDefault="000047CA" w:rsidP="003E6DD7">
      <w:pPr>
        <w:autoSpaceDE w:val="0"/>
        <w:autoSpaceDN w:val="0"/>
        <w:adjustRightInd w:val="0"/>
        <w:spacing w:before="240" w:after="240" w:line="360" w:lineRule="auto"/>
        <w:rPr>
          <w:rFonts w:eastAsia="Calibri" w:cs="Arial"/>
          <w:color w:val="000000"/>
          <w:sz w:val="24"/>
        </w:rPr>
      </w:pPr>
      <w:r w:rsidRPr="00C56D24">
        <w:rPr>
          <w:rFonts w:eastAsia="Calibri" w:cs="Arial"/>
          <w:color w:val="000000"/>
          <w:sz w:val="24"/>
        </w:rPr>
        <w:t>W przypadku wycofania protestu</w:t>
      </w:r>
      <w:r w:rsidR="001F741F" w:rsidRPr="00053FBF">
        <w:rPr>
          <w:rFonts w:eastAsia="Calibri" w:cs="Arial"/>
          <w:color w:val="000000"/>
          <w:sz w:val="24"/>
        </w:rPr>
        <w:t>,</w:t>
      </w:r>
      <w:r w:rsidRPr="00053FBF">
        <w:rPr>
          <w:rFonts w:eastAsia="Calibri" w:cs="Arial"/>
          <w:color w:val="000000"/>
          <w:sz w:val="24"/>
        </w:rPr>
        <w:t xml:space="preserve"> ponowne jego </w:t>
      </w:r>
      <w:r w:rsidR="001F741F" w:rsidRPr="00053FBF">
        <w:rPr>
          <w:rFonts w:eastAsia="Calibri" w:cs="Arial"/>
          <w:color w:val="000000"/>
          <w:sz w:val="24"/>
        </w:rPr>
        <w:t>złożenie</w:t>
      </w:r>
      <w:r w:rsidRPr="00053FBF">
        <w:rPr>
          <w:rFonts w:eastAsia="Calibri" w:cs="Arial"/>
          <w:color w:val="000000"/>
          <w:sz w:val="24"/>
        </w:rPr>
        <w:t xml:space="preserve"> jest niedopuszczalne.</w:t>
      </w:r>
      <w:r w:rsidR="001B7132">
        <w:rPr>
          <w:rFonts w:eastAsia="Calibri" w:cs="Arial"/>
          <w:color w:val="000000"/>
          <w:sz w:val="24"/>
        </w:rPr>
        <w:t xml:space="preserve"> </w:t>
      </w:r>
      <w:r w:rsidR="00D41AFD" w:rsidRPr="00053FBF">
        <w:rPr>
          <w:rFonts w:eastAsia="Calibri" w:cs="Arial"/>
          <w:color w:val="000000"/>
          <w:sz w:val="24"/>
        </w:rPr>
        <w:t>W</w:t>
      </w:r>
      <w:r w:rsidRPr="00BC77BF">
        <w:rPr>
          <w:rFonts w:eastAsia="Calibri" w:cs="Arial"/>
          <w:color w:val="000000"/>
          <w:sz w:val="24"/>
        </w:rPr>
        <w:t xml:space="preserve">ówczas nie </w:t>
      </w:r>
      <w:r w:rsidR="00D41AFD" w:rsidRPr="00BC77BF">
        <w:rPr>
          <w:rFonts w:eastAsia="Calibri" w:cs="Arial"/>
          <w:color w:val="000000"/>
          <w:sz w:val="24"/>
        </w:rPr>
        <w:t xml:space="preserve">mogą Państwo </w:t>
      </w:r>
      <w:r w:rsidRPr="00A55DE8">
        <w:rPr>
          <w:rFonts w:eastAsia="Calibri" w:cs="Arial"/>
          <w:color w:val="000000"/>
          <w:sz w:val="24"/>
        </w:rPr>
        <w:t>również wnieść skargi do sądu administracyjnego.</w:t>
      </w:r>
    </w:p>
    <w:p w14:paraId="768750C9" w14:textId="77777777" w:rsidR="0007310D" w:rsidRPr="000007B8" w:rsidRDefault="0007310D" w:rsidP="00C94B40">
      <w:pPr>
        <w:autoSpaceDE w:val="0"/>
        <w:autoSpaceDN w:val="0"/>
        <w:adjustRightInd w:val="0"/>
        <w:spacing w:before="360" w:line="360" w:lineRule="auto"/>
        <w:rPr>
          <w:rFonts w:eastAsia="Calibri" w:cs="Arial"/>
          <w:b/>
          <w:color w:val="000000"/>
          <w:sz w:val="24"/>
        </w:rPr>
      </w:pPr>
      <w:r>
        <w:rPr>
          <w:rFonts w:eastAsia="Calibri" w:cs="Arial"/>
          <w:b/>
          <w:color w:val="000000"/>
          <w:sz w:val="24"/>
        </w:rPr>
        <w:t>Rozpatrzenie</w:t>
      </w:r>
      <w:r w:rsidRPr="000007B8">
        <w:rPr>
          <w:rFonts w:eastAsia="Calibri" w:cs="Arial"/>
          <w:b/>
          <w:color w:val="000000"/>
          <w:sz w:val="24"/>
        </w:rPr>
        <w:t xml:space="preserve"> protestu</w:t>
      </w:r>
    </w:p>
    <w:p w14:paraId="403330DF" w14:textId="77777777" w:rsidR="00ED69EE" w:rsidRPr="00EF5DF2" w:rsidRDefault="00ED69EE" w:rsidP="00A77BD7">
      <w:pPr>
        <w:spacing w:before="0" w:after="120" w:line="360" w:lineRule="auto"/>
        <w:rPr>
          <w:sz w:val="24"/>
          <w:szCs w:val="24"/>
        </w:rPr>
      </w:pPr>
      <w:r w:rsidRPr="00EF5DF2">
        <w:rPr>
          <w:sz w:val="24"/>
          <w:szCs w:val="24"/>
        </w:rPr>
        <w:t xml:space="preserve">W przypadku utrzymania przez </w:t>
      </w:r>
      <w:r>
        <w:rPr>
          <w:sz w:val="24"/>
          <w:szCs w:val="24"/>
        </w:rPr>
        <w:t>nas</w:t>
      </w:r>
      <w:r w:rsidRPr="00EF5DF2">
        <w:rPr>
          <w:sz w:val="24"/>
          <w:szCs w:val="24"/>
        </w:rPr>
        <w:t xml:space="preserve"> rozstrzygnięcia w zakresie oprotestowanego przez </w:t>
      </w:r>
      <w:r>
        <w:rPr>
          <w:sz w:val="24"/>
          <w:szCs w:val="24"/>
        </w:rPr>
        <w:t xml:space="preserve">Państwa jako </w:t>
      </w:r>
      <w:r w:rsidRPr="00EF5DF2">
        <w:rPr>
          <w:sz w:val="24"/>
          <w:szCs w:val="24"/>
        </w:rPr>
        <w:t xml:space="preserve">Wnioskodawcę negatywnego wyniku </w:t>
      </w:r>
      <w:r w:rsidRPr="00DF1608">
        <w:rPr>
          <w:sz w:val="24"/>
          <w:szCs w:val="24"/>
        </w:rPr>
        <w:t xml:space="preserve">oceny projektu, </w:t>
      </w:r>
      <w:r w:rsidRPr="00C56D24">
        <w:rPr>
          <w:b/>
          <w:sz w:val="24"/>
          <w:szCs w:val="24"/>
        </w:rPr>
        <w:t>protest rozpatruje IZ</w:t>
      </w:r>
      <w:r w:rsidRPr="00A77BD7">
        <w:rPr>
          <w:b/>
          <w:sz w:val="24"/>
          <w:szCs w:val="24"/>
        </w:rPr>
        <w:t> </w:t>
      </w:r>
      <w:r w:rsidRPr="00DF1608">
        <w:rPr>
          <w:b/>
          <w:sz w:val="24"/>
          <w:szCs w:val="24"/>
        </w:rPr>
        <w:t>FEDS</w:t>
      </w:r>
      <w:r w:rsidRPr="00C56D24">
        <w:rPr>
          <w:sz w:val="24"/>
          <w:szCs w:val="24"/>
        </w:rPr>
        <w:t xml:space="preserve">, </w:t>
      </w:r>
      <w:r w:rsidRPr="00053FBF">
        <w:rPr>
          <w:spacing w:val="-4"/>
          <w:sz w:val="24"/>
          <w:szCs w:val="24"/>
        </w:rPr>
        <w:t xml:space="preserve">weryfikując prawidłowość oceny projektu w zakresie kryteriów </w:t>
      </w:r>
      <w:r>
        <w:rPr>
          <w:spacing w:val="-4"/>
          <w:sz w:val="24"/>
          <w:szCs w:val="24"/>
        </w:rPr>
        <w:br/>
      </w:r>
      <w:r w:rsidRPr="00DF1608">
        <w:rPr>
          <w:spacing w:val="-4"/>
          <w:sz w:val="24"/>
          <w:szCs w:val="24"/>
        </w:rPr>
        <w:t>i zarzutów, o kt</w:t>
      </w:r>
      <w:r w:rsidRPr="00C56D24">
        <w:rPr>
          <w:spacing w:val="-4"/>
          <w:sz w:val="24"/>
          <w:szCs w:val="24"/>
        </w:rPr>
        <w:t>órych mowa</w:t>
      </w:r>
      <w:r w:rsidRPr="00053FBF">
        <w:rPr>
          <w:sz w:val="24"/>
          <w:szCs w:val="24"/>
        </w:rPr>
        <w:t xml:space="preserve"> w</w:t>
      </w:r>
      <w:r w:rsidR="001B7132">
        <w:rPr>
          <w:sz w:val="24"/>
          <w:szCs w:val="24"/>
        </w:rPr>
        <w:t xml:space="preserve"> </w:t>
      </w:r>
      <w:r w:rsidRPr="00053FBF">
        <w:rPr>
          <w:sz w:val="24"/>
          <w:szCs w:val="24"/>
        </w:rPr>
        <w:t>art. 64 ust. 2 pkt. 4 i 5 ustawy</w:t>
      </w:r>
      <w:r>
        <w:rPr>
          <w:sz w:val="24"/>
          <w:szCs w:val="24"/>
        </w:rPr>
        <w:t xml:space="preserve"> wdrożeniowej</w:t>
      </w:r>
      <w:r w:rsidRPr="00DF1608">
        <w:rPr>
          <w:sz w:val="24"/>
          <w:szCs w:val="24"/>
        </w:rPr>
        <w:t xml:space="preserve">, </w:t>
      </w:r>
      <w:r w:rsidRPr="00A77BD7">
        <w:rPr>
          <w:sz w:val="24"/>
          <w:szCs w:val="24"/>
        </w:rPr>
        <w:t>w terminie nie dłuższym niż 21 dni</w:t>
      </w:r>
      <w:r w:rsidRPr="00DF1608">
        <w:rPr>
          <w:sz w:val="24"/>
          <w:szCs w:val="24"/>
        </w:rPr>
        <w:t xml:space="preserve">, licząc od dnia jego otrzymania przez IZ </w:t>
      </w:r>
      <w:r w:rsidRPr="00C56D24">
        <w:rPr>
          <w:sz w:val="24"/>
          <w:szCs w:val="24"/>
        </w:rPr>
        <w:t>FEDS</w:t>
      </w:r>
      <w:r w:rsidRPr="00053FBF">
        <w:rPr>
          <w:sz w:val="24"/>
          <w:szCs w:val="24"/>
        </w:rPr>
        <w:t>.</w:t>
      </w:r>
    </w:p>
    <w:p w14:paraId="06E6AC9D" w14:textId="24FCF7B2" w:rsidR="00ED69EE" w:rsidRDefault="00ED69EE" w:rsidP="00A77BD7">
      <w:pPr>
        <w:spacing w:before="60" w:after="240" w:line="360" w:lineRule="auto"/>
        <w:rPr>
          <w:rFonts w:eastAsia="Calibri" w:cs="Arial"/>
          <w:color w:val="000000"/>
          <w:sz w:val="24"/>
        </w:rPr>
      </w:pPr>
      <w:r w:rsidRPr="00395C5D">
        <w:rPr>
          <w:spacing w:val="-2"/>
          <w:sz w:val="24"/>
          <w:szCs w:val="24"/>
        </w:rPr>
        <w:t>W uzasadnionych przypadkach, w szczególności gdy w trakcie rozpatrywania protestu</w:t>
      </w:r>
      <w:r w:rsidRPr="00EF5DF2">
        <w:rPr>
          <w:sz w:val="24"/>
          <w:szCs w:val="24"/>
        </w:rPr>
        <w:t xml:space="preserve"> konieczne jest skorzystanie z pomocy ekspertów, termin rozpatrzenia protestu może być przedłużony, o czym IZ </w:t>
      </w:r>
      <w:r>
        <w:rPr>
          <w:sz w:val="24"/>
          <w:szCs w:val="24"/>
        </w:rPr>
        <w:t>FEDS</w:t>
      </w:r>
      <w:r w:rsidRPr="00EF5DF2">
        <w:rPr>
          <w:sz w:val="24"/>
          <w:szCs w:val="24"/>
        </w:rPr>
        <w:t xml:space="preserve"> informuje </w:t>
      </w:r>
      <w:r>
        <w:rPr>
          <w:sz w:val="24"/>
          <w:szCs w:val="24"/>
        </w:rPr>
        <w:t>Państwa jako</w:t>
      </w:r>
      <w:r w:rsidRPr="00EF5DF2">
        <w:rPr>
          <w:sz w:val="24"/>
          <w:szCs w:val="24"/>
        </w:rPr>
        <w:t xml:space="preserve"> Wnioskodawcę</w:t>
      </w:r>
      <w:r w:rsidRPr="00DE3EED">
        <w:rPr>
          <w:sz w:val="24"/>
          <w:szCs w:val="24"/>
        </w:rPr>
        <w:t xml:space="preserve"> </w:t>
      </w:r>
      <w:r w:rsidR="00341CFD" w:rsidRPr="00341CFD">
        <w:rPr>
          <w:sz w:val="24"/>
          <w:szCs w:val="24"/>
        </w:rPr>
        <w:t xml:space="preserve">pisemnie: papierowo lub w formie elektronicznej, tj. poprzez </w:t>
      </w:r>
      <w:proofErr w:type="spellStart"/>
      <w:r w:rsidR="00341CFD" w:rsidRPr="00341CFD">
        <w:rPr>
          <w:sz w:val="24"/>
          <w:szCs w:val="24"/>
        </w:rPr>
        <w:t>ePUAP</w:t>
      </w:r>
      <w:proofErr w:type="spellEnd"/>
      <w:r w:rsidR="00341CFD" w:rsidRPr="00341CFD">
        <w:rPr>
          <w:sz w:val="24"/>
          <w:szCs w:val="24"/>
        </w:rPr>
        <w:t>/</w:t>
      </w:r>
      <w:r w:rsidR="00120608" w:rsidRPr="005D021A">
        <w:rPr>
          <w:color w:val="000000"/>
          <w:sz w:val="24"/>
        </w:rPr>
        <w:t xml:space="preserve">e-Doręczenia </w:t>
      </w:r>
      <w:r w:rsidR="00341CFD">
        <w:rPr>
          <w:color w:val="000000"/>
          <w:sz w:val="24"/>
        </w:rPr>
        <w:t>(</w:t>
      </w:r>
      <w:r w:rsidR="00120608" w:rsidRPr="005D021A">
        <w:rPr>
          <w:color w:val="000000"/>
          <w:sz w:val="24"/>
        </w:rPr>
        <w:t>zgodnie z art. 4 i 147</w:t>
      </w:r>
      <w:r w:rsidR="00120608" w:rsidRPr="00662D04">
        <w:rPr>
          <w:color w:val="000000"/>
          <w:sz w:val="24"/>
        </w:rPr>
        <w:t xml:space="preserve"> ustawy z dnia 18 listopada 2020 r. o doręczeniach elektronicznych</w:t>
      </w:r>
      <w:r w:rsidR="00120608">
        <w:rPr>
          <w:color w:val="000000"/>
          <w:sz w:val="24"/>
        </w:rPr>
        <w:t xml:space="preserve">. </w:t>
      </w:r>
      <w:r w:rsidR="00EF5D38" w:rsidRPr="0055583A">
        <w:rPr>
          <w:rFonts w:eastAsia="Calibri" w:cs="Arial"/>
          <w:color w:val="000000"/>
          <w:sz w:val="24"/>
        </w:rPr>
        <w:t xml:space="preserve">Termin </w:t>
      </w:r>
      <w:r w:rsidR="00EF5D38">
        <w:rPr>
          <w:rFonts w:eastAsia="Calibri" w:cs="Arial"/>
          <w:color w:val="000000"/>
          <w:sz w:val="24"/>
        </w:rPr>
        <w:t xml:space="preserve">rozpatrzenia </w:t>
      </w:r>
      <w:r w:rsidR="00EF5D38" w:rsidRPr="00E01D83">
        <w:rPr>
          <w:rFonts w:eastAsia="Calibri" w:cs="Arial"/>
          <w:color w:val="000000"/>
          <w:spacing w:val="-4"/>
          <w:sz w:val="24"/>
        </w:rPr>
        <w:t>protestu nie może przekroczyć łącznie 45 dni od dnia jego otrzymania przez IZ FEDS.</w:t>
      </w:r>
    </w:p>
    <w:p w14:paraId="5A78AF17" w14:textId="77777777" w:rsidR="00ED69EE" w:rsidRPr="00EF5DF2" w:rsidRDefault="00ED69EE" w:rsidP="00A77BD7">
      <w:pPr>
        <w:spacing w:before="0" w:after="120" w:line="360" w:lineRule="auto"/>
        <w:rPr>
          <w:sz w:val="24"/>
          <w:szCs w:val="24"/>
        </w:rPr>
      </w:pPr>
      <w:r w:rsidRPr="00EF5DF2">
        <w:rPr>
          <w:sz w:val="24"/>
          <w:szCs w:val="24"/>
        </w:rPr>
        <w:t xml:space="preserve">IZ </w:t>
      </w:r>
      <w:r>
        <w:rPr>
          <w:sz w:val="24"/>
          <w:szCs w:val="24"/>
        </w:rPr>
        <w:t xml:space="preserve">FEDS </w:t>
      </w:r>
      <w:r w:rsidRPr="00EF5DF2">
        <w:rPr>
          <w:sz w:val="24"/>
          <w:szCs w:val="24"/>
        </w:rPr>
        <w:t xml:space="preserve">informuje </w:t>
      </w:r>
      <w:r>
        <w:rPr>
          <w:sz w:val="24"/>
          <w:szCs w:val="24"/>
        </w:rPr>
        <w:t xml:space="preserve">Państwa jako </w:t>
      </w:r>
      <w:r w:rsidRPr="00EF5DF2">
        <w:rPr>
          <w:sz w:val="24"/>
          <w:szCs w:val="24"/>
        </w:rPr>
        <w:t>Wnioskodawcę o wyniku rozpatrzenia</w:t>
      </w:r>
      <w:r w:rsidR="001B7132">
        <w:rPr>
          <w:sz w:val="24"/>
          <w:szCs w:val="24"/>
        </w:rPr>
        <w:t xml:space="preserve"> </w:t>
      </w:r>
      <w:r w:rsidRPr="00EF5DF2">
        <w:rPr>
          <w:sz w:val="24"/>
          <w:szCs w:val="24"/>
        </w:rPr>
        <w:t>protestu. Informacja ta zawiera w szczególności:</w:t>
      </w:r>
    </w:p>
    <w:p w14:paraId="62E1FE10" w14:textId="77777777" w:rsidR="00ED69EE" w:rsidRPr="00DC1A24" w:rsidRDefault="00ED69EE" w:rsidP="00173FFA">
      <w:pPr>
        <w:pStyle w:val="Akapitzlist"/>
        <w:numPr>
          <w:ilvl w:val="0"/>
          <w:numId w:val="38"/>
        </w:numPr>
        <w:spacing w:before="60" w:after="60" w:line="360" w:lineRule="auto"/>
        <w:ind w:left="709"/>
        <w:rPr>
          <w:sz w:val="24"/>
          <w:szCs w:val="24"/>
        </w:rPr>
      </w:pPr>
      <w:r w:rsidRPr="00DC1A24">
        <w:rPr>
          <w:sz w:val="24"/>
          <w:szCs w:val="24"/>
        </w:rPr>
        <w:t>treść rozstrzygnięcia polegającego na uwzględnieniu albo nieuwzględnieniu protestu</w:t>
      </w:r>
      <w:r>
        <w:rPr>
          <w:sz w:val="24"/>
          <w:szCs w:val="24"/>
        </w:rPr>
        <w:t>,</w:t>
      </w:r>
      <w:r w:rsidRPr="00DC1A24">
        <w:rPr>
          <w:sz w:val="24"/>
          <w:szCs w:val="24"/>
        </w:rPr>
        <w:t xml:space="preserve"> wraz z uzasadnieniem,</w:t>
      </w:r>
    </w:p>
    <w:p w14:paraId="12DC9D8F" w14:textId="77777777" w:rsidR="00ED69EE" w:rsidRPr="00573087" w:rsidRDefault="00ED69EE" w:rsidP="001A44DF">
      <w:pPr>
        <w:pStyle w:val="Akapitzlist"/>
        <w:numPr>
          <w:ilvl w:val="0"/>
          <w:numId w:val="38"/>
        </w:numPr>
        <w:spacing w:before="60" w:after="240" w:line="360" w:lineRule="auto"/>
        <w:ind w:left="709" w:hanging="357"/>
        <w:rPr>
          <w:sz w:val="24"/>
          <w:szCs w:val="24"/>
        </w:rPr>
      </w:pPr>
      <w:r w:rsidRPr="00DC1A24">
        <w:rPr>
          <w:sz w:val="24"/>
          <w:szCs w:val="24"/>
        </w:rPr>
        <w:t xml:space="preserve">w przypadku nieuwzględnienia protestu – pouczenie o możliwości wniesienia skargi do sądu administracyjnego na zasadach określonych w art. </w:t>
      </w:r>
      <w:r>
        <w:rPr>
          <w:sz w:val="24"/>
          <w:szCs w:val="24"/>
        </w:rPr>
        <w:t>73</w:t>
      </w:r>
      <w:r w:rsidRPr="00DC1A24">
        <w:rPr>
          <w:sz w:val="24"/>
          <w:szCs w:val="24"/>
        </w:rPr>
        <w:t xml:space="preserve"> ustawy</w:t>
      </w:r>
      <w:r>
        <w:rPr>
          <w:sz w:val="24"/>
          <w:szCs w:val="24"/>
        </w:rPr>
        <w:t xml:space="preserve"> wdrożeniowej</w:t>
      </w:r>
      <w:r w:rsidRPr="00DC1A24">
        <w:rPr>
          <w:sz w:val="24"/>
          <w:szCs w:val="24"/>
        </w:rPr>
        <w:t>.</w:t>
      </w:r>
    </w:p>
    <w:p w14:paraId="34952016" w14:textId="77777777" w:rsidR="00ED69EE" w:rsidRPr="00EF5DF2" w:rsidRDefault="00ED69EE" w:rsidP="00A77BD7">
      <w:pPr>
        <w:spacing w:before="60" w:after="120" w:line="360" w:lineRule="auto"/>
        <w:rPr>
          <w:sz w:val="24"/>
          <w:szCs w:val="24"/>
        </w:rPr>
      </w:pPr>
      <w:r>
        <w:rPr>
          <w:sz w:val="24"/>
          <w:szCs w:val="24"/>
        </w:rPr>
        <w:t>Uwzględnienie</w:t>
      </w:r>
      <w:r w:rsidRPr="00EF5DF2">
        <w:rPr>
          <w:sz w:val="24"/>
          <w:szCs w:val="24"/>
        </w:rPr>
        <w:t xml:space="preserve"> protestu </w:t>
      </w:r>
      <w:r>
        <w:rPr>
          <w:sz w:val="24"/>
          <w:szCs w:val="24"/>
        </w:rPr>
        <w:t xml:space="preserve">przez </w:t>
      </w:r>
      <w:r w:rsidRPr="00EF5DF2">
        <w:rPr>
          <w:sz w:val="24"/>
          <w:szCs w:val="24"/>
        </w:rPr>
        <w:t xml:space="preserve">IZ </w:t>
      </w:r>
      <w:r>
        <w:rPr>
          <w:sz w:val="24"/>
          <w:szCs w:val="24"/>
        </w:rPr>
        <w:t>FEDS polega na</w:t>
      </w:r>
      <w:r w:rsidRPr="00EF5DF2">
        <w:rPr>
          <w:sz w:val="24"/>
          <w:szCs w:val="24"/>
        </w:rPr>
        <w:t xml:space="preserve">: </w:t>
      </w:r>
    </w:p>
    <w:p w14:paraId="57FCBB1E" w14:textId="77777777" w:rsidR="00ED69EE" w:rsidRPr="00573087" w:rsidRDefault="00F6339F" w:rsidP="00173FFA">
      <w:pPr>
        <w:pStyle w:val="Akapitzlist"/>
        <w:numPr>
          <w:ilvl w:val="0"/>
          <w:numId w:val="39"/>
        </w:numPr>
        <w:spacing w:before="60" w:after="60"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z</w:t>
      </w:r>
      <w:r w:rsidRPr="00A77BD7">
        <w:rPr>
          <w:sz w:val="24"/>
          <w:szCs w:val="24"/>
        </w:rPr>
        <w:t>akwalifikowaniu projektu do kolejnego etapu oceny albo wybraniu projektu do dofinansowania i aktualizacji informacji, o której mowa w art. 57 ust. 1</w:t>
      </w:r>
      <w:r>
        <w:rPr>
          <w:sz w:val="24"/>
          <w:szCs w:val="24"/>
        </w:rPr>
        <w:t xml:space="preserve"> ustawy wdrożeniowej</w:t>
      </w:r>
    </w:p>
    <w:p w14:paraId="15A3408C" w14:textId="77777777" w:rsidR="00ED69EE" w:rsidRPr="00487FC6" w:rsidRDefault="00ED69EE" w:rsidP="00A77BD7">
      <w:pPr>
        <w:spacing w:before="60" w:after="120" w:line="360" w:lineRule="auto"/>
        <w:ind w:left="426"/>
        <w:rPr>
          <w:sz w:val="24"/>
          <w:szCs w:val="24"/>
        </w:rPr>
      </w:pPr>
      <w:r w:rsidRPr="00487FC6">
        <w:rPr>
          <w:sz w:val="24"/>
          <w:szCs w:val="24"/>
        </w:rPr>
        <w:t>albo</w:t>
      </w:r>
    </w:p>
    <w:p w14:paraId="32EFFBC0" w14:textId="77777777" w:rsidR="00F6339F" w:rsidRPr="00573087" w:rsidRDefault="00F6339F" w:rsidP="00173FFA">
      <w:pPr>
        <w:pStyle w:val="Akapitzlist"/>
        <w:numPr>
          <w:ilvl w:val="0"/>
          <w:numId w:val="39"/>
        </w:numPr>
        <w:spacing w:before="60" w:after="120" w:line="360" w:lineRule="auto"/>
        <w:ind w:left="709" w:hanging="283"/>
        <w:rPr>
          <w:sz w:val="24"/>
          <w:szCs w:val="24"/>
        </w:rPr>
      </w:pPr>
      <w:r w:rsidRPr="00A77BD7">
        <w:rPr>
          <w:spacing w:val="-4"/>
          <w:sz w:val="24"/>
          <w:szCs w:val="24"/>
        </w:rPr>
        <w:lastRenderedPageBreak/>
        <w:t>przekazaniu sprawy do nas, w celu przeprowadzenia ponownej oceny projektu,</w:t>
      </w:r>
      <w:r w:rsidRPr="00A77BD7">
        <w:rPr>
          <w:sz w:val="24"/>
          <w:szCs w:val="24"/>
        </w:rPr>
        <w:t xml:space="preserve"> jeżeli </w:t>
      </w:r>
      <w:r>
        <w:rPr>
          <w:sz w:val="24"/>
          <w:szCs w:val="24"/>
        </w:rPr>
        <w:t>IZ FEDS</w:t>
      </w:r>
      <w:r w:rsidRPr="00A77BD7">
        <w:rPr>
          <w:sz w:val="24"/>
          <w:szCs w:val="24"/>
        </w:rPr>
        <w:t xml:space="preserve"> stwierdzi, że doszło do naruszeń obowiązujących procedur </w:t>
      </w:r>
      <w:r>
        <w:rPr>
          <w:sz w:val="24"/>
          <w:szCs w:val="24"/>
        </w:rPr>
        <w:br/>
      </w:r>
      <w:r w:rsidRPr="00A77BD7">
        <w:rPr>
          <w:sz w:val="24"/>
          <w:szCs w:val="24"/>
        </w:rPr>
        <w:t>i konieczny do wyjaśnienia zakres sprawy ma istotny wpływ na wynik oceny</w:t>
      </w:r>
      <w:r>
        <w:rPr>
          <w:sz w:val="24"/>
          <w:szCs w:val="24"/>
        </w:rPr>
        <w:t>.</w:t>
      </w:r>
    </w:p>
    <w:p w14:paraId="3B99B3C4" w14:textId="77777777" w:rsidR="00ED69EE" w:rsidRPr="00487FC6" w:rsidRDefault="001935FB" w:rsidP="00BD28A8">
      <w:pPr>
        <w:spacing w:before="240" w:after="120" w:line="360" w:lineRule="auto"/>
        <w:rPr>
          <w:sz w:val="24"/>
          <w:szCs w:val="24"/>
        </w:rPr>
      </w:pPr>
      <w:r>
        <w:rPr>
          <w:sz w:val="24"/>
          <w:szCs w:val="24"/>
        </w:rPr>
        <w:t>Jako ION</w:t>
      </w:r>
      <w:r w:rsidR="00ED69EE" w:rsidRPr="00487FC6">
        <w:rPr>
          <w:sz w:val="24"/>
          <w:szCs w:val="24"/>
        </w:rPr>
        <w:t>:</w:t>
      </w:r>
    </w:p>
    <w:p w14:paraId="129236D4" w14:textId="77777777" w:rsidR="00ED69EE" w:rsidRPr="00573087" w:rsidRDefault="001935FB" w:rsidP="00173FFA">
      <w:pPr>
        <w:pStyle w:val="Akapitzlist"/>
        <w:numPr>
          <w:ilvl w:val="0"/>
          <w:numId w:val="40"/>
        </w:numPr>
        <w:spacing w:before="60" w:after="120" w:line="360" w:lineRule="auto"/>
        <w:ind w:left="709" w:hanging="283"/>
        <w:rPr>
          <w:sz w:val="24"/>
          <w:szCs w:val="24"/>
        </w:rPr>
      </w:pPr>
      <w:r w:rsidRPr="00A77BD7">
        <w:rPr>
          <w:spacing w:val="-4"/>
          <w:sz w:val="24"/>
          <w:szCs w:val="24"/>
        </w:rPr>
        <w:t>w przypadku pozytywnej ponownej oceny projektu – informujemy Wnioskodawcę</w:t>
      </w:r>
      <w:r w:rsidRPr="00A77BD7">
        <w:rPr>
          <w:sz w:val="24"/>
          <w:szCs w:val="24"/>
        </w:rPr>
        <w:t xml:space="preserve"> odpowiednio o zakwalifikowaniu jego projektu do kolejnego etapu oceny albo o wybraniu jego projektu do dofinansowania;</w:t>
      </w:r>
    </w:p>
    <w:p w14:paraId="0E4E2794" w14:textId="77777777" w:rsidR="00ED69EE" w:rsidRPr="000F552D" w:rsidRDefault="00AF56CF" w:rsidP="00173FFA">
      <w:pPr>
        <w:pStyle w:val="Akapitzlist"/>
        <w:numPr>
          <w:ilvl w:val="0"/>
          <w:numId w:val="40"/>
        </w:numPr>
        <w:spacing w:before="60" w:after="120" w:line="360" w:lineRule="auto"/>
        <w:ind w:left="709" w:hanging="283"/>
        <w:rPr>
          <w:sz w:val="24"/>
          <w:szCs w:val="24"/>
        </w:rPr>
      </w:pPr>
      <w:r w:rsidRPr="000F552D">
        <w:rPr>
          <w:spacing w:val="-4"/>
          <w:sz w:val="24"/>
          <w:szCs w:val="24"/>
        </w:rPr>
        <w:t xml:space="preserve">w przypadku negatywnej ponownej oceny projektu - informujemy o tym Wnioskodawcę, pouczając go o możliwości wniesienia skargi do sądu administracyjnego na zasadach określonych w art. 73 ustawy wdrożeniowej. </w:t>
      </w:r>
    </w:p>
    <w:p w14:paraId="675113F5" w14:textId="77777777" w:rsidR="00AF56CF" w:rsidRPr="000007B8" w:rsidRDefault="00AF56CF" w:rsidP="00A852D7">
      <w:pPr>
        <w:autoSpaceDE w:val="0"/>
        <w:autoSpaceDN w:val="0"/>
        <w:adjustRightInd w:val="0"/>
        <w:spacing w:before="240" w:line="360" w:lineRule="auto"/>
        <w:rPr>
          <w:rFonts w:eastAsia="Calibri" w:cs="Arial"/>
          <w:b/>
          <w:color w:val="000000"/>
          <w:sz w:val="24"/>
        </w:rPr>
      </w:pPr>
      <w:r>
        <w:rPr>
          <w:rFonts w:eastAsia="Calibri" w:cs="Arial"/>
          <w:b/>
          <w:color w:val="000000"/>
          <w:sz w:val="24"/>
        </w:rPr>
        <w:t>Skarga do sądu administracyjnego</w:t>
      </w:r>
    </w:p>
    <w:p w14:paraId="2C778AE0" w14:textId="77777777" w:rsidR="00E71D3A" w:rsidRPr="00053FBF" w:rsidRDefault="00821C5F" w:rsidP="00A77BD7">
      <w:pPr>
        <w:spacing w:before="0" w:after="120" w:line="360" w:lineRule="auto"/>
        <w:rPr>
          <w:rFonts w:eastAsia="Calibri" w:cs="Arial"/>
          <w:color w:val="000000"/>
          <w:sz w:val="24"/>
        </w:rPr>
      </w:pPr>
      <w:r w:rsidRPr="001B7DDF">
        <w:rPr>
          <w:sz w:val="24"/>
          <w:szCs w:val="24"/>
        </w:rPr>
        <w:t xml:space="preserve">Prawo do </w:t>
      </w:r>
      <w:r w:rsidRPr="000007B8">
        <w:rPr>
          <w:sz w:val="24"/>
          <w:szCs w:val="24"/>
        </w:rPr>
        <w:t>wniesienia skargi do sądu administracyjnego</w:t>
      </w:r>
      <w:r w:rsidRPr="001B7DDF">
        <w:rPr>
          <w:sz w:val="24"/>
          <w:szCs w:val="24"/>
        </w:rPr>
        <w:t xml:space="preserve"> przysługuje Państwu jako </w:t>
      </w:r>
      <w:r w:rsidRPr="00536EF2">
        <w:rPr>
          <w:sz w:val="24"/>
          <w:szCs w:val="24"/>
        </w:rPr>
        <w:t>Wnioskodawcy w </w:t>
      </w:r>
      <w:r w:rsidRPr="00DF1608">
        <w:rPr>
          <w:rFonts w:cs="Arial"/>
          <w:sz w:val="24"/>
          <w:szCs w:val="24"/>
        </w:rPr>
        <w:t>przypadkach określonych w art. 73 ustawy wdrożeniowej</w:t>
      </w:r>
      <w:r w:rsidRPr="00C56D24">
        <w:rPr>
          <w:rFonts w:eastAsia="Calibri" w:cs="Arial"/>
          <w:color w:val="000000"/>
          <w:sz w:val="24"/>
        </w:rPr>
        <w:t>, zgodnie z art. 3 § 3 ustawy z dnia 30 sierpnia 2002 r. Praw</w:t>
      </w:r>
      <w:r w:rsidRPr="00053FBF">
        <w:rPr>
          <w:rFonts w:eastAsia="Calibri" w:cs="Arial"/>
          <w:color w:val="000000"/>
          <w:sz w:val="24"/>
        </w:rPr>
        <w:t xml:space="preserve">o o postępowaniu przed sądami administracyjnymi. </w:t>
      </w:r>
    </w:p>
    <w:p w14:paraId="01178A4C" w14:textId="77777777" w:rsidR="00821C5F" w:rsidRPr="00053FBF" w:rsidRDefault="00821C5F" w:rsidP="00A77BD7">
      <w:pPr>
        <w:spacing w:before="60" w:after="120" w:line="360" w:lineRule="auto"/>
        <w:rPr>
          <w:rFonts w:cs="Arial"/>
          <w:sz w:val="24"/>
          <w:szCs w:val="24"/>
        </w:rPr>
      </w:pPr>
      <w:r w:rsidRPr="00053FBF">
        <w:rPr>
          <w:rFonts w:cs="Arial"/>
          <w:sz w:val="24"/>
          <w:szCs w:val="24"/>
        </w:rPr>
        <w:t xml:space="preserve">Skarga wnoszona jest w terminie 14 dni od dnia otrzymania odpowiedniej informacji </w:t>
      </w:r>
      <w:r w:rsidRPr="00A77BD7">
        <w:rPr>
          <w:rFonts w:cs="Arial"/>
          <w:spacing w:val="-4"/>
          <w:sz w:val="24"/>
          <w:szCs w:val="24"/>
        </w:rPr>
        <w:t xml:space="preserve">o nieuwzględnieniu protestu lub pozostawieniu protestu bez </w:t>
      </w:r>
      <w:r w:rsidRPr="00DF1608">
        <w:rPr>
          <w:rFonts w:cs="Arial"/>
          <w:spacing w:val="-4"/>
          <w:sz w:val="24"/>
          <w:szCs w:val="24"/>
        </w:rPr>
        <w:t>rozpatrzenia lub negatywnej ponownej ocenie projektu, wraz z komp</w:t>
      </w:r>
      <w:r w:rsidRPr="00C56D24">
        <w:rPr>
          <w:rFonts w:cs="Arial"/>
          <w:spacing w:val="-4"/>
          <w:sz w:val="24"/>
          <w:szCs w:val="24"/>
        </w:rPr>
        <w:t>letną dokumentacją</w:t>
      </w:r>
      <w:r w:rsidRPr="00053FBF">
        <w:rPr>
          <w:rFonts w:cs="Arial"/>
          <w:sz w:val="24"/>
          <w:szCs w:val="24"/>
        </w:rPr>
        <w:t xml:space="preserve"> w sprawie bezpośrednio do wojewódzkiego sądu administracyjnego.</w:t>
      </w:r>
    </w:p>
    <w:p w14:paraId="7F212DB1" w14:textId="77777777" w:rsidR="00E71D3A" w:rsidRPr="00C56D24" w:rsidRDefault="00E71D3A" w:rsidP="00A77BD7">
      <w:pPr>
        <w:spacing w:before="60" w:after="120" w:line="360" w:lineRule="auto"/>
        <w:rPr>
          <w:rFonts w:cs="Arial"/>
          <w:sz w:val="24"/>
          <w:szCs w:val="24"/>
        </w:rPr>
      </w:pPr>
      <w:r w:rsidRPr="00A77BD7">
        <w:rPr>
          <w:rFonts w:cs="Arial"/>
          <w:spacing w:val="-6"/>
          <w:sz w:val="24"/>
          <w:szCs w:val="24"/>
        </w:rPr>
        <w:t>Od wyroku sądu administracyjnego zgodnie z art. 74 ustawy wdrożeniowej przysługuje</w:t>
      </w:r>
      <w:r w:rsidRPr="00DF1608">
        <w:rPr>
          <w:rFonts w:cs="Arial"/>
          <w:sz w:val="24"/>
          <w:szCs w:val="24"/>
        </w:rPr>
        <w:t xml:space="preserve"> </w:t>
      </w:r>
      <w:r w:rsidRPr="00A77BD7">
        <w:rPr>
          <w:rFonts w:cs="Arial"/>
          <w:spacing w:val="4"/>
          <w:sz w:val="24"/>
          <w:szCs w:val="24"/>
        </w:rPr>
        <w:t>możliwość wniesienia skargi kasacyjnej bezpośrednio do Naczelnego Sądu</w:t>
      </w:r>
      <w:r w:rsidRPr="00DF1608">
        <w:rPr>
          <w:rFonts w:cs="Arial"/>
          <w:sz w:val="24"/>
          <w:szCs w:val="24"/>
        </w:rPr>
        <w:t xml:space="preserve"> Administracyjnego p</w:t>
      </w:r>
      <w:r w:rsidRPr="00C56D24">
        <w:rPr>
          <w:rFonts w:cs="Arial"/>
          <w:sz w:val="24"/>
          <w:szCs w:val="24"/>
        </w:rPr>
        <w:t>rzez:</w:t>
      </w:r>
    </w:p>
    <w:p w14:paraId="36E2E653" w14:textId="77777777" w:rsidR="00E71D3A" w:rsidRPr="00DF1608" w:rsidRDefault="00E71D3A" w:rsidP="00173FFA">
      <w:pPr>
        <w:pStyle w:val="Akapitzlist"/>
        <w:numPr>
          <w:ilvl w:val="0"/>
          <w:numId w:val="41"/>
        </w:numPr>
        <w:spacing w:before="60" w:after="120" w:line="360" w:lineRule="auto"/>
        <w:rPr>
          <w:rFonts w:cs="Arial"/>
          <w:sz w:val="24"/>
          <w:szCs w:val="24"/>
        </w:rPr>
      </w:pPr>
      <w:r w:rsidRPr="00A77BD7">
        <w:rPr>
          <w:spacing w:val="-4"/>
          <w:sz w:val="24"/>
          <w:szCs w:val="24"/>
        </w:rPr>
        <w:t>Państwa</w:t>
      </w:r>
      <w:r w:rsidRPr="00DF1608">
        <w:rPr>
          <w:rFonts w:cs="Arial"/>
          <w:sz w:val="24"/>
          <w:szCs w:val="24"/>
        </w:rPr>
        <w:t xml:space="preserve"> jako Wnioskodawcę,</w:t>
      </w:r>
    </w:p>
    <w:p w14:paraId="39AAC94E" w14:textId="77777777" w:rsidR="00E71D3A" w:rsidRPr="00DF1608" w:rsidRDefault="00E71D3A" w:rsidP="00173FFA">
      <w:pPr>
        <w:pStyle w:val="Akapitzlist"/>
        <w:numPr>
          <w:ilvl w:val="0"/>
          <w:numId w:val="41"/>
        </w:numPr>
        <w:spacing w:before="60" w:after="120" w:line="360" w:lineRule="auto"/>
        <w:rPr>
          <w:rFonts w:cs="Arial"/>
          <w:sz w:val="24"/>
          <w:szCs w:val="24"/>
        </w:rPr>
      </w:pPr>
      <w:r w:rsidRPr="00C56D24">
        <w:rPr>
          <w:rFonts w:cs="Arial"/>
          <w:sz w:val="24"/>
          <w:szCs w:val="24"/>
        </w:rPr>
        <w:t xml:space="preserve">IZ </w:t>
      </w:r>
      <w:r>
        <w:rPr>
          <w:rFonts w:cs="Arial"/>
          <w:sz w:val="24"/>
          <w:szCs w:val="24"/>
        </w:rPr>
        <w:t>FEDS</w:t>
      </w:r>
      <w:r w:rsidRPr="00DF1608">
        <w:rPr>
          <w:rFonts w:cs="Arial"/>
          <w:sz w:val="24"/>
          <w:szCs w:val="24"/>
        </w:rPr>
        <w:t>,</w:t>
      </w:r>
    </w:p>
    <w:p w14:paraId="67F9964B" w14:textId="77777777" w:rsidR="00E71D3A" w:rsidRPr="00DF1608" w:rsidRDefault="00E71D3A" w:rsidP="00173FFA">
      <w:pPr>
        <w:pStyle w:val="Akapitzlist"/>
        <w:numPr>
          <w:ilvl w:val="0"/>
          <w:numId w:val="41"/>
        </w:numPr>
        <w:spacing w:before="60" w:line="360" w:lineRule="auto"/>
        <w:rPr>
          <w:rFonts w:cs="Arial"/>
          <w:sz w:val="24"/>
          <w:szCs w:val="24"/>
        </w:rPr>
      </w:pPr>
      <w:r w:rsidRPr="00C56D24">
        <w:rPr>
          <w:rFonts w:cs="Arial"/>
          <w:sz w:val="24"/>
          <w:szCs w:val="24"/>
        </w:rPr>
        <w:t>IO</w:t>
      </w:r>
      <w:r>
        <w:rPr>
          <w:rFonts w:cs="Arial"/>
          <w:sz w:val="24"/>
          <w:szCs w:val="24"/>
        </w:rPr>
        <w:t>N</w:t>
      </w:r>
      <w:r w:rsidRPr="00DF1608">
        <w:rPr>
          <w:rFonts w:cs="Arial"/>
          <w:sz w:val="24"/>
          <w:szCs w:val="24"/>
        </w:rPr>
        <w:t xml:space="preserve"> - w przypadku pozostawienia protestu bez rozpatrzenia </w:t>
      </w:r>
      <w:r w:rsidR="008B4A60">
        <w:rPr>
          <w:rFonts w:cs="Arial"/>
          <w:sz w:val="24"/>
          <w:szCs w:val="24"/>
        </w:rPr>
        <w:t xml:space="preserve">albo dokonania </w:t>
      </w:r>
      <w:r w:rsidRPr="00DF1608">
        <w:rPr>
          <w:rFonts w:cs="Arial"/>
          <w:sz w:val="24"/>
          <w:szCs w:val="24"/>
        </w:rPr>
        <w:t>przez nas negatywnej ponownej oceny projektu,</w:t>
      </w:r>
    </w:p>
    <w:p w14:paraId="6D0796BB" w14:textId="77777777" w:rsidR="00E71D3A" w:rsidRPr="00DF1608" w:rsidRDefault="00E71D3A" w:rsidP="00AC2374">
      <w:pPr>
        <w:autoSpaceDE w:val="0"/>
        <w:autoSpaceDN w:val="0"/>
        <w:adjustRightInd w:val="0"/>
        <w:spacing w:before="120" w:after="120" w:line="360" w:lineRule="auto"/>
        <w:rPr>
          <w:rFonts w:eastAsia="Calibri" w:cs="Arial"/>
          <w:color w:val="000000"/>
          <w:sz w:val="24"/>
        </w:rPr>
      </w:pPr>
      <w:r w:rsidRPr="00A77BD7">
        <w:rPr>
          <w:rFonts w:cs="Arial"/>
          <w:spacing w:val="4"/>
          <w:sz w:val="24"/>
          <w:szCs w:val="24"/>
        </w:rPr>
        <w:t>w terminie 14 dni od dnia doręczenia rozstrzygnięcia wojewódzkiego sądu administracyjnego.</w:t>
      </w:r>
    </w:p>
    <w:p w14:paraId="572E7BD1" w14:textId="77777777" w:rsidR="000047CA" w:rsidRPr="00A77BD7" w:rsidRDefault="000047CA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</w:rPr>
      </w:pPr>
      <w:r w:rsidRPr="00A77BD7">
        <w:rPr>
          <w:rFonts w:eastAsia="Calibri" w:cs="Arial"/>
          <w:color w:val="000000"/>
          <w:sz w:val="24"/>
        </w:rPr>
        <w:t>Prawomocne rozstrzygnięcie sądu administracyjnego, z wyłączeniem uwzględnienia skargi, kończy procedurę odwoławczą oraz procedurę wyboru projektu.</w:t>
      </w:r>
    </w:p>
    <w:p w14:paraId="2D50F2BE" w14:textId="77777777" w:rsidR="008961A6" w:rsidRPr="00EF5DF2" w:rsidRDefault="008961A6" w:rsidP="008961A6">
      <w:pPr>
        <w:spacing w:before="60" w:after="60" w:line="360" w:lineRule="auto"/>
        <w:rPr>
          <w:sz w:val="24"/>
          <w:szCs w:val="24"/>
        </w:rPr>
      </w:pPr>
      <w:r w:rsidRPr="00EF5DF2">
        <w:rPr>
          <w:sz w:val="24"/>
          <w:szCs w:val="24"/>
        </w:rPr>
        <w:lastRenderedPageBreak/>
        <w:t>Procedura odwoławcza nie wstrzymuje zawierania umów z Wnioskodawcami, których projekty zostały wybrane do dofinansowania.</w:t>
      </w:r>
    </w:p>
    <w:p w14:paraId="157D397E" w14:textId="77777777" w:rsidR="002A1466" w:rsidRPr="00B66413" w:rsidRDefault="007A2D83" w:rsidP="00165139">
      <w:pPr>
        <w:pStyle w:val="Nagwek1"/>
        <w:numPr>
          <w:ilvl w:val="0"/>
          <w:numId w:val="3"/>
        </w:numPr>
        <w:spacing w:before="360"/>
        <w:ind w:left="709" w:hanging="425"/>
        <w:rPr>
          <w:rFonts w:ascii="Arial" w:hAnsi="Arial"/>
        </w:rPr>
      </w:pPr>
      <w:bookmarkStart w:id="139" w:name="_Toc132701864"/>
      <w:bookmarkStart w:id="140" w:name="_Toc132791254"/>
      <w:bookmarkStart w:id="141" w:name="_Toc132701865"/>
      <w:bookmarkStart w:id="142" w:name="_Toc132791255"/>
      <w:bookmarkStart w:id="143" w:name="_Toc132701866"/>
      <w:bookmarkStart w:id="144" w:name="_Toc132791256"/>
      <w:bookmarkStart w:id="145" w:name="_Toc122342111"/>
      <w:bookmarkStart w:id="146" w:name="_Toc155609232"/>
      <w:bookmarkEnd w:id="139"/>
      <w:bookmarkEnd w:id="140"/>
      <w:bookmarkEnd w:id="141"/>
      <w:bookmarkEnd w:id="142"/>
      <w:bookmarkEnd w:id="143"/>
      <w:bookmarkEnd w:id="144"/>
      <w:r w:rsidRPr="00B66413">
        <w:rPr>
          <w:rFonts w:ascii="Arial" w:hAnsi="Arial"/>
        </w:rPr>
        <w:t>C</w:t>
      </w:r>
      <w:r w:rsidR="0018119E" w:rsidRPr="00B66413">
        <w:rPr>
          <w:rFonts w:ascii="Arial" w:hAnsi="Arial"/>
        </w:rPr>
        <w:t>zynności wymagane przed podpisaniem umowy o dofinansowanie</w:t>
      </w:r>
      <w:r w:rsidR="000E726C" w:rsidRPr="00B66413">
        <w:rPr>
          <w:rFonts w:ascii="Arial" w:hAnsi="Arial"/>
        </w:rPr>
        <w:t xml:space="preserve"> projektu</w:t>
      </w:r>
      <w:bookmarkEnd w:id="145"/>
      <w:bookmarkEnd w:id="146"/>
    </w:p>
    <w:p w14:paraId="001361C8" w14:textId="06305B44" w:rsidR="006602B7" w:rsidRPr="00AC64C4" w:rsidRDefault="006602B7" w:rsidP="00DF1608">
      <w:pPr>
        <w:spacing w:before="60" w:after="120" w:line="360" w:lineRule="auto"/>
        <w:rPr>
          <w:sz w:val="24"/>
          <w:szCs w:val="24"/>
        </w:rPr>
      </w:pPr>
      <w:bookmarkStart w:id="147" w:name="_Toc422737615"/>
      <w:bookmarkStart w:id="148" w:name="_Toc422921971"/>
      <w:bookmarkStart w:id="149" w:name="_Toc422737616"/>
      <w:bookmarkStart w:id="150" w:name="_Toc422741340"/>
      <w:bookmarkStart w:id="151" w:name="_Toc422921972"/>
      <w:bookmarkStart w:id="152" w:name="_Toc422921977"/>
      <w:bookmarkStart w:id="153" w:name="_Toc422921979"/>
      <w:bookmarkStart w:id="154" w:name="_Toc422921980"/>
      <w:bookmarkStart w:id="155" w:name="_Toc422921981"/>
      <w:bookmarkStart w:id="156" w:name="_Toc422921989"/>
      <w:bookmarkStart w:id="157" w:name="_Toc422921990"/>
      <w:bookmarkStart w:id="158" w:name="_Toc422921991"/>
      <w:bookmarkStart w:id="159" w:name="_Toc422921992"/>
      <w:bookmarkStart w:id="160" w:name="_Toc422921999"/>
      <w:bookmarkStart w:id="161" w:name="_Toc422922000"/>
      <w:bookmarkStart w:id="162" w:name="_Toc422922002"/>
      <w:bookmarkStart w:id="163" w:name="_Toc422922004"/>
      <w:bookmarkStart w:id="164" w:name="_Toc422922005"/>
      <w:bookmarkStart w:id="165" w:name="_Toc422922006"/>
      <w:bookmarkStart w:id="166" w:name="_Toc422922007"/>
      <w:bookmarkStart w:id="167" w:name="_Toc422922011"/>
      <w:bookmarkStart w:id="168" w:name="_Toc422922013"/>
      <w:bookmarkStart w:id="169" w:name="_Toc422922017"/>
      <w:bookmarkStart w:id="170" w:name="_Toc422922018"/>
      <w:bookmarkStart w:id="171" w:name="_Toc422922019"/>
      <w:bookmarkStart w:id="172" w:name="_Toc422922020"/>
      <w:bookmarkStart w:id="173" w:name="_Toc422922022"/>
      <w:bookmarkStart w:id="174" w:name="_Toc422922024"/>
      <w:bookmarkStart w:id="175" w:name="_Toc422922028"/>
      <w:bookmarkStart w:id="176" w:name="_Toc422922032"/>
      <w:bookmarkStart w:id="177" w:name="_Toc422922038"/>
      <w:bookmarkStart w:id="178" w:name="_Toc422922045"/>
      <w:bookmarkStart w:id="179" w:name="_Toc422922046"/>
      <w:bookmarkStart w:id="180" w:name="_Toc422922047"/>
      <w:bookmarkStart w:id="181" w:name="_Toc422922049"/>
      <w:bookmarkStart w:id="182" w:name="_Toc422922050"/>
      <w:bookmarkStart w:id="183" w:name="_Toc422922052"/>
      <w:bookmarkStart w:id="184" w:name="_Toc422922053"/>
      <w:bookmarkStart w:id="185" w:name="_Toc422922054"/>
      <w:bookmarkStart w:id="186" w:name="_Toc422922055"/>
      <w:bookmarkStart w:id="187" w:name="_Toc406075077"/>
      <w:bookmarkStart w:id="188" w:name="_Toc422737622"/>
      <w:bookmarkStart w:id="189" w:name="_Toc422922057"/>
      <w:bookmarkStart w:id="190" w:name="_Toc402957140"/>
      <w:bookmarkStart w:id="191" w:name="_Toc402957600"/>
      <w:bookmarkStart w:id="192" w:name="_Toc402958058"/>
      <w:bookmarkStart w:id="193" w:name="_Toc406075084"/>
      <w:bookmarkStart w:id="194" w:name="_Toc422737629"/>
      <w:bookmarkStart w:id="195" w:name="_Toc422741352"/>
      <w:bookmarkStart w:id="196" w:name="_Toc422922064"/>
      <w:bookmarkStart w:id="197" w:name="_Toc402957141"/>
      <w:bookmarkStart w:id="198" w:name="_Toc402957601"/>
      <w:bookmarkStart w:id="199" w:name="_Toc402958059"/>
      <w:bookmarkStart w:id="200" w:name="_Toc406075085"/>
      <w:bookmarkStart w:id="201" w:name="_Toc422737630"/>
      <w:bookmarkStart w:id="202" w:name="_Toc422741353"/>
      <w:bookmarkStart w:id="203" w:name="_Toc422922065"/>
      <w:bookmarkStart w:id="204" w:name="_Toc402957142"/>
      <w:bookmarkStart w:id="205" w:name="_Toc402957602"/>
      <w:bookmarkStart w:id="206" w:name="_Toc402958060"/>
      <w:bookmarkStart w:id="207" w:name="_Toc406075086"/>
      <w:bookmarkStart w:id="208" w:name="_Toc422737631"/>
      <w:bookmarkStart w:id="209" w:name="_Toc422741354"/>
      <w:bookmarkStart w:id="210" w:name="_Toc422922066"/>
      <w:bookmarkStart w:id="211" w:name="_Toc402957143"/>
      <w:bookmarkStart w:id="212" w:name="_Toc402957603"/>
      <w:bookmarkStart w:id="213" w:name="_Toc402958061"/>
      <w:bookmarkStart w:id="214" w:name="_Toc406075087"/>
      <w:bookmarkStart w:id="215" w:name="_Toc422737632"/>
      <w:bookmarkStart w:id="216" w:name="_Toc422741355"/>
      <w:bookmarkStart w:id="217" w:name="_Toc422922067"/>
      <w:bookmarkStart w:id="218" w:name="_Toc406075090"/>
      <w:bookmarkStart w:id="219" w:name="_Toc422737635"/>
      <w:bookmarkStart w:id="220" w:name="_Toc422922070"/>
      <w:bookmarkStart w:id="221" w:name="_Toc406075091"/>
      <w:bookmarkStart w:id="222" w:name="_Toc422737636"/>
      <w:bookmarkStart w:id="223" w:name="_Toc422922071"/>
      <w:bookmarkStart w:id="224" w:name="_Toc406075092"/>
      <w:bookmarkStart w:id="225" w:name="_Toc422737637"/>
      <w:bookmarkStart w:id="226" w:name="_Toc422922072"/>
      <w:bookmarkStart w:id="227" w:name="_Toc406075094"/>
      <w:bookmarkStart w:id="228" w:name="_Toc422737639"/>
      <w:bookmarkStart w:id="229" w:name="_Toc422922074"/>
      <w:bookmarkStart w:id="230" w:name="_Toc406075095"/>
      <w:bookmarkStart w:id="231" w:name="_Toc422737640"/>
      <w:bookmarkStart w:id="232" w:name="_Toc422922075"/>
      <w:bookmarkStart w:id="233" w:name="_Toc406075096"/>
      <w:bookmarkStart w:id="234" w:name="_Toc422737641"/>
      <w:bookmarkStart w:id="235" w:name="_Toc422922076"/>
      <w:bookmarkStart w:id="236" w:name="_Toc406075099"/>
      <w:bookmarkStart w:id="237" w:name="_Toc422737644"/>
      <w:bookmarkStart w:id="238" w:name="_Toc422922079"/>
      <w:bookmarkStart w:id="239" w:name="_Toc406075105"/>
      <w:bookmarkStart w:id="240" w:name="_Toc422737650"/>
      <w:bookmarkStart w:id="241" w:name="_Toc422922085"/>
      <w:bookmarkStart w:id="242" w:name="_Toc406075106"/>
      <w:bookmarkStart w:id="243" w:name="_Toc422737651"/>
      <w:bookmarkStart w:id="244" w:name="_Toc422922086"/>
      <w:bookmarkStart w:id="245" w:name="_Toc406075107"/>
      <w:bookmarkStart w:id="246" w:name="_Toc422737652"/>
      <w:bookmarkStart w:id="247" w:name="_Toc422922087"/>
      <w:bookmarkStart w:id="248" w:name="_Toc406075108"/>
      <w:bookmarkStart w:id="249" w:name="_Toc422737653"/>
      <w:bookmarkStart w:id="250" w:name="_Toc422922088"/>
      <w:bookmarkStart w:id="251" w:name="_Toc406075110"/>
      <w:bookmarkStart w:id="252" w:name="_Toc422737655"/>
      <w:bookmarkStart w:id="253" w:name="_Toc422922090"/>
      <w:bookmarkStart w:id="254" w:name="_Toc406075111"/>
      <w:bookmarkStart w:id="255" w:name="_Toc422737656"/>
      <w:bookmarkStart w:id="256" w:name="_Toc422922091"/>
      <w:bookmarkStart w:id="257" w:name="_Toc406075112"/>
      <w:bookmarkStart w:id="258" w:name="_Toc422737657"/>
      <w:bookmarkStart w:id="259" w:name="_Toc422922092"/>
      <w:bookmarkStart w:id="260" w:name="_Toc406075113"/>
      <w:bookmarkStart w:id="261" w:name="_Toc422737658"/>
      <w:bookmarkStart w:id="262" w:name="_Toc422922093"/>
      <w:bookmarkStart w:id="263" w:name="_Toc406075114"/>
      <w:bookmarkStart w:id="264" w:name="_Toc422737659"/>
      <w:bookmarkStart w:id="265" w:name="_Toc422922094"/>
      <w:bookmarkStart w:id="266" w:name="_Toc406075118"/>
      <w:bookmarkStart w:id="267" w:name="_Toc422737663"/>
      <w:bookmarkStart w:id="268" w:name="_Toc422922098"/>
      <w:bookmarkStart w:id="269" w:name="_Toc406075119"/>
      <w:bookmarkStart w:id="270" w:name="_Toc422737664"/>
      <w:bookmarkStart w:id="271" w:name="_Toc422922099"/>
      <w:bookmarkStart w:id="272" w:name="_Toc406075123"/>
      <w:bookmarkStart w:id="273" w:name="_Toc422737668"/>
      <w:bookmarkStart w:id="274" w:name="_Toc422922103"/>
      <w:bookmarkStart w:id="275" w:name="_Toc406075124"/>
      <w:bookmarkStart w:id="276" w:name="_Toc422737669"/>
      <w:bookmarkStart w:id="277" w:name="_Toc422922104"/>
      <w:bookmarkStart w:id="278" w:name="_Toc406075129"/>
      <w:bookmarkStart w:id="279" w:name="_Toc422737674"/>
      <w:bookmarkStart w:id="280" w:name="_Toc422922109"/>
      <w:bookmarkStart w:id="281" w:name="_Toc406075130"/>
      <w:bookmarkStart w:id="282" w:name="_Toc422737675"/>
      <w:bookmarkStart w:id="283" w:name="_Toc422922110"/>
      <w:bookmarkStart w:id="284" w:name="_Toc406075131"/>
      <w:bookmarkStart w:id="285" w:name="_Toc422737676"/>
      <w:bookmarkStart w:id="286" w:name="_Toc422922111"/>
      <w:bookmarkStart w:id="287" w:name="_Toc406075135"/>
      <w:bookmarkStart w:id="288" w:name="_Toc422737680"/>
      <w:bookmarkStart w:id="289" w:name="_Toc422922115"/>
      <w:bookmarkStart w:id="290" w:name="_Toc406075136"/>
      <w:bookmarkStart w:id="291" w:name="_Toc422737681"/>
      <w:bookmarkStart w:id="292" w:name="_Toc422922116"/>
      <w:bookmarkStart w:id="293" w:name="_Toc406075137"/>
      <w:bookmarkStart w:id="294" w:name="_Toc422737682"/>
      <w:bookmarkStart w:id="295" w:name="_Toc422922117"/>
      <w:bookmarkStart w:id="296" w:name="_Toc406075141"/>
      <w:bookmarkStart w:id="297" w:name="_Toc422737686"/>
      <w:bookmarkStart w:id="298" w:name="_Toc422922121"/>
      <w:bookmarkStart w:id="299" w:name="_Toc406075145"/>
      <w:bookmarkStart w:id="300" w:name="_Toc422737690"/>
      <w:bookmarkStart w:id="301" w:name="_Toc422922125"/>
      <w:bookmarkStart w:id="302" w:name="_Toc406075146"/>
      <w:bookmarkStart w:id="303" w:name="_Toc422737691"/>
      <w:bookmarkStart w:id="304" w:name="_Toc422922126"/>
      <w:bookmarkStart w:id="305" w:name="_Toc406075147"/>
      <w:bookmarkStart w:id="306" w:name="_Toc422737692"/>
      <w:bookmarkStart w:id="307" w:name="_Toc422922127"/>
      <w:bookmarkStart w:id="308" w:name="_Toc406075148"/>
      <w:bookmarkStart w:id="309" w:name="_Toc422737693"/>
      <w:bookmarkStart w:id="310" w:name="_Toc422922128"/>
      <w:bookmarkStart w:id="311" w:name="_Toc406075151"/>
      <w:bookmarkStart w:id="312" w:name="_Toc422737696"/>
      <w:bookmarkStart w:id="313" w:name="_Toc422922131"/>
      <w:bookmarkStart w:id="314" w:name="_Toc406075155"/>
      <w:bookmarkStart w:id="315" w:name="_Toc422737700"/>
      <w:bookmarkStart w:id="316" w:name="_Toc422922135"/>
      <w:bookmarkStart w:id="317" w:name="_Toc406075156"/>
      <w:bookmarkStart w:id="318" w:name="_Toc422737701"/>
      <w:bookmarkStart w:id="319" w:name="_Toc422922136"/>
      <w:bookmarkStart w:id="320" w:name="_Toc406075157"/>
      <w:bookmarkStart w:id="321" w:name="_Toc422737702"/>
      <w:bookmarkStart w:id="322" w:name="_Toc422922137"/>
      <w:bookmarkStart w:id="323" w:name="_Toc406075160"/>
      <w:bookmarkStart w:id="324" w:name="_Toc422737705"/>
      <w:bookmarkStart w:id="325" w:name="_Toc422922140"/>
      <w:bookmarkStart w:id="326" w:name="_Toc406075161"/>
      <w:bookmarkStart w:id="327" w:name="_Toc422737706"/>
      <w:bookmarkStart w:id="328" w:name="_Toc422922141"/>
      <w:bookmarkStart w:id="329" w:name="_Toc406075162"/>
      <w:bookmarkStart w:id="330" w:name="_Toc422737707"/>
      <w:bookmarkStart w:id="331" w:name="_Toc422922142"/>
      <w:bookmarkStart w:id="332" w:name="_Toc406075163"/>
      <w:bookmarkStart w:id="333" w:name="_Toc422737708"/>
      <w:bookmarkStart w:id="334" w:name="_Toc422922143"/>
      <w:bookmarkStart w:id="335" w:name="_Toc402957208"/>
      <w:bookmarkStart w:id="336" w:name="_Toc402957668"/>
      <w:bookmarkStart w:id="337" w:name="_Toc402958126"/>
      <w:bookmarkStart w:id="338" w:name="_Toc406075165"/>
      <w:bookmarkStart w:id="339" w:name="_Toc422737710"/>
      <w:bookmarkStart w:id="340" w:name="_Toc422741420"/>
      <w:bookmarkStart w:id="341" w:name="_Toc422922145"/>
      <w:bookmarkStart w:id="342" w:name="_Toc406075169"/>
      <w:bookmarkStart w:id="343" w:name="_Toc422737714"/>
      <w:bookmarkStart w:id="344" w:name="_Toc422922149"/>
      <w:bookmarkStart w:id="345" w:name="_Toc402957213"/>
      <w:bookmarkStart w:id="346" w:name="_Toc406075170"/>
      <w:bookmarkStart w:id="347" w:name="_Toc422737715"/>
      <w:bookmarkStart w:id="348" w:name="_Toc422922150"/>
      <w:bookmarkStart w:id="349" w:name="_Toc406075171"/>
      <w:bookmarkStart w:id="350" w:name="_Toc422737716"/>
      <w:bookmarkStart w:id="351" w:name="_Toc422922151"/>
      <w:bookmarkStart w:id="352" w:name="_Toc406075172"/>
      <w:bookmarkStart w:id="353" w:name="_Toc422737717"/>
      <w:bookmarkStart w:id="354" w:name="_Toc422922152"/>
      <w:bookmarkStart w:id="355" w:name="_Toc406075173"/>
      <w:bookmarkStart w:id="356" w:name="_Toc422737718"/>
      <w:bookmarkStart w:id="357" w:name="_Toc422922153"/>
      <w:bookmarkStart w:id="358" w:name="_Toc402957219"/>
      <w:bookmarkStart w:id="359" w:name="_Toc402957678"/>
      <w:bookmarkStart w:id="360" w:name="_Toc402958136"/>
      <w:bookmarkStart w:id="361" w:name="_Toc422741432"/>
      <w:bookmarkStart w:id="362" w:name="_Toc402957226"/>
      <w:bookmarkStart w:id="363" w:name="_Toc402957685"/>
      <w:bookmarkStart w:id="364" w:name="_Toc402958143"/>
      <w:bookmarkStart w:id="365" w:name="_Toc422741439"/>
      <w:bookmarkStart w:id="366" w:name="_Toc402957429"/>
      <w:bookmarkStart w:id="367" w:name="_Toc402957888"/>
      <w:bookmarkStart w:id="368" w:name="_Toc402958346"/>
      <w:bookmarkStart w:id="369" w:name="_Toc422741642"/>
      <w:bookmarkStart w:id="370" w:name="_Toc402957435"/>
      <w:bookmarkStart w:id="371" w:name="_Toc402957894"/>
      <w:bookmarkStart w:id="372" w:name="_Toc402958352"/>
      <w:bookmarkStart w:id="373" w:name="_Toc422741648"/>
      <w:bookmarkStart w:id="374" w:name="_Toc402957492"/>
      <w:bookmarkStart w:id="375" w:name="_Toc402957951"/>
      <w:bookmarkStart w:id="376" w:name="_Toc402958409"/>
      <w:bookmarkStart w:id="377" w:name="_Toc422741705"/>
      <w:bookmarkStart w:id="378" w:name="_Toc402957498"/>
      <w:bookmarkStart w:id="379" w:name="_Toc402957957"/>
      <w:bookmarkStart w:id="380" w:name="_Toc402958415"/>
      <w:bookmarkStart w:id="381" w:name="_Toc422741711"/>
      <w:bookmarkStart w:id="382" w:name="_Toc402957548"/>
      <w:bookmarkStart w:id="383" w:name="_Toc402958007"/>
      <w:bookmarkStart w:id="384" w:name="_Toc402958465"/>
      <w:bookmarkStart w:id="385" w:name="_Toc422741761"/>
      <w:bookmarkStart w:id="386" w:name="_Toc311534365"/>
      <w:bookmarkStart w:id="387" w:name="_Toc311534366"/>
      <w:bookmarkStart w:id="388" w:name="_Toc311534367"/>
      <w:bookmarkStart w:id="389" w:name="_Toc311534368"/>
      <w:bookmarkStart w:id="390" w:name="_Toc311534369"/>
      <w:bookmarkStart w:id="391" w:name="_Toc311534370"/>
      <w:bookmarkStart w:id="392" w:name="_Toc311534371"/>
      <w:bookmarkStart w:id="393" w:name="_Toc311534372"/>
      <w:bookmarkStart w:id="394" w:name="_Toc311534373"/>
      <w:bookmarkStart w:id="395" w:name="_Toc311534374"/>
      <w:bookmarkStart w:id="396" w:name="_Toc311534375"/>
      <w:bookmarkStart w:id="397" w:name="_Toc311534376"/>
      <w:bookmarkStart w:id="398" w:name="_Toc311534377"/>
      <w:bookmarkStart w:id="399" w:name="_Toc311534378"/>
      <w:bookmarkStart w:id="400" w:name="_Toc311534379"/>
      <w:bookmarkStart w:id="401" w:name="_Toc311534380"/>
      <w:bookmarkStart w:id="402" w:name="_Toc311534381"/>
      <w:bookmarkStart w:id="403" w:name="_Toc311534383"/>
      <w:bookmarkStart w:id="404" w:name="_Toc311534384"/>
      <w:bookmarkStart w:id="405" w:name="_Toc311534385"/>
      <w:bookmarkStart w:id="406" w:name="_Toc311534386"/>
      <w:bookmarkStart w:id="407" w:name="_Toc311534387"/>
      <w:bookmarkStart w:id="408" w:name="_Toc311534388"/>
      <w:bookmarkStart w:id="409" w:name="_Toc311534389"/>
      <w:bookmarkStart w:id="410" w:name="_Toc311534390"/>
      <w:bookmarkStart w:id="411" w:name="_Toc311534391"/>
      <w:bookmarkStart w:id="412" w:name="_Toc311534392"/>
      <w:bookmarkStart w:id="413" w:name="_Toc311534393"/>
      <w:bookmarkStart w:id="414" w:name="_Toc311534394"/>
      <w:bookmarkStart w:id="415" w:name="_Toc311534395"/>
      <w:bookmarkStart w:id="416" w:name="_Toc311534396"/>
      <w:bookmarkStart w:id="417" w:name="_Toc311534397"/>
      <w:bookmarkStart w:id="418" w:name="_Toc311534398"/>
      <w:bookmarkStart w:id="419" w:name="_Toc311534399"/>
      <w:bookmarkStart w:id="420" w:name="_Toc311534400"/>
      <w:bookmarkStart w:id="421" w:name="_Toc311534401"/>
      <w:bookmarkStart w:id="422" w:name="_Toc311534402"/>
      <w:bookmarkStart w:id="423" w:name="_Toc311534403"/>
      <w:bookmarkStart w:id="424" w:name="_Toc311534404"/>
      <w:bookmarkStart w:id="425" w:name="_Toc311534405"/>
      <w:bookmarkStart w:id="426" w:name="_Toc311534406"/>
      <w:bookmarkStart w:id="427" w:name="_Toc311534407"/>
      <w:bookmarkStart w:id="428" w:name="_Toc311534408"/>
      <w:bookmarkStart w:id="429" w:name="_Toc311534409"/>
      <w:bookmarkStart w:id="430" w:name="_Toc311534410"/>
      <w:bookmarkStart w:id="431" w:name="_Toc311534411"/>
      <w:bookmarkStart w:id="432" w:name="_Toc311534412"/>
      <w:bookmarkStart w:id="433" w:name="_Toc311534413"/>
      <w:bookmarkStart w:id="434" w:name="_Toc311534414"/>
      <w:bookmarkStart w:id="435" w:name="_Toc311534419"/>
      <w:bookmarkStart w:id="436" w:name="_Toc311534420"/>
      <w:bookmarkStart w:id="437" w:name="_Toc311534421"/>
      <w:bookmarkStart w:id="438" w:name="_Toc311534422"/>
      <w:bookmarkStart w:id="439" w:name="_Toc311534423"/>
      <w:bookmarkStart w:id="440" w:name="_Toc311534424"/>
      <w:bookmarkStart w:id="441" w:name="_Toc394324863"/>
      <w:bookmarkStart w:id="442" w:name="_Toc394324864"/>
      <w:bookmarkStart w:id="443" w:name="_Toc394324865"/>
      <w:bookmarkStart w:id="444" w:name="_Toc394324866"/>
      <w:bookmarkStart w:id="445" w:name="_Toc394324867"/>
      <w:bookmarkStart w:id="446" w:name="_Toc394324868"/>
      <w:bookmarkStart w:id="447" w:name="_Toc394324869"/>
      <w:bookmarkStart w:id="448" w:name="_Toc394324870"/>
      <w:bookmarkStart w:id="449" w:name="_Toc394324871"/>
      <w:bookmarkStart w:id="450" w:name="_Toc394324872"/>
      <w:bookmarkStart w:id="451" w:name="_Toc394324873"/>
      <w:bookmarkStart w:id="452" w:name="_Toc394324874"/>
      <w:bookmarkStart w:id="453" w:name="_Toc394324875"/>
      <w:bookmarkStart w:id="454" w:name="_Toc394324876"/>
      <w:bookmarkStart w:id="455" w:name="_Toc394324877"/>
      <w:bookmarkStart w:id="456" w:name="_Toc353434622"/>
      <w:bookmarkStart w:id="457" w:name="_Toc394323553"/>
      <w:bookmarkStart w:id="458" w:name="_Toc394323635"/>
      <w:bookmarkStart w:id="459" w:name="_Toc394323811"/>
      <w:bookmarkStart w:id="460" w:name="_Toc394323893"/>
      <w:bookmarkStart w:id="461" w:name="_Toc394323949"/>
      <w:bookmarkStart w:id="462" w:name="_Toc394324004"/>
      <w:bookmarkStart w:id="463" w:name="_Toc394324878"/>
      <w:bookmarkStart w:id="464" w:name="_Toc353434623"/>
      <w:bookmarkStart w:id="465" w:name="_Toc394323554"/>
      <w:bookmarkStart w:id="466" w:name="_Toc394323636"/>
      <w:bookmarkStart w:id="467" w:name="_Toc394323812"/>
      <w:bookmarkStart w:id="468" w:name="_Toc394323894"/>
      <w:bookmarkStart w:id="469" w:name="_Toc394323950"/>
      <w:bookmarkStart w:id="470" w:name="_Toc394324005"/>
      <w:bookmarkStart w:id="471" w:name="_Toc394324879"/>
      <w:bookmarkStart w:id="472" w:name="_Toc353434624"/>
      <w:bookmarkStart w:id="473" w:name="_Toc394323555"/>
      <w:bookmarkStart w:id="474" w:name="_Toc394323637"/>
      <w:bookmarkStart w:id="475" w:name="_Toc394323813"/>
      <w:bookmarkStart w:id="476" w:name="_Toc394323895"/>
      <w:bookmarkStart w:id="477" w:name="_Toc394323951"/>
      <w:bookmarkStart w:id="478" w:name="_Toc394324006"/>
      <w:bookmarkStart w:id="479" w:name="_Toc394324880"/>
      <w:bookmarkStart w:id="480" w:name="_Toc353434625"/>
      <w:bookmarkStart w:id="481" w:name="_Toc394323556"/>
      <w:bookmarkStart w:id="482" w:name="_Toc394323638"/>
      <w:bookmarkStart w:id="483" w:name="_Toc394323814"/>
      <w:bookmarkStart w:id="484" w:name="_Toc394323896"/>
      <w:bookmarkStart w:id="485" w:name="_Toc394323952"/>
      <w:bookmarkStart w:id="486" w:name="_Toc394324007"/>
      <w:bookmarkStart w:id="487" w:name="_Toc394324881"/>
      <w:bookmarkStart w:id="488" w:name="_Toc394324894"/>
      <w:bookmarkStart w:id="489" w:name="_Toc394324895"/>
      <w:bookmarkStart w:id="490" w:name="_Toc394324896"/>
      <w:bookmarkStart w:id="491" w:name="_Toc394324897"/>
      <w:bookmarkStart w:id="492" w:name="_Toc394324898"/>
      <w:bookmarkStart w:id="493" w:name="_Toc394324899"/>
      <w:bookmarkStart w:id="494" w:name="_Toc394324900"/>
      <w:bookmarkStart w:id="495" w:name="_Toc394324901"/>
      <w:bookmarkStart w:id="496" w:name="_Toc394324902"/>
      <w:bookmarkStart w:id="497" w:name="_Toc394324903"/>
      <w:bookmarkStart w:id="498" w:name="_Toc394324904"/>
      <w:bookmarkStart w:id="499" w:name="_Toc52523025"/>
      <w:bookmarkStart w:id="500" w:name="_Toc52523026"/>
      <w:bookmarkStart w:id="501" w:name="_Toc52523027"/>
      <w:bookmarkStart w:id="502" w:name="_Toc52523034"/>
      <w:bookmarkStart w:id="503" w:name="_Toc52523096"/>
      <w:bookmarkStart w:id="504" w:name="_Toc52523099"/>
      <w:bookmarkStart w:id="505" w:name="_Toc52523102"/>
      <w:bookmarkStart w:id="506" w:name="_Toc52523104"/>
      <w:bookmarkStart w:id="507" w:name="_Toc52523105"/>
      <w:bookmarkStart w:id="508" w:name="_Toc52523109"/>
      <w:bookmarkStart w:id="509" w:name="_Toc52523118"/>
      <w:bookmarkStart w:id="510" w:name="_Toc52523173"/>
      <w:bookmarkStart w:id="511" w:name="_Toc52523174"/>
      <w:bookmarkStart w:id="512" w:name="_Hlk129266080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r w:rsidRPr="00165139">
        <w:rPr>
          <w:spacing w:val="6"/>
          <w:sz w:val="24"/>
          <w:szCs w:val="24"/>
        </w:rPr>
        <w:t>W</w:t>
      </w:r>
      <w:r w:rsidR="002C7F90" w:rsidRPr="00165139">
        <w:rPr>
          <w:spacing w:val="6"/>
          <w:sz w:val="24"/>
          <w:szCs w:val="24"/>
        </w:rPr>
        <w:t xml:space="preserve"> p</w:t>
      </w:r>
      <w:r w:rsidRPr="00165139">
        <w:rPr>
          <w:spacing w:val="6"/>
          <w:sz w:val="24"/>
          <w:szCs w:val="24"/>
        </w:rPr>
        <w:t xml:space="preserve">rzypadku wyłonienia </w:t>
      </w:r>
      <w:r w:rsidR="002C7F90" w:rsidRPr="00165139">
        <w:rPr>
          <w:spacing w:val="6"/>
          <w:sz w:val="24"/>
          <w:szCs w:val="24"/>
        </w:rPr>
        <w:t xml:space="preserve">Państwa </w:t>
      </w:r>
      <w:r w:rsidRPr="00165139">
        <w:rPr>
          <w:spacing w:val="6"/>
          <w:sz w:val="24"/>
          <w:szCs w:val="24"/>
        </w:rPr>
        <w:t xml:space="preserve">projektu do dofinansowania </w:t>
      </w:r>
      <w:r w:rsidRPr="00A72813">
        <w:rPr>
          <w:spacing w:val="6"/>
          <w:sz w:val="24"/>
          <w:szCs w:val="24"/>
        </w:rPr>
        <w:t>podpis</w:t>
      </w:r>
      <w:r w:rsidR="002C7F90" w:rsidRPr="00A72813">
        <w:rPr>
          <w:spacing w:val="6"/>
          <w:sz w:val="24"/>
          <w:szCs w:val="24"/>
        </w:rPr>
        <w:t>zemy</w:t>
      </w:r>
      <w:r w:rsidRPr="00A72813">
        <w:rPr>
          <w:spacing w:val="6"/>
          <w:sz w:val="24"/>
          <w:szCs w:val="24"/>
        </w:rPr>
        <w:t xml:space="preserve"> </w:t>
      </w:r>
      <w:r w:rsidRPr="00A72813">
        <w:rPr>
          <w:spacing w:val="6"/>
          <w:sz w:val="24"/>
          <w:szCs w:val="24"/>
        </w:rPr>
        <w:br/>
        <w:t xml:space="preserve">z </w:t>
      </w:r>
      <w:r w:rsidR="002C7F90" w:rsidRPr="00A72813">
        <w:rPr>
          <w:spacing w:val="6"/>
          <w:sz w:val="24"/>
          <w:szCs w:val="24"/>
        </w:rPr>
        <w:t>Państwem</w:t>
      </w:r>
      <w:r w:rsidRPr="00A72813">
        <w:rPr>
          <w:sz w:val="24"/>
          <w:szCs w:val="24"/>
        </w:rPr>
        <w:t xml:space="preserve"> umowę o dofinansowanie projektu, której wzór stanowi Załącznik nr </w:t>
      </w:r>
      <w:r w:rsidR="007C59C4" w:rsidRPr="00A72813">
        <w:rPr>
          <w:sz w:val="24"/>
          <w:szCs w:val="24"/>
        </w:rPr>
        <w:t>4</w:t>
      </w:r>
      <w:r w:rsidRPr="00A72813">
        <w:rPr>
          <w:sz w:val="24"/>
          <w:szCs w:val="24"/>
        </w:rPr>
        <w:t xml:space="preserve"> do Regulaminu</w:t>
      </w:r>
      <w:r w:rsidR="0064371A" w:rsidRPr="00A72813">
        <w:t xml:space="preserve"> </w:t>
      </w:r>
      <w:r w:rsidR="0064371A" w:rsidRPr="00A72813">
        <w:rPr>
          <w:sz w:val="24"/>
          <w:szCs w:val="24"/>
        </w:rPr>
        <w:t xml:space="preserve">lub Załącznik nr </w:t>
      </w:r>
      <w:r w:rsidR="007C59C4" w:rsidRPr="00A72813">
        <w:rPr>
          <w:sz w:val="24"/>
          <w:szCs w:val="24"/>
        </w:rPr>
        <w:t>6</w:t>
      </w:r>
      <w:r w:rsidR="0064371A" w:rsidRPr="00A72813">
        <w:rPr>
          <w:sz w:val="24"/>
          <w:szCs w:val="24"/>
        </w:rPr>
        <w:t xml:space="preserve"> do Regulaminu – w przypadku zawierania umowy - porozumienia z państwowymi jednostkami budżetowymi</w:t>
      </w:r>
      <w:r w:rsidRPr="00AC64C4">
        <w:rPr>
          <w:sz w:val="24"/>
          <w:szCs w:val="24"/>
        </w:rPr>
        <w:t xml:space="preserve">. </w:t>
      </w:r>
    </w:p>
    <w:p w14:paraId="029AE251" w14:textId="5AD6CC32" w:rsidR="0064371A" w:rsidRPr="0064371A" w:rsidRDefault="0064371A" w:rsidP="0064371A">
      <w:pPr>
        <w:autoSpaceDE w:val="0"/>
        <w:autoSpaceDN w:val="0"/>
        <w:adjustRightInd w:val="0"/>
        <w:spacing w:before="0" w:after="240" w:line="360" w:lineRule="auto"/>
        <w:rPr>
          <w:rFonts w:eastAsia="Calibri" w:cs="Arial"/>
          <w:color w:val="000000"/>
          <w:sz w:val="24"/>
        </w:rPr>
      </w:pPr>
      <w:r w:rsidRPr="00AC64C4">
        <w:rPr>
          <w:rFonts w:eastAsia="Calibri" w:cs="Arial"/>
          <w:color w:val="000000"/>
          <w:sz w:val="24"/>
        </w:rPr>
        <w:t xml:space="preserve">W przypadku projektu realizowanego przez Samorząd Województwa Dolnośląskiego Zarząd Województwa Dolnośląskiego podejmuje uchwałę w sprawie decyzji o </w:t>
      </w:r>
      <w:r w:rsidRPr="00AC64C4">
        <w:rPr>
          <w:rFonts w:eastAsia="Calibri" w:cs="Arial"/>
          <w:color w:val="000000"/>
          <w:spacing w:val="-2"/>
          <w:sz w:val="24"/>
        </w:rPr>
        <w:t>dofinansowani</w:t>
      </w:r>
      <w:r w:rsidR="006C1BA3" w:rsidRPr="00AC64C4">
        <w:rPr>
          <w:rFonts w:eastAsia="Calibri" w:cs="Arial"/>
          <w:color w:val="000000"/>
          <w:spacing w:val="-2"/>
          <w:sz w:val="24"/>
        </w:rPr>
        <w:t>u</w:t>
      </w:r>
      <w:r w:rsidRPr="00E14CDA">
        <w:rPr>
          <w:rFonts w:eastAsia="Calibri" w:cs="Arial"/>
          <w:color w:val="000000"/>
          <w:spacing w:val="-2"/>
          <w:sz w:val="24"/>
        </w:rPr>
        <w:t xml:space="preserve"> projektu Województwa Dolnośląskiego, której wzór stanowi </w:t>
      </w:r>
      <w:r w:rsidRPr="00A72813">
        <w:rPr>
          <w:rFonts w:eastAsia="Calibri" w:cs="Arial"/>
          <w:color w:val="000000"/>
          <w:spacing w:val="-2"/>
          <w:sz w:val="24"/>
        </w:rPr>
        <w:t>Załącznik</w:t>
      </w:r>
      <w:r w:rsidRPr="00A72813">
        <w:rPr>
          <w:rFonts w:eastAsia="Calibri" w:cs="Arial"/>
          <w:color w:val="000000"/>
          <w:sz w:val="24"/>
        </w:rPr>
        <w:t xml:space="preserve"> nr </w:t>
      </w:r>
      <w:r w:rsidR="007C59C4" w:rsidRPr="00A72813">
        <w:rPr>
          <w:rFonts w:eastAsia="Calibri" w:cs="Arial"/>
          <w:color w:val="000000"/>
          <w:sz w:val="24"/>
        </w:rPr>
        <w:t>5</w:t>
      </w:r>
      <w:r w:rsidRPr="00A72813">
        <w:rPr>
          <w:rFonts w:eastAsia="Calibri" w:cs="Arial"/>
          <w:color w:val="000000"/>
          <w:sz w:val="24"/>
        </w:rPr>
        <w:t xml:space="preserve"> do Regulaminu.</w:t>
      </w:r>
    </w:p>
    <w:p w14:paraId="0AE8FACC" w14:textId="77777777" w:rsidR="00043C53" w:rsidRPr="00023E6A" w:rsidRDefault="00043C53" w:rsidP="00AC2374">
      <w:pPr>
        <w:autoSpaceDE w:val="0"/>
        <w:autoSpaceDN w:val="0"/>
        <w:adjustRightInd w:val="0"/>
        <w:spacing w:before="120" w:line="360" w:lineRule="auto"/>
        <w:jc w:val="both"/>
        <w:rPr>
          <w:b/>
          <w:color w:val="000000"/>
          <w:sz w:val="24"/>
          <w:u w:val="single"/>
        </w:rPr>
      </w:pPr>
      <w:r w:rsidRPr="00023E6A">
        <w:rPr>
          <w:b/>
          <w:sz w:val="24"/>
        </w:rPr>
        <w:t>Podpisanie umowy o dofinansowanie projektu:</w:t>
      </w:r>
    </w:p>
    <w:p w14:paraId="26EA1C2D" w14:textId="77777777" w:rsidR="00391D39" w:rsidRDefault="00486C02" w:rsidP="002E41A6">
      <w:pPr>
        <w:spacing w:before="0" w:after="240" w:line="360" w:lineRule="auto"/>
        <w:rPr>
          <w:rFonts w:cs="Arial"/>
          <w:sz w:val="24"/>
          <w:szCs w:val="24"/>
        </w:rPr>
      </w:pPr>
      <w:r w:rsidRPr="00DF1608">
        <w:rPr>
          <w:rFonts w:cs="Arial"/>
          <w:sz w:val="24"/>
          <w:szCs w:val="24"/>
        </w:rPr>
        <w:t>Umowa o dofinansowanie projektu może być zawarta pod warunkiem pozytywnej weryfikacji Państwa (Wnioskodawcy/Partnera) w rejestrze podmiotów wykluczonych z możliwości otrzymywania środków przeznaczonych na realizac</w:t>
      </w:r>
      <w:r w:rsidRPr="00C56D24">
        <w:rPr>
          <w:rFonts w:cs="Arial"/>
          <w:sz w:val="24"/>
          <w:szCs w:val="24"/>
        </w:rPr>
        <w:t>ję programów finansowanych z udziałem środków europejskich, o którym mowa w art. 207 ust. 4 ustawy o finansach publicznych</w:t>
      </w:r>
      <w:r w:rsidR="00045BD5" w:rsidRPr="00053FBF">
        <w:rPr>
          <w:rFonts w:cs="Arial"/>
          <w:sz w:val="24"/>
          <w:szCs w:val="24"/>
        </w:rPr>
        <w:t>.</w:t>
      </w:r>
    </w:p>
    <w:bookmarkEnd w:id="512"/>
    <w:p w14:paraId="7E47B73D" w14:textId="77777777" w:rsidR="00043C53" w:rsidRPr="00023E6A" w:rsidRDefault="00043C53" w:rsidP="00165139">
      <w:pPr>
        <w:spacing w:before="120" w:after="60" w:line="360" w:lineRule="auto"/>
        <w:rPr>
          <w:b/>
          <w:sz w:val="24"/>
        </w:rPr>
      </w:pPr>
      <w:r w:rsidRPr="00023E6A">
        <w:rPr>
          <w:b/>
          <w:sz w:val="24"/>
        </w:rPr>
        <w:t>Dokumenty niezbędne do podpisania umowy o dofinansowanie projektu:</w:t>
      </w:r>
    </w:p>
    <w:p w14:paraId="204DA56F" w14:textId="77777777" w:rsidR="00196FA3" w:rsidRPr="00A77BD7" w:rsidRDefault="00721216" w:rsidP="00A77BD7">
      <w:pPr>
        <w:spacing w:before="0" w:after="120" w:line="360" w:lineRule="auto"/>
        <w:rPr>
          <w:rFonts w:cs="Arial"/>
          <w:sz w:val="24"/>
          <w:szCs w:val="24"/>
        </w:rPr>
      </w:pPr>
      <w:r w:rsidRPr="00023E6A">
        <w:rPr>
          <w:sz w:val="24"/>
        </w:rPr>
        <w:t xml:space="preserve">Umowa </w:t>
      </w:r>
      <w:r w:rsidR="000E726C" w:rsidRPr="000E726C">
        <w:rPr>
          <w:sz w:val="24"/>
        </w:rPr>
        <w:t xml:space="preserve">o dofinansowanie projektu </w:t>
      </w:r>
      <w:r w:rsidRPr="00023E6A">
        <w:rPr>
          <w:sz w:val="24"/>
        </w:rPr>
        <w:t>mo</w:t>
      </w:r>
      <w:r w:rsidR="00CC6496" w:rsidRPr="00023E6A">
        <w:rPr>
          <w:sz w:val="24"/>
        </w:rPr>
        <w:t>że</w:t>
      </w:r>
      <w:r w:rsidRPr="00023E6A">
        <w:rPr>
          <w:sz w:val="24"/>
        </w:rPr>
        <w:t xml:space="preserve"> zostać podpisan</w:t>
      </w:r>
      <w:r w:rsidR="00CC6496" w:rsidRPr="00023E6A">
        <w:rPr>
          <w:sz w:val="24"/>
        </w:rPr>
        <w:t>a</w:t>
      </w:r>
      <w:r w:rsidRPr="00023E6A">
        <w:rPr>
          <w:sz w:val="24"/>
        </w:rPr>
        <w:t xml:space="preserve"> pod warunkiem</w:t>
      </w:r>
      <w:r w:rsidR="00C5486E">
        <w:rPr>
          <w:sz w:val="24"/>
        </w:rPr>
        <w:t>, że złoż</w:t>
      </w:r>
      <w:r w:rsidR="007531CE">
        <w:rPr>
          <w:sz w:val="24"/>
        </w:rPr>
        <w:t>ą</w:t>
      </w:r>
      <w:r w:rsidR="00C5486E">
        <w:rPr>
          <w:sz w:val="24"/>
        </w:rPr>
        <w:t xml:space="preserve"> Państwo </w:t>
      </w:r>
      <w:r w:rsidR="0089514D" w:rsidRPr="00C5486E">
        <w:rPr>
          <w:sz w:val="24"/>
        </w:rPr>
        <w:t xml:space="preserve">w wyznaczonym terminie </w:t>
      </w:r>
      <w:r w:rsidRPr="00DF1608">
        <w:rPr>
          <w:rFonts w:cs="Arial"/>
          <w:sz w:val="24"/>
          <w:szCs w:val="24"/>
        </w:rPr>
        <w:t>poprawn</w:t>
      </w:r>
      <w:r w:rsidR="007531CE" w:rsidRPr="00DF1608">
        <w:rPr>
          <w:rFonts w:cs="Arial"/>
          <w:sz w:val="24"/>
          <w:szCs w:val="24"/>
        </w:rPr>
        <w:t>e</w:t>
      </w:r>
      <w:r w:rsidRPr="00C56D24">
        <w:rPr>
          <w:rFonts w:cs="Arial"/>
          <w:sz w:val="24"/>
          <w:szCs w:val="24"/>
        </w:rPr>
        <w:t xml:space="preserve"> dokume</w:t>
      </w:r>
      <w:r w:rsidRPr="00053FBF">
        <w:rPr>
          <w:rFonts w:cs="Arial"/>
          <w:sz w:val="24"/>
          <w:szCs w:val="24"/>
        </w:rPr>
        <w:t>nt</w:t>
      </w:r>
      <w:r w:rsidR="007531CE" w:rsidRPr="00053FBF">
        <w:rPr>
          <w:rFonts w:cs="Arial"/>
          <w:sz w:val="24"/>
          <w:szCs w:val="24"/>
        </w:rPr>
        <w:t>y</w:t>
      </w:r>
      <w:r w:rsidRPr="00053FBF">
        <w:rPr>
          <w:rFonts w:cs="Arial"/>
          <w:sz w:val="24"/>
          <w:szCs w:val="24"/>
        </w:rPr>
        <w:t>/załącznik</w:t>
      </w:r>
      <w:r w:rsidR="007531CE" w:rsidRPr="00053FBF">
        <w:rPr>
          <w:rFonts w:cs="Arial"/>
          <w:sz w:val="24"/>
          <w:szCs w:val="24"/>
        </w:rPr>
        <w:t>i</w:t>
      </w:r>
      <w:r w:rsidRPr="00053FBF">
        <w:rPr>
          <w:rFonts w:cs="Arial"/>
          <w:sz w:val="24"/>
          <w:szCs w:val="24"/>
        </w:rPr>
        <w:t xml:space="preserve"> niezbędn</w:t>
      </w:r>
      <w:r w:rsidR="00CE697E" w:rsidRPr="00053FBF">
        <w:rPr>
          <w:rFonts w:cs="Arial"/>
          <w:sz w:val="24"/>
          <w:szCs w:val="24"/>
        </w:rPr>
        <w:t>e</w:t>
      </w:r>
      <w:r w:rsidRPr="00053FBF">
        <w:rPr>
          <w:rFonts w:cs="Arial"/>
          <w:sz w:val="24"/>
          <w:szCs w:val="24"/>
        </w:rPr>
        <w:t xml:space="preserve"> do podpisania umowy</w:t>
      </w:r>
      <w:r w:rsidR="000E726C" w:rsidRPr="00A77BD7">
        <w:rPr>
          <w:rFonts w:cs="Arial"/>
          <w:sz w:val="24"/>
          <w:szCs w:val="24"/>
        </w:rPr>
        <w:t xml:space="preserve"> </w:t>
      </w:r>
      <w:r w:rsidR="000E726C" w:rsidRPr="00DF1608">
        <w:rPr>
          <w:rFonts w:cs="Arial"/>
          <w:sz w:val="24"/>
          <w:szCs w:val="24"/>
        </w:rPr>
        <w:t>o dofinansowanie projektu</w:t>
      </w:r>
      <w:r w:rsidRPr="00DF1608">
        <w:rPr>
          <w:rFonts w:cs="Arial"/>
          <w:sz w:val="24"/>
          <w:szCs w:val="24"/>
        </w:rPr>
        <w:t xml:space="preserve">, o które </w:t>
      </w:r>
      <w:r w:rsidR="00C5486E" w:rsidRPr="00C56D24">
        <w:rPr>
          <w:rFonts w:cs="Arial"/>
          <w:sz w:val="24"/>
          <w:szCs w:val="24"/>
        </w:rPr>
        <w:t>poprosimy</w:t>
      </w:r>
      <w:r w:rsidR="001B7132">
        <w:rPr>
          <w:rFonts w:cs="Arial"/>
          <w:sz w:val="24"/>
          <w:szCs w:val="24"/>
        </w:rPr>
        <w:t xml:space="preserve"> </w:t>
      </w:r>
      <w:r w:rsidR="00CE697E" w:rsidRPr="00053FBF">
        <w:rPr>
          <w:rFonts w:cs="Arial"/>
          <w:sz w:val="24"/>
          <w:szCs w:val="24"/>
        </w:rPr>
        <w:t xml:space="preserve">Państwa </w:t>
      </w:r>
      <w:r w:rsidRPr="00053FBF">
        <w:rPr>
          <w:rFonts w:cs="Arial"/>
          <w:sz w:val="24"/>
          <w:szCs w:val="24"/>
        </w:rPr>
        <w:t xml:space="preserve">w piśmie informującym o pozytywnym wyniku oceny wniosku. </w:t>
      </w:r>
    </w:p>
    <w:p w14:paraId="5DD059FB" w14:textId="77777777" w:rsidR="00721216" w:rsidRPr="00C56D24" w:rsidRDefault="00721216" w:rsidP="00DF1608">
      <w:pPr>
        <w:spacing w:before="0" w:after="120" w:line="360" w:lineRule="auto"/>
        <w:rPr>
          <w:rFonts w:cs="Arial"/>
          <w:sz w:val="24"/>
          <w:szCs w:val="24"/>
        </w:rPr>
      </w:pPr>
      <w:r w:rsidRPr="00DF1608">
        <w:rPr>
          <w:rFonts w:cs="Arial"/>
          <w:sz w:val="24"/>
          <w:szCs w:val="24"/>
        </w:rPr>
        <w:t xml:space="preserve">Dokumenty/załączniki </w:t>
      </w:r>
      <w:r w:rsidR="00322A77" w:rsidRPr="00DF1608">
        <w:rPr>
          <w:rFonts w:cs="Arial"/>
          <w:sz w:val="24"/>
          <w:szCs w:val="24"/>
        </w:rPr>
        <w:t>składają Państwo</w:t>
      </w:r>
      <w:r w:rsidRPr="00C56D24">
        <w:rPr>
          <w:rFonts w:cs="Arial"/>
          <w:sz w:val="24"/>
          <w:szCs w:val="24"/>
        </w:rPr>
        <w:t xml:space="preserve"> w terminie </w:t>
      </w:r>
      <w:r w:rsidRPr="003F02D2">
        <w:rPr>
          <w:rFonts w:cs="Arial"/>
          <w:sz w:val="24"/>
          <w:szCs w:val="24"/>
        </w:rPr>
        <w:t>7 dni</w:t>
      </w:r>
      <w:r w:rsidRPr="00DF1608">
        <w:rPr>
          <w:rFonts w:cs="Arial"/>
          <w:sz w:val="24"/>
          <w:szCs w:val="24"/>
        </w:rPr>
        <w:t xml:space="preserve"> od dnia otrzymania w</w:t>
      </w:r>
      <w:r w:rsidR="000429EE" w:rsidRPr="00DF1608">
        <w:rPr>
          <w:rFonts w:cs="Arial"/>
          <w:sz w:val="24"/>
          <w:szCs w:val="24"/>
        </w:rPr>
        <w:t xml:space="preserve">yżej </w:t>
      </w:r>
      <w:r w:rsidR="000429EE" w:rsidRPr="00A77BD7">
        <w:rPr>
          <w:rFonts w:cs="Arial"/>
          <w:spacing w:val="-6"/>
          <w:sz w:val="24"/>
          <w:szCs w:val="24"/>
        </w:rPr>
        <w:t>wymienionego</w:t>
      </w:r>
      <w:r w:rsidRPr="00A77BD7">
        <w:rPr>
          <w:rFonts w:cs="Arial"/>
          <w:spacing w:val="-6"/>
          <w:sz w:val="24"/>
          <w:szCs w:val="24"/>
        </w:rPr>
        <w:t xml:space="preserve"> pisma. W uzasadnionych przypadkach może</w:t>
      </w:r>
      <w:r w:rsidR="003A5E0E" w:rsidRPr="00A77BD7">
        <w:rPr>
          <w:rFonts w:cs="Arial"/>
          <w:spacing w:val="-6"/>
          <w:sz w:val="24"/>
          <w:szCs w:val="24"/>
        </w:rPr>
        <w:t>my</w:t>
      </w:r>
      <w:r w:rsidRPr="00A77BD7">
        <w:rPr>
          <w:rFonts w:cs="Arial"/>
          <w:spacing w:val="-6"/>
          <w:sz w:val="24"/>
          <w:szCs w:val="24"/>
        </w:rPr>
        <w:t xml:space="preserve"> wyznaczyć dłuższy termin</w:t>
      </w:r>
      <w:r w:rsidRPr="00DF1608">
        <w:rPr>
          <w:rFonts w:cs="Arial"/>
          <w:sz w:val="24"/>
          <w:szCs w:val="24"/>
        </w:rPr>
        <w:t xml:space="preserve"> na złożenie poprawnych załączników, np. gdy okres składania załączników obejmuje kilka dodatkowych dni ustawowo wolnych od pracy (poza weekendem) lub w sytuacji </w:t>
      </w:r>
      <w:r w:rsidRPr="00A77BD7">
        <w:rPr>
          <w:rFonts w:cs="Arial"/>
          <w:spacing w:val="-6"/>
          <w:sz w:val="24"/>
          <w:szCs w:val="24"/>
        </w:rPr>
        <w:t>innych zdarzeń losowych. Decyzja w tym zakresie jest podejmowana z</w:t>
      </w:r>
      <w:r w:rsidR="007175F2" w:rsidRPr="00A77BD7">
        <w:rPr>
          <w:rFonts w:cs="Arial"/>
          <w:spacing w:val="-6"/>
          <w:sz w:val="24"/>
          <w:szCs w:val="24"/>
        </w:rPr>
        <w:t> </w:t>
      </w:r>
      <w:r w:rsidRPr="00A77BD7">
        <w:rPr>
          <w:rFonts w:cs="Arial"/>
          <w:spacing w:val="-6"/>
          <w:sz w:val="24"/>
          <w:szCs w:val="24"/>
        </w:rPr>
        <w:t>uwzględnieniem</w:t>
      </w:r>
      <w:r w:rsidRPr="00DF1608">
        <w:rPr>
          <w:rFonts w:cs="Arial"/>
          <w:sz w:val="24"/>
          <w:szCs w:val="24"/>
        </w:rPr>
        <w:t xml:space="preserve"> zasady równego traktowania</w:t>
      </w:r>
      <w:r w:rsidR="00196FA3" w:rsidRPr="00DF1608">
        <w:rPr>
          <w:rFonts w:cs="Arial"/>
          <w:sz w:val="24"/>
          <w:szCs w:val="24"/>
        </w:rPr>
        <w:t xml:space="preserve"> Wnioskodawców</w:t>
      </w:r>
      <w:r w:rsidRPr="00C56D24">
        <w:rPr>
          <w:rFonts w:cs="Arial"/>
          <w:sz w:val="24"/>
          <w:szCs w:val="24"/>
        </w:rPr>
        <w:t>.</w:t>
      </w:r>
    </w:p>
    <w:p w14:paraId="1D18D70A" w14:textId="77777777" w:rsidR="00721216" w:rsidRPr="00DF1608" w:rsidRDefault="00721216" w:rsidP="00A77BD7">
      <w:pPr>
        <w:autoSpaceDE w:val="0"/>
        <w:autoSpaceDN w:val="0"/>
        <w:adjustRightInd w:val="0"/>
        <w:spacing w:before="0" w:after="120" w:line="360" w:lineRule="auto"/>
        <w:jc w:val="both"/>
        <w:rPr>
          <w:rFonts w:eastAsia="Calibri" w:cs="Arial"/>
          <w:color w:val="000000"/>
          <w:sz w:val="24"/>
          <w:szCs w:val="24"/>
        </w:rPr>
      </w:pPr>
      <w:r w:rsidRPr="00053FBF">
        <w:rPr>
          <w:rFonts w:eastAsia="Calibri" w:cs="Arial"/>
          <w:color w:val="000000"/>
          <w:sz w:val="24"/>
          <w:szCs w:val="24"/>
        </w:rPr>
        <w:t>Załączniki (dokumenty) do umowy</w:t>
      </w:r>
      <w:r w:rsidR="000E726C" w:rsidRPr="00A77BD7">
        <w:rPr>
          <w:rFonts w:cs="Arial"/>
          <w:sz w:val="24"/>
          <w:szCs w:val="24"/>
        </w:rPr>
        <w:t xml:space="preserve"> </w:t>
      </w:r>
      <w:r w:rsidR="000E726C" w:rsidRPr="00DF1608">
        <w:rPr>
          <w:rFonts w:eastAsia="Calibri" w:cs="Arial"/>
          <w:color w:val="000000"/>
          <w:sz w:val="24"/>
          <w:szCs w:val="24"/>
        </w:rPr>
        <w:t>o dofinansowanie projektu</w:t>
      </w:r>
      <w:r w:rsidRPr="00DF1608">
        <w:rPr>
          <w:rFonts w:eastAsia="Calibri" w:cs="Arial"/>
          <w:color w:val="000000"/>
          <w:sz w:val="24"/>
          <w:szCs w:val="24"/>
        </w:rPr>
        <w:t xml:space="preserve"> mogą zostać złożone: </w:t>
      </w:r>
    </w:p>
    <w:p w14:paraId="5CFE60D7" w14:textId="77777777" w:rsidR="00B83C2F" w:rsidRPr="00053FBF" w:rsidRDefault="00721216" w:rsidP="00173FFA">
      <w:pPr>
        <w:numPr>
          <w:ilvl w:val="0"/>
          <w:numId w:val="6"/>
        </w:numPr>
        <w:autoSpaceDE w:val="0"/>
        <w:autoSpaceDN w:val="0"/>
        <w:adjustRightInd w:val="0"/>
        <w:spacing w:before="0" w:after="60" w:line="360" w:lineRule="auto"/>
        <w:jc w:val="both"/>
        <w:rPr>
          <w:rFonts w:eastAsia="Calibri" w:cs="Arial"/>
          <w:color w:val="000000"/>
          <w:sz w:val="24"/>
          <w:szCs w:val="24"/>
        </w:rPr>
      </w:pPr>
      <w:r w:rsidRPr="00C56D24">
        <w:rPr>
          <w:rFonts w:eastAsia="Calibri" w:cs="Arial"/>
          <w:color w:val="000000"/>
          <w:sz w:val="24"/>
          <w:szCs w:val="24"/>
        </w:rPr>
        <w:lastRenderedPageBreak/>
        <w:t xml:space="preserve">w wersji papierowej (osobiście w siedzibie </w:t>
      </w:r>
      <w:r w:rsidR="00E0555A">
        <w:rPr>
          <w:rFonts w:eastAsia="Calibri" w:cs="Arial"/>
          <w:color w:val="000000"/>
          <w:sz w:val="24"/>
          <w:szCs w:val="24"/>
        </w:rPr>
        <w:t>IP</w:t>
      </w:r>
      <w:r w:rsidR="00E0555A" w:rsidRPr="00DF1608">
        <w:rPr>
          <w:rFonts w:eastAsia="Calibri" w:cs="Arial"/>
          <w:color w:val="000000"/>
          <w:sz w:val="24"/>
          <w:szCs w:val="24"/>
        </w:rPr>
        <w:t xml:space="preserve"> </w:t>
      </w:r>
      <w:r w:rsidRPr="00DF1608">
        <w:rPr>
          <w:rFonts w:eastAsia="Calibri" w:cs="Arial"/>
          <w:color w:val="000000"/>
          <w:sz w:val="24"/>
          <w:szCs w:val="24"/>
        </w:rPr>
        <w:t xml:space="preserve">FEDS, pocztą </w:t>
      </w:r>
      <w:r w:rsidRPr="00C56D24">
        <w:rPr>
          <w:rFonts w:eastAsia="Calibri" w:cs="Arial"/>
          <w:color w:val="000000"/>
          <w:sz w:val="24"/>
          <w:szCs w:val="24"/>
        </w:rPr>
        <w:t>tradycyjn</w:t>
      </w:r>
      <w:r w:rsidR="00886F61" w:rsidRPr="00053FBF">
        <w:rPr>
          <w:rFonts w:eastAsia="Calibri" w:cs="Arial"/>
          <w:color w:val="000000"/>
          <w:sz w:val="24"/>
          <w:szCs w:val="24"/>
        </w:rPr>
        <w:t>ą</w:t>
      </w:r>
      <w:r w:rsidR="00076A83" w:rsidRPr="00053FBF">
        <w:rPr>
          <w:rFonts w:eastAsia="Calibri" w:cs="Arial"/>
          <w:color w:val="000000"/>
          <w:sz w:val="24"/>
          <w:szCs w:val="24"/>
        </w:rPr>
        <w:t xml:space="preserve"> </w:t>
      </w:r>
      <w:r w:rsidRPr="00053FBF">
        <w:rPr>
          <w:rFonts w:eastAsia="Calibri" w:cs="Arial"/>
          <w:color w:val="000000"/>
          <w:sz w:val="24"/>
          <w:szCs w:val="24"/>
        </w:rPr>
        <w:t>lub kurierem) lub</w:t>
      </w:r>
    </w:p>
    <w:p w14:paraId="25D5F984" w14:textId="39F79489" w:rsidR="00721216" w:rsidRPr="00DF1608" w:rsidRDefault="00721216" w:rsidP="00173FFA">
      <w:pPr>
        <w:numPr>
          <w:ilvl w:val="0"/>
          <w:numId w:val="6"/>
        </w:numPr>
        <w:autoSpaceDE w:val="0"/>
        <w:autoSpaceDN w:val="0"/>
        <w:adjustRightInd w:val="0"/>
        <w:spacing w:before="0" w:after="120" w:line="360" w:lineRule="auto"/>
        <w:ind w:left="714" w:hanging="357"/>
        <w:jc w:val="both"/>
        <w:rPr>
          <w:rFonts w:eastAsia="Calibri" w:cs="Arial"/>
          <w:color w:val="000000"/>
          <w:sz w:val="24"/>
          <w:szCs w:val="24"/>
        </w:rPr>
      </w:pPr>
      <w:r w:rsidRPr="00BC77BF">
        <w:rPr>
          <w:rFonts w:eastAsia="Calibri" w:cs="Arial"/>
          <w:color w:val="000000"/>
          <w:sz w:val="24"/>
          <w:szCs w:val="24"/>
        </w:rPr>
        <w:t xml:space="preserve">w wersji elektronicznej poprzez </w:t>
      </w:r>
      <w:proofErr w:type="spellStart"/>
      <w:r w:rsidRPr="00BC77BF">
        <w:rPr>
          <w:rFonts w:eastAsia="Calibri" w:cs="Arial"/>
          <w:color w:val="000000"/>
          <w:sz w:val="24"/>
          <w:szCs w:val="24"/>
        </w:rPr>
        <w:t>ePUAP</w:t>
      </w:r>
      <w:proofErr w:type="spellEnd"/>
      <w:r w:rsidRPr="00BC77BF">
        <w:rPr>
          <w:rFonts w:eastAsia="Calibri" w:cs="Arial"/>
          <w:color w:val="000000"/>
          <w:sz w:val="24"/>
          <w:szCs w:val="24"/>
        </w:rPr>
        <w:t xml:space="preserve"> </w:t>
      </w:r>
      <w:r w:rsidR="008A18C7" w:rsidRPr="00BC77BF">
        <w:rPr>
          <w:rFonts w:eastAsia="Calibri" w:cs="Arial"/>
          <w:color w:val="000000"/>
          <w:sz w:val="24"/>
          <w:szCs w:val="24"/>
        </w:rPr>
        <w:t xml:space="preserve">(na adres: </w:t>
      </w:r>
      <w:r w:rsidR="00DF6953" w:rsidRPr="00A77BD7">
        <w:rPr>
          <w:rFonts w:eastAsia="Calibri" w:cs="Arial"/>
          <w:color w:val="000000"/>
          <w:sz w:val="24"/>
          <w:szCs w:val="24"/>
        </w:rPr>
        <w:t>/x6x6e54mt5/</w:t>
      </w:r>
      <w:proofErr w:type="spellStart"/>
      <w:r w:rsidR="00DF6953" w:rsidRPr="00A77BD7">
        <w:rPr>
          <w:rFonts w:eastAsia="Calibri" w:cs="Arial"/>
          <w:color w:val="000000"/>
          <w:sz w:val="24"/>
          <w:szCs w:val="24"/>
        </w:rPr>
        <w:t>SkrytkaESP</w:t>
      </w:r>
      <w:proofErr w:type="spellEnd"/>
      <w:r w:rsidR="008A18C7" w:rsidRPr="00DF1608">
        <w:rPr>
          <w:rFonts w:eastAsia="Calibri" w:cs="Arial"/>
          <w:color w:val="000000"/>
          <w:sz w:val="24"/>
          <w:szCs w:val="24"/>
        </w:rPr>
        <w:t>)</w:t>
      </w:r>
      <w:r w:rsidR="003517BB">
        <w:rPr>
          <w:rFonts w:eastAsia="Calibri" w:cs="Arial"/>
          <w:color w:val="000000"/>
          <w:sz w:val="24"/>
          <w:szCs w:val="24"/>
        </w:rPr>
        <w:t>/</w:t>
      </w:r>
      <w:r w:rsidR="003517BB" w:rsidRPr="003517BB">
        <w:rPr>
          <w:b/>
          <w:color w:val="000000"/>
          <w:spacing w:val="-6"/>
          <w:sz w:val="24"/>
        </w:rPr>
        <w:t xml:space="preserve"> </w:t>
      </w:r>
      <w:r w:rsidR="003517BB" w:rsidRPr="003517BB">
        <w:rPr>
          <w:color w:val="000000"/>
          <w:spacing w:val="-6"/>
          <w:sz w:val="24"/>
        </w:rPr>
        <w:t>e-Doręcze</w:t>
      </w:r>
      <w:r w:rsidR="00B408AE">
        <w:rPr>
          <w:color w:val="000000"/>
          <w:spacing w:val="-6"/>
          <w:sz w:val="24"/>
        </w:rPr>
        <w:t>nia</w:t>
      </w:r>
      <w:r w:rsidR="003517BB" w:rsidRPr="003517BB">
        <w:rPr>
          <w:color w:val="000000"/>
          <w:spacing w:val="-6"/>
          <w:sz w:val="24"/>
        </w:rPr>
        <w:t xml:space="preserve"> </w:t>
      </w:r>
      <w:r w:rsidR="0051712F">
        <w:rPr>
          <w:color w:val="000000"/>
          <w:spacing w:val="-6"/>
          <w:sz w:val="24"/>
        </w:rPr>
        <w:t>(</w:t>
      </w:r>
      <w:r w:rsidR="003517BB" w:rsidRPr="003517BB">
        <w:rPr>
          <w:color w:val="000000"/>
          <w:spacing w:val="-6"/>
          <w:sz w:val="24"/>
        </w:rPr>
        <w:t xml:space="preserve">na adres: </w:t>
      </w:r>
      <w:r w:rsidR="005D021A" w:rsidRPr="005D021A">
        <w:rPr>
          <w:color w:val="000000"/>
          <w:spacing w:val="-6"/>
          <w:sz w:val="24"/>
        </w:rPr>
        <w:t>AE:PL-15312-54843-IWVSW-34</w:t>
      </w:r>
      <w:r w:rsidR="003517BB" w:rsidRPr="003517BB">
        <w:rPr>
          <w:color w:val="000000"/>
          <w:spacing w:val="-6"/>
          <w:sz w:val="24"/>
        </w:rPr>
        <w:t>)</w:t>
      </w:r>
      <w:r w:rsidR="0051712F">
        <w:rPr>
          <w:color w:val="000000"/>
          <w:spacing w:val="-6"/>
          <w:sz w:val="24"/>
        </w:rPr>
        <w:t xml:space="preserve">, </w:t>
      </w:r>
      <w:r w:rsidR="0051712F" w:rsidRPr="00690F4F">
        <w:rPr>
          <w:rFonts w:eastAsia="Calibri" w:cs="Arial"/>
          <w:color w:val="000000"/>
          <w:spacing w:val="-4"/>
          <w:sz w:val="24"/>
          <w:szCs w:val="24"/>
        </w:rPr>
        <w:t xml:space="preserve">zgodnie z art. 4 </w:t>
      </w:r>
      <w:r w:rsidR="0051712F">
        <w:rPr>
          <w:rFonts w:eastAsia="Calibri" w:cs="Arial"/>
          <w:color w:val="000000"/>
          <w:spacing w:val="-4"/>
          <w:sz w:val="24"/>
          <w:szCs w:val="24"/>
        </w:rPr>
        <w:t xml:space="preserve">i 147 </w:t>
      </w:r>
      <w:r w:rsidR="0051712F" w:rsidRPr="00690F4F">
        <w:rPr>
          <w:rFonts w:eastAsia="Calibri" w:cs="Arial"/>
          <w:color w:val="000000"/>
          <w:spacing w:val="-4"/>
          <w:sz w:val="24"/>
          <w:szCs w:val="24"/>
        </w:rPr>
        <w:t xml:space="preserve">ustawy z dnia 18 listopada </w:t>
      </w:r>
      <w:r w:rsidR="0051712F" w:rsidRPr="0055583A">
        <w:rPr>
          <w:rFonts w:eastAsia="Calibri" w:cs="Arial"/>
          <w:color w:val="000000"/>
          <w:sz w:val="24"/>
          <w:szCs w:val="24"/>
        </w:rPr>
        <w:t>2020 r</w:t>
      </w:r>
      <w:r w:rsidR="00276668" w:rsidRPr="0055583A">
        <w:rPr>
          <w:rFonts w:eastAsia="Calibri" w:cs="Arial"/>
          <w:color w:val="000000"/>
          <w:sz w:val="24"/>
          <w:szCs w:val="24"/>
        </w:rPr>
        <w:t xml:space="preserve">. </w:t>
      </w:r>
      <w:r w:rsidR="0051712F" w:rsidRPr="0055583A">
        <w:rPr>
          <w:rFonts w:eastAsia="Calibri" w:cs="Arial"/>
          <w:color w:val="000000"/>
          <w:sz w:val="24"/>
          <w:szCs w:val="24"/>
        </w:rPr>
        <w:t>o doręczeniach elektronicznych</w:t>
      </w:r>
      <w:r w:rsidRPr="0055583A">
        <w:rPr>
          <w:rFonts w:eastAsia="Calibri" w:cs="Arial"/>
          <w:color w:val="000000"/>
          <w:sz w:val="24"/>
          <w:szCs w:val="24"/>
        </w:rPr>
        <w:t xml:space="preserve">. </w:t>
      </w:r>
    </w:p>
    <w:p w14:paraId="1CD1F587" w14:textId="77777777" w:rsidR="00721216" w:rsidRPr="00BC77BF" w:rsidRDefault="00721216" w:rsidP="00DF1608">
      <w:pPr>
        <w:spacing w:before="0" w:after="120" w:line="360" w:lineRule="auto"/>
        <w:rPr>
          <w:rFonts w:cs="Arial"/>
          <w:sz w:val="24"/>
          <w:szCs w:val="24"/>
        </w:rPr>
      </w:pPr>
      <w:r w:rsidRPr="00DF1608">
        <w:rPr>
          <w:rFonts w:cs="Arial"/>
          <w:sz w:val="24"/>
          <w:szCs w:val="24"/>
        </w:rPr>
        <w:t xml:space="preserve">Sposób złożenia </w:t>
      </w:r>
      <w:r w:rsidR="00310DC0" w:rsidRPr="00C56D24">
        <w:rPr>
          <w:rFonts w:cs="Arial"/>
          <w:sz w:val="24"/>
          <w:szCs w:val="24"/>
        </w:rPr>
        <w:t xml:space="preserve">przez Państwa </w:t>
      </w:r>
      <w:r w:rsidRPr="00053FBF">
        <w:rPr>
          <w:rFonts w:cs="Arial"/>
          <w:sz w:val="24"/>
          <w:szCs w:val="24"/>
        </w:rPr>
        <w:t xml:space="preserve">załączników jest tożsamy ze sposobem podpisania </w:t>
      </w:r>
      <w:r w:rsidRPr="00A77BD7">
        <w:rPr>
          <w:rFonts w:cs="Arial"/>
          <w:spacing w:val="-6"/>
          <w:sz w:val="24"/>
          <w:szCs w:val="24"/>
        </w:rPr>
        <w:t xml:space="preserve">umowy </w:t>
      </w:r>
      <w:r w:rsidR="000E726C" w:rsidRPr="00A77BD7">
        <w:rPr>
          <w:rFonts w:cs="Arial"/>
          <w:spacing w:val="-6"/>
          <w:sz w:val="24"/>
          <w:szCs w:val="24"/>
        </w:rPr>
        <w:t xml:space="preserve">o dofinansowanie projektu </w:t>
      </w:r>
      <w:r w:rsidRPr="00A77BD7">
        <w:rPr>
          <w:rFonts w:cs="Arial"/>
          <w:spacing w:val="-6"/>
          <w:sz w:val="24"/>
          <w:szCs w:val="24"/>
        </w:rPr>
        <w:t xml:space="preserve">(jeśli umowa </w:t>
      </w:r>
      <w:r w:rsidR="00310DC0" w:rsidRPr="00A77BD7">
        <w:rPr>
          <w:rFonts w:cs="Arial"/>
          <w:spacing w:val="-6"/>
          <w:sz w:val="24"/>
          <w:szCs w:val="24"/>
        </w:rPr>
        <w:t xml:space="preserve">będzie </w:t>
      </w:r>
      <w:r w:rsidRPr="00A77BD7">
        <w:rPr>
          <w:rFonts w:cs="Arial"/>
          <w:spacing w:val="-6"/>
          <w:sz w:val="24"/>
          <w:szCs w:val="24"/>
        </w:rPr>
        <w:t>podpisywana w wersji papierowej,</w:t>
      </w:r>
      <w:r w:rsidRPr="00DF1608">
        <w:rPr>
          <w:rFonts w:cs="Arial"/>
          <w:sz w:val="24"/>
          <w:szCs w:val="24"/>
        </w:rPr>
        <w:t xml:space="preserve"> to załączniki </w:t>
      </w:r>
      <w:r w:rsidR="00310DC0" w:rsidRPr="00C56D24">
        <w:rPr>
          <w:rFonts w:cs="Arial"/>
          <w:sz w:val="24"/>
          <w:szCs w:val="24"/>
        </w:rPr>
        <w:t xml:space="preserve">składają Państwo </w:t>
      </w:r>
      <w:r w:rsidRPr="00053FBF">
        <w:rPr>
          <w:rFonts w:cs="Arial"/>
          <w:sz w:val="24"/>
          <w:szCs w:val="24"/>
        </w:rPr>
        <w:t xml:space="preserve">również w wersji papierowej; jeśli umowa </w:t>
      </w:r>
      <w:r w:rsidR="00310DC0" w:rsidRPr="00053FBF">
        <w:rPr>
          <w:rFonts w:cs="Arial"/>
          <w:sz w:val="24"/>
          <w:szCs w:val="24"/>
        </w:rPr>
        <w:t xml:space="preserve">będzie </w:t>
      </w:r>
      <w:r w:rsidRPr="00053FBF">
        <w:rPr>
          <w:rFonts w:cs="Arial"/>
          <w:sz w:val="24"/>
          <w:szCs w:val="24"/>
        </w:rPr>
        <w:t xml:space="preserve">podpisywana w wersji elektronicznej, to załączniki </w:t>
      </w:r>
      <w:r w:rsidR="00310DC0" w:rsidRPr="00053FBF">
        <w:rPr>
          <w:rFonts w:cs="Arial"/>
          <w:sz w:val="24"/>
          <w:szCs w:val="24"/>
        </w:rPr>
        <w:t xml:space="preserve">składają Państwo </w:t>
      </w:r>
      <w:r w:rsidRPr="00BC77BF">
        <w:rPr>
          <w:rFonts w:cs="Arial"/>
          <w:sz w:val="24"/>
          <w:szCs w:val="24"/>
        </w:rPr>
        <w:t>również w wersji elektronicznej).</w:t>
      </w:r>
    </w:p>
    <w:p w14:paraId="3DC4F4D7" w14:textId="77777777" w:rsidR="00721216" w:rsidRPr="00DF1608" w:rsidRDefault="00721216" w:rsidP="00A77BD7">
      <w:pPr>
        <w:autoSpaceDE w:val="0"/>
        <w:autoSpaceDN w:val="0"/>
        <w:adjustRightInd w:val="0"/>
        <w:spacing w:before="0" w:after="120" w:line="360" w:lineRule="auto"/>
        <w:jc w:val="both"/>
        <w:rPr>
          <w:rFonts w:eastAsia="Calibri" w:cs="Arial"/>
          <w:color w:val="000000"/>
          <w:sz w:val="24"/>
          <w:szCs w:val="24"/>
        </w:rPr>
      </w:pPr>
      <w:r w:rsidRPr="00BC77BF">
        <w:rPr>
          <w:rFonts w:eastAsia="Calibri" w:cs="Arial"/>
          <w:color w:val="000000"/>
          <w:sz w:val="24"/>
          <w:szCs w:val="24"/>
        </w:rPr>
        <w:t xml:space="preserve">Przed podpisaniem umowy </w:t>
      </w:r>
      <w:r w:rsidR="000E726C" w:rsidRPr="00BC77BF">
        <w:rPr>
          <w:rFonts w:eastAsia="Calibri" w:cs="Arial"/>
          <w:color w:val="000000"/>
          <w:sz w:val="24"/>
          <w:szCs w:val="24"/>
        </w:rPr>
        <w:t xml:space="preserve">o dofinansowanie projektu </w:t>
      </w:r>
      <w:r w:rsidRPr="00BC77BF">
        <w:rPr>
          <w:rFonts w:eastAsia="Calibri" w:cs="Arial"/>
          <w:color w:val="000000"/>
          <w:sz w:val="24"/>
          <w:szCs w:val="24"/>
        </w:rPr>
        <w:t>będzie</w:t>
      </w:r>
      <w:r w:rsidR="00322A77" w:rsidRPr="00A55DE8">
        <w:rPr>
          <w:rFonts w:eastAsia="Calibri" w:cs="Arial"/>
          <w:color w:val="000000"/>
          <w:sz w:val="24"/>
          <w:szCs w:val="24"/>
        </w:rPr>
        <w:t>my</w:t>
      </w:r>
      <w:r w:rsidRPr="00A55DE8">
        <w:rPr>
          <w:rFonts w:eastAsia="Calibri" w:cs="Arial"/>
          <w:color w:val="000000"/>
          <w:sz w:val="24"/>
          <w:szCs w:val="24"/>
        </w:rPr>
        <w:t xml:space="preserve"> wymagać złożenia załączników wymienionych we wzorze umowy o dofinansowanie projektu</w:t>
      </w:r>
      <w:r w:rsidR="00357056">
        <w:rPr>
          <w:rFonts w:eastAsia="Calibri" w:cs="Arial"/>
          <w:color w:val="000000"/>
          <w:sz w:val="24"/>
          <w:szCs w:val="24"/>
        </w:rPr>
        <w:t xml:space="preserve"> </w:t>
      </w:r>
      <w:r w:rsidRPr="00053FBF">
        <w:rPr>
          <w:rFonts w:eastAsia="Calibri" w:cs="Arial"/>
          <w:color w:val="000000"/>
          <w:sz w:val="24"/>
          <w:szCs w:val="24"/>
        </w:rPr>
        <w:t xml:space="preserve">oraz </w:t>
      </w:r>
      <w:r w:rsidRPr="00053FBF">
        <w:rPr>
          <w:rFonts w:cs="Arial"/>
          <w:sz w:val="24"/>
          <w:szCs w:val="24"/>
        </w:rPr>
        <w:t>dodatkow</w:t>
      </w:r>
      <w:r w:rsidR="00593102" w:rsidRPr="00053FBF">
        <w:rPr>
          <w:rFonts w:cs="Arial"/>
          <w:sz w:val="24"/>
          <w:szCs w:val="24"/>
        </w:rPr>
        <w:t>ych dokumentów</w:t>
      </w:r>
      <w:r w:rsidRPr="00DF1608">
        <w:rPr>
          <w:rFonts w:eastAsia="Calibri" w:cs="Arial"/>
          <w:color w:val="000000"/>
          <w:sz w:val="24"/>
          <w:szCs w:val="24"/>
        </w:rPr>
        <w:t>:</w:t>
      </w:r>
    </w:p>
    <w:p w14:paraId="3A29460F" w14:textId="01CE52D7" w:rsidR="001C3DE0" w:rsidRPr="001C3DE0" w:rsidRDefault="001C3DE0" w:rsidP="00173FFA">
      <w:pPr>
        <w:numPr>
          <w:ilvl w:val="0"/>
          <w:numId w:val="18"/>
        </w:numPr>
        <w:tabs>
          <w:tab w:val="left" w:pos="142"/>
        </w:tabs>
        <w:autoSpaceDE w:val="0"/>
        <w:autoSpaceDN w:val="0"/>
        <w:spacing w:before="60" w:after="120" w:line="360" w:lineRule="auto"/>
        <w:rPr>
          <w:rFonts w:eastAsia="Calibri" w:cs="Arial"/>
          <w:color w:val="000000"/>
          <w:sz w:val="24"/>
          <w:szCs w:val="24"/>
        </w:rPr>
      </w:pPr>
      <w:r w:rsidRPr="00DF1608">
        <w:rPr>
          <w:rFonts w:eastAsia="Calibri" w:cs="Arial"/>
          <w:color w:val="000000"/>
          <w:sz w:val="24"/>
          <w:szCs w:val="24"/>
        </w:rPr>
        <w:t>kopii/skan</w:t>
      </w:r>
      <w:r w:rsidRPr="00C56D24">
        <w:rPr>
          <w:rFonts w:eastAsia="Calibri" w:cs="Arial"/>
          <w:color w:val="000000"/>
          <w:sz w:val="24"/>
          <w:szCs w:val="24"/>
        </w:rPr>
        <w:t xml:space="preserve">u </w:t>
      </w:r>
      <w:r w:rsidRPr="00053FBF">
        <w:rPr>
          <w:rFonts w:eastAsia="Calibri" w:cs="Arial"/>
          <w:color w:val="000000"/>
          <w:sz w:val="24"/>
          <w:szCs w:val="24"/>
        </w:rPr>
        <w:t>statutu lub innego dokumentu stanowiącego podstawę prawną Państwa działalności, potwierdzonego za zgodność z oryginałem (nie dotyczy jednostek samorządu terytorialnego)</w:t>
      </w:r>
      <w:r>
        <w:rPr>
          <w:rFonts w:eastAsia="Calibri" w:cs="Arial"/>
          <w:color w:val="000000"/>
          <w:sz w:val="24"/>
          <w:szCs w:val="24"/>
        </w:rPr>
        <w:t>,</w:t>
      </w:r>
    </w:p>
    <w:p w14:paraId="1D0C2B8A" w14:textId="0F0E7EF5" w:rsidR="00721216" w:rsidRDefault="00721216" w:rsidP="00173FFA">
      <w:pPr>
        <w:pStyle w:val="Default"/>
        <w:numPr>
          <w:ilvl w:val="0"/>
          <w:numId w:val="18"/>
        </w:numPr>
        <w:tabs>
          <w:tab w:val="left" w:pos="142"/>
        </w:tabs>
        <w:spacing w:before="60" w:after="12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DF1608">
        <w:rPr>
          <w:rFonts w:ascii="Arial" w:eastAsia="Calibri" w:hAnsi="Arial" w:cs="Arial"/>
          <w:color w:val="000000"/>
          <w:sz w:val="24"/>
          <w:szCs w:val="24"/>
        </w:rPr>
        <w:t xml:space="preserve">pełnomocnictwa lub upoważnienia do reprezentowania </w:t>
      </w:r>
      <w:r w:rsidR="003A5E0E" w:rsidRPr="00C56D24">
        <w:rPr>
          <w:rFonts w:ascii="Arial" w:eastAsia="Calibri" w:hAnsi="Arial" w:cs="Arial"/>
          <w:color w:val="000000"/>
          <w:sz w:val="24"/>
          <w:szCs w:val="24"/>
        </w:rPr>
        <w:t xml:space="preserve">Państwa </w:t>
      </w:r>
      <w:r w:rsidRPr="00053FBF">
        <w:rPr>
          <w:rFonts w:ascii="Arial" w:eastAsia="Calibri" w:hAnsi="Arial" w:cs="Arial"/>
          <w:color w:val="000000"/>
          <w:sz w:val="24"/>
          <w:szCs w:val="24"/>
        </w:rPr>
        <w:t xml:space="preserve">(załącznik wymagany jedynie w przypadku, gdy wniosek jest podpisywany przez osobę/y nieposiadającą/e statutowych uprawnień do reprezentowania </w:t>
      </w:r>
      <w:r w:rsidR="003A5E0E" w:rsidRPr="00053FBF">
        <w:rPr>
          <w:rFonts w:ascii="Arial" w:eastAsia="Calibri" w:hAnsi="Arial" w:cs="Arial"/>
          <w:color w:val="000000"/>
          <w:sz w:val="24"/>
          <w:szCs w:val="24"/>
        </w:rPr>
        <w:t xml:space="preserve">Państwa </w:t>
      </w:r>
      <w:r w:rsidRPr="00053FBF">
        <w:rPr>
          <w:rFonts w:ascii="Arial" w:eastAsia="Calibri" w:hAnsi="Arial" w:cs="Arial"/>
          <w:color w:val="000000"/>
          <w:sz w:val="24"/>
          <w:szCs w:val="24"/>
        </w:rPr>
        <w:t>lub gdy z</w:t>
      </w:r>
      <w:r w:rsidR="007175F2" w:rsidRPr="00053FBF">
        <w:rPr>
          <w:rFonts w:ascii="Arial" w:eastAsia="Calibri" w:hAnsi="Arial" w:cs="Arial"/>
          <w:color w:val="000000"/>
          <w:sz w:val="24"/>
          <w:szCs w:val="24"/>
        </w:rPr>
        <w:t> </w:t>
      </w:r>
      <w:r w:rsidRPr="00053FBF">
        <w:rPr>
          <w:rFonts w:ascii="Arial" w:eastAsia="Calibri" w:hAnsi="Arial" w:cs="Arial"/>
          <w:color w:val="000000"/>
          <w:sz w:val="24"/>
          <w:szCs w:val="24"/>
        </w:rPr>
        <w:t>in</w:t>
      </w:r>
      <w:r w:rsidRPr="00BC77BF">
        <w:rPr>
          <w:rFonts w:ascii="Arial" w:eastAsia="Calibri" w:hAnsi="Arial" w:cs="Arial"/>
          <w:color w:val="000000"/>
          <w:sz w:val="24"/>
          <w:szCs w:val="24"/>
        </w:rPr>
        <w:t xml:space="preserve">nych dokumentów wynika, że uprawnione do podpisania wniosku są co najmniej 2 osoby), </w:t>
      </w:r>
    </w:p>
    <w:p w14:paraId="4B7D5304" w14:textId="5A343723" w:rsidR="001C3DE0" w:rsidRPr="00616F15" w:rsidRDefault="001C3DE0" w:rsidP="00173FFA">
      <w:pPr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before="60" w:after="120" w:line="360" w:lineRule="auto"/>
        <w:rPr>
          <w:rFonts w:eastAsia="Calibri" w:cs="Arial"/>
          <w:color w:val="000000"/>
          <w:sz w:val="24"/>
          <w:szCs w:val="24"/>
        </w:rPr>
      </w:pPr>
      <w:r w:rsidRPr="00616F15">
        <w:rPr>
          <w:rFonts w:eastAsia="Calibri" w:cs="Arial"/>
          <w:color w:val="000000"/>
          <w:sz w:val="24"/>
          <w:szCs w:val="24"/>
        </w:rPr>
        <w:t>oświadczenia współmałżonka wyrażającego zgodę na zaciągnięcie zobowiązania (</w:t>
      </w:r>
      <w:bookmarkStart w:id="513" w:name="_Hlk120691124"/>
      <w:r w:rsidRPr="00616F15">
        <w:rPr>
          <w:rFonts w:eastAsia="Calibri" w:cs="Arial"/>
          <w:color w:val="000000"/>
          <w:sz w:val="24"/>
          <w:szCs w:val="24"/>
        </w:rPr>
        <w:t>w formie kopii aktu notarialnego potwierdzonej za zgodność z oryginałem</w:t>
      </w:r>
      <w:bookmarkEnd w:id="513"/>
      <w:r w:rsidRPr="00616F15">
        <w:rPr>
          <w:rFonts w:eastAsia="Calibri" w:cs="Arial"/>
          <w:color w:val="000000"/>
          <w:sz w:val="24"/>
          <w:szCs w:val="24"/>
        </w:rPr>
        <w:t>). W sytuacji, gdy umowa o dofinansowanie projektu będzie podpisywana w naszej siedzibie istnieje możliwość złożenia stosownego oświadczenia w obecności radcy prawnego IP FEDS</w:t>
      </w:r>
      <w:r w:rsidR="007C59C4" w:rsidRPr="00616F15">
        <w:rPr>
          <w:rFonts w:eastAsia="Calibri" w:cs="Arial"/>
          <w:color w:val="000000"/>
          <w:sz w:val="24"/>
          <w:szCs w:val="24"/>
        </w:rPr>
        <w:t>,</w:t>
      </w:r>
    </w:p>
    <w:p w14:paraId="21E69640" w14:textId="66115A58" w:rsidR="001C3DE0" w:rsidRPr="00DF1608" w:rsidRDefault="001C3DE0" w:rsidP="00173FFA">
      <w:pPr>
        <w:numPr>
          <w:ilvl w:val="0"/>
          <w:numId w:val="18"/>
        </w:numPr>
        <w:autoSpaceDE w:val="0"/>
        <w:autoSpaceDN w:val="0"/>
        <w:spacing w:before="60" w:after="120" w:line="360" w:lineRule="auto"/>
        <w:rPr>
          <w:rFonts w:cs="Arial"/>
          <w:sz w:val="24"/>
          <w:szCs w:val="24"/>
        </w:rPr>
      </w:pPr>
      <w:r w:rsidRPr="00053FBF">
        <w:rPr>
          <w:rFonts w:eastAsia="Calibri" w:cs="Arial"/>
          <w:color w:val="000000"/>
          <w:sz w:val="24"/>
          <w:szCs w:val="24"/>
        </w:rPr>
        <w:t>w przypadku posiadania małżeńskiej rozdzielności majątkowej - kopii odpisu aktu notarialnego o ustanowieniu rozdzielności majątkowej, potwierdzon</w:t>
      </w:r>
      <w:r w:rsidRPr="00BC77BF">
        <w:rPr>
          <w:rFonts w:eastAsia="Calibri" w:cs="Arial"/>
          <w:color w:val="000000"/>
          <w:sz w:val="24"/>
          <w:szCs w:val="24"/>
        </w:rPr>
        <w:t>ej za zgodność z oryginałem</w:t>
      </w:r>
      <w:r>
        <w:rPr>
          <w:rFonts w:cs="Arial"/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W sytuacji, gdy umowa o </w:t>
      </w:r>
      <w:r w:rsidRPr="00360EA0">
        <w:rPr>
          <w:sz w:val="24"/>
          <w:szCs w:val="24"/>
        </w:rPr>
        <w:t xml:space="preserve">dofinansowanie </w:t>
      </w:r>
      <w:r>
        <w:rPr>
          <w:sz w:val="24"/>
          <w:szCs w:val="24"/>
        </w:rPr>
        <w:t xml:space="preserve">projektu </w:t>
      </w:r>
      <w:r w:rsidRPr="00360EA0">
        <w:rPr>
          <w:sz w:val="24"/>
          <w:szCs w:val="24"/>
        </w:rPr>
        <w:t xml:space="preserve">będzie podpisywana w </w:t>
      </w:r>
      <w:r>
        <w:rPr>
          <w:sz w:val="24"/>
          <w:szCs w:val="24"/>
        </w:rPr>
        <w:t xml:space="preserve">naszej </w:t>
      </w:r>
      <w:r w:rsidRPr="00360EA0">
        <w:rPr>
          <w:sz w:val="24"/>
          <w:szCs w:val="24"/>
        </w:rPr>
        <w:t>siedzibie istnieje możliwość złożenia kopii aktu notarialnego po okazaniu oryginału</w:t>
      </w:r>
      <w:r w:rsidR="007C59C4">
        <w:rPr>
          <w:sz w:val="24"/>
          <w:szCs w:val="24"/>
        </w:rPr>
        <w:t>,</w:t>
      </w:r>
    </w:p>
    <w:p w14:paraId="261EC7E7" w14:textId="77777777" w:rsidR="001C3DE0" w:rsidRPr="00C56D24" w:rsidRDefault="001C3DE0" w:rsidP="00173FFA">
      <w:pPr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before="60" w:after="120" w:line="360" w:lineRule="auto"/>
        <w:rPr>
          <w:rFonts w:eastAsia="Calibri" w:cs="Arial"/>
          <w:color w:val="000000"/>
          <w:sz w:val="24"/>
          <w:szCs w:val="24"/>
        </w:rPr>
      </w:pPr>
      <w:r w:rsidRPr="00DF1608">
        <w:rPr>
          <w:rFonts w:eastAsia="Calibri" w:cs="Arial"/>
          <w:color w:val="000000"/>
          <w:sz w:val="24"/>
          <w:szCs w:val="24"/>
        </w:rPr>
        <w:lastRenderedPageBreak/>
        <w:t>w przypadku osób niebędących w związku małżeńskim - oświadczeni</w:t>
      </w:r>
      <w:r w:rsidRPr="00C56D24">
        <w:rPr>
          <w:rFonts w:eastAsia="Calibri" w:cs="Arial"/>
          <w:color w:val="000000"/>
          <w:sz w:val="24"/>
          <w:szCs w:val="24"/>
        </w:rPr>
        <w:t>a</w:t>
      </w:r>
      <w:r w:rsidRPr="00053FBF">
        <w:rPr>
          <w:rFonts w:eastAsia="Calibri" w:cs="Arial"/>
          <w:color w:val="000000"/>
          <w:sz w:val="24"/>
          <w:szCs w:val="24"/>
        </w:rPr>
        <w:t xml:space="preserve"> </w:t>
      </w:r>
      <w:r w:rsidRPr="00A77BD7">
        <w:rPr>
          <w:rFonts w:eastAsia="Calibri" w:cs="Arial"/>
          <w:color w:val="000000"/>
          <w:spacing w:val="4"/>
          <w:sz w:val="24"/>
          <w:szCs w:val="24"/>
        </w:rPr>
        <w:t xml:space="preserve">o niepozostawaniu w związku małżeńskim </w:t>
      </w:r>
      <w:r w:rsidRPr="00A77BD7">
        <w:rPr>
          <w:spacing w:val="4"/>
          <w:sz w:val="24"/>
          <w:szCs w:val="24"/>
        </w:rPr>
        <w:t>(z podpisem notarialnie</w:t>
      </w:r>
      <w:r w:rsidRPr="00A22FAD">
        <w:rPr>
          <w:sz w:val="24"/>
          <w:szCs w:val="24"/>
        </w:rPr>
        <w:t xml:space="preserve"> poświadczonym</w:t>
      </w:r>
      <w:r>
        <w:rPr>
          <w:sz w:val="24"/>
          <w:szCs w:val="24"/>
        </w:rPr>
        <w:t xml:space="preserve"> lub </w:t>
      </w:r>
      <w:r w:rsidRPr="00A22FAD">
        <w:rPr>
          <w:sz w:val="24"/>
          <w:szCs w:val="24"/>
        </w:rPr>
        <w:t>w</w:t>
      </w:r>
      <w:r>
        <w:rPr>
          <w:sz w:val="24"/>
          <w:szCs w:val="24"/>
        </w:rPr>
        <w:t xml:space="preserve"> sytuacji, gdy umowa o </w:t>
      </w:r>
      <w:r w:rsidRPr="00DD3F89">
        <w:rPr>
          <w:sz w:val="24"/>
          <w:szCs w:val="24"/>
        </w:rPr>
        <w:t xml:space="preserve">dofinansowanie </w:t>
      </w:r>
      <w:r>
        <w:rPr>
          <w:sz w:val="24"/>
          <w:szCs w:val="24"/>
        </w:rPr>
        <w:t xml:space="preserve">projektu </w:t>
      </w:r>
      <w:r w:rsidRPr="00DD3F89">
        <w:rPr>
          <w:sz w:val="24"/>
          <w:szCs w:val="24"/>
        </w:rPr>
        <w:t xml:space="preserve">będzie podpisywana w </w:t>
      </w:r>
      <w:r>
        <w:rPr>
          <w:sz w:val="24"/>
          <w:szCs w:val="24"/>
        </w:rPr>
        <w:t xml:space="preserve">naszej </w:t>
      </w:r>
      <w:r w:rsidRPr="00DD3F89">
        <w:rPr>
          <w:sz w:val="24"/>
          <w:szCs w:val="24"/>
        </w:rPr>
        <w:t xml:space="preserve">siedzibie istnieje możliwość złożenia oświadczenia </w:t>
      </w:r>
      <w:r>
        <w:rPr>
          <w:sz w:val="24"/>
          <w:szCs w:val="24"/>
        </w:rPr>
        <w:br/>
      </w:r>
      <w:r w:rsidRPr="00AC2374">
        <w:rPr>
          <w:spacing w:val="-8"/>
          <w:sz w:val="24"/>
          <w:szCs w:val="24"/>
        </w:rPr>
        <w:t>w obecności radcy prawnego IP FEDS)</w:t>
      </w:r>
      <w:r w:rsidRPr="00AC2374">
        <w:rPr>
          <w:rFonts w:eastAsia="Calibri" w:cs="Arial"/>
          <w:color w:val="000000"/>
          <w:spacing w:val="-8"/>
          <w:sz w:val="24"/>
          <w:szCs w:val="24"/>
        </w:rPr>
        <w:t>. Załącznik wymagany jedynie w przypadku,</w:t>
      </w:r>
      <w:r w:rsidRPr="00C56D24">
        <w:rPr>
          <w:rFonts w:eastAsia="Calibri" w:cs="Arial"/>
          <w:color w:val="000000"/>
          <w:sz w:val="24"/>
          <w:szCs w:val="24"/>
        </w:rPr>
        <w:t xml:space="preserve"> gdy umowa</w:t>
      </w:r>
      <w:r w:rsidRPr="00A77BD7">
        <w:rPr>
          <w:rFonts w:cs="Arial"/>
          <w:sz w:val="24"/>
          <w:szCs w:val="24"/>
        </w:rPr>
        <w:t xml:space="preserve"> </w:t>
      </w:r>
      <w:r w:rsidRPr="00DF1608">
        <w:rPr>
          <w:rFonts w:eastAsia="Calibri" w:cs="Arial"/>
          <w:color w:val="000000"/>
          <w:sz w:val="24"/>
          <w:szCs w:val="24"/>
        </w:rPr>
        <w:t xml:space="preserve">o dofinansowanie projektu będzie podpisywana </w:t>
      </w:r>
      <w:r w:rsidRPr="00A77BD7">
        <w:rPr>
          <w:rFonts w:eastAsia="Calibri" w:cs="Arial"/>
          <w:color w:val="000000"/>
          <w:spacing w:val="-4"/>
          <w:sz w:val="24"/>
          <w:szCs w:val="24"/>
        </w:rPr>
        <w:t>przez tych z Państwa będących osobami fizycznymi prowadzącymi działalność</w:t>
      </w:r>
      <w:r w:rsidRPr="00DF1608">
        <w:rPr>
          <w:rFonts w:eastAsia="Calibri" w:cs="Arial"/>
          <w:color w:val="000000"/>
          <w:sz w:val="24"/>
          <w:szCs w:val="24"/>
        </w:rPr>
        <w:t xml:space="preserve"> gospodarczą, wspólnikami spółek cywilnych, wspólnikami lub właścicielami spółki jawnej, komplementariuszami w spółkach komandytowych i </w:t>
      </w:r>
      <w:r w:rsidRPr="00C56D24">
        <w:rPr>
          <w:rFonts w:eastAsia="Calibri" w:cs="Arial"/>
          <w:color w:val="000000"/>
          <w:sz w:val="24"/>
          <w:szCs w:val="24"/>
        </w:rPr>
        <w:t xml:space="preserve">komandytowo-akcyjnych, </w:t>
      </w:r>
    </w:p>
    <w:p w14:paraId="05E7BAAB" w14:textId="77777777" w:rsidR="001C3DE0" w:rsidRPr="0064371A" w:rsidRDefault="001C3DE0" w:rsidP="00173FFA">
      <w:pPr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before="60" w:after="120" w:line="360" w:lineRule="auto"/>
        <w:rPr>
          <w:rFonts w:eastAsia="Calibri" w:cs="Arial"/>
          <w:color w:val="000000"/>
          <w:sz w:val="24"/>
          <w:szCs w:val="24"/>
        </w:rPr>
      </w:pPr>
      <w:r w:rsidRPr="00FE1D16">
        <w:rPr>
          <w:rFonts w:eastAsia="Calibri" w:cs="Arial"/>
          <w:color w:val="000000"/>
          <w:sz w:val="24"/>
          <w:szCs w:val="24"/>
        </w:rPr>
        <w:t xml:space="preserve">w przypadku, gdy są Państwo osobą </w:t>
      </w:r>
      <w:r w:rsidRPr="00EF293C">
        <w:rPr>
          <w:rFonts w:eastAsia="Calibri" w:cs="Arial"/>
          <w:color w:val="000000"/>
          <w:sz w:val="24"/>
          <w:szCs w:val="24"/>
        </w:rPr>
        <w:t>fizyczną</w:t>
      </w:r>
      <w:r>
        <w:rPr>
          <w:rFonts w:eastAsia="Calibri" w:cs="Arial"/>
          <w:color w:val="000000"/>
          <w:sz w:val="24"/>
          <w:szCs w:val="24"/>
        </w:rPr>
        <w:t>,</w:t>
      </w:r>
      <w:r w:rsidRPr="00EF293C">
        <w:rPr>
          <w:rFonts w:eastAsia="Calibri" w:cs="Arial"/>
          <w:color w:val="000000"/>
          <w:sz w:val="24"/>
          <w:szCs w:val="24"/>
        </w:rPr>
        <w:t xml:space="preserve"> </w:t>
      </w:r>
      <w:r>
        <w:rPr>
          <w:rFonts w:eastAsia="Calibri" w:cs="Arial"/>
          <w:color w:val="000000"/>
          <w:sz w:val="24"/>
          <w:szCs w:val="24"/>
        </w:rPr>
        <w:t>podają Państwo</w:t>
      </w:r>
      <w:r w:rsidRPr="00EF293C">
        <w:rPr>
          <w:rFonts w:eastAsia="Calibri" w:cs="Arial"/>
          <w:color w:val="000000"/>
          <w:sz w:val="24"/>
          <w:szCs w:val="24"/>
        </w:rPr>
        <w:t xml:space="preserve"> PESEL</w:t>
      </w:r>
      <w:r w:rsidRPr="00FE1D16">
        <w:rPr>
          <w:rFonts w:eastAsia="Calibri" w:cs="Arial"/>
          <w:color w:val="000000"/>
          <w:sz w:val="24"/>
          <w:szCs w:val="24"/>
        </w:rPr>
        <w:t xml:space="preserve"> i adres zamieszkania,</w:t>
      </w:r>
    </w:p>
    <w:p w14:paraId="08923D78" w14:textId="16A85E22" w:rsidR="001C3DE0" w:rsidRPr="001C3DE0" w:rsidRDefault="001C3DE0" w:rsidP="00173FFA">
      <w:pPr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before="60" w:after="120" w:line="360" w:lineRule="auto"/>
        <w:rPr>
          <w:rFonts w:eastAsia="Calibri" w:cs="Arial"/>
          <w:color w:val="000000"/>
          <w:sz w:val="24"/>
          <w:szCs w:val="24"/>
        </w:rPr>
      </w:pPr>
      <w:r w:rsidRPr="00425064">
        <w:rPr>
          <w:rFonts w:eastAsia="Calibri" w:cs="Arial"/>
          <w:color w:val="000000"/>
          <w:sz w:val="24"/>
          <w:szCs w:val="24"/>
        </w:rPr>
        <w:t xml:space="preserve">w przypadku spółek prawa handlowego i spółek cywilnych: kopii/skanu umowy spółki potwierdzonej za zgodność z oryginałem. W przypadku tych Państwa, którzy prowadzą spółki prawa handlowego w myśl art. 230 kodeksu spółek handlowych w przypadku rozporządzenia prawem lub zaciągnięcia </w:t>
      </w:r>
      <w:r w:rsidRPr="00425064">
        <w:rPr>
          <w:rFonts w:eastAsia="Calibri" w:cs="Arial"/>
          <w:color w:val="000000"/>
          <w:spacing w:val="-2"/>
          <w:sz w:val="24"/>
          <w:szCs w:val="24"/>
        </w:rPr>
        <w:t>zobowiązania do świadczenia o wartości dwukrotnie przewyższającej wysokość</w:t>
      </w:r>
      <w:r w:rsidRPr="00425064">
        <w:rPr>
          <w:rFonts w:eastAsia="Calibri" w:cs="Arial"/>
          <w:color w:val="000000"/>
          <w:sz w:val="24"/>
          <w:szCs w:val="24"/>
        </w:rPr>
        <w:t xml:space="preserve"> kapitału zakładowego wymagana jest odpowiednia uchwała Wspólników chyba, że umowa spółki stanowi inaczej,</w:t>
      </w:r>
    </w:p>
    <w:p w14:paraId="1996FB1F" w14:textId="12ACC1C4" w:rsidR="00721216" w:rsidRPr="00425064" w:rsidRDefault="00721216" w:rsidP="00173FFA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before="60" w:after="120" w:line="360" w:lineRule="auto"/>
        <w:rPr>
          <w:rFonts w:eastAsia="Calibri" w:cs="Arial"/>
          <w:color w:val="000000"/>
          <w:sz w:val="24"/>
          <w:szCs w:val="24"/>
        </w:rPr>
      </w:pPr>
      <w:r w:rsidRPr="00425064">
        <w:rPr>
          <w:rFonts w:eastAsia="Calibri" w:cs="Arial"/>
          <w:color w:val="000000"/>
          <w:sz w:val="24"/>
          <w:szCs w:val="24"/>
        </w:rPr>
        <w:t>wniosk</w:t>
      </w:r>
      <w:r w:rsidR="00FB0A27" w:rsidRPr="00425064">
        <w:rPr>
          <w:rFonts w:eastAsia="Calibri" w:cs="Arial"/>
          <w:color w:val="000000"/>
          <w:sz w:val="24"/>
          <w:szCs w:val="24"/>
        </w:rPr>
        <w:t>u</w:t>
      </w:r>
      <w:r w:rsidRPr="00425064">
        <w:rPr>
          <w:rFonts w:eastAsia="Calibri" w:cs="Arial"/>
          <w:color w:val="000000"/>
          <w:sz w:val="24"/>
          <w:szCs w:val="24"/>
        </w:rPr>
        <w:t xml:space="preserve"> o dodanie osoby zarządzającej projektem</w:t>
      </w:r>
      <w:r w:rsidR="00B9298A" w:rsidRPr="00425064">
        <w:rPr>
          <w:rFonts w:eastAsia="Calibri" w:cs="Arial"/>
          <w:color w:val="000000"/>
          <w:sz w:val="24"/>
          <w:szCs w:val="24"/>
        </w:rPr>
        <w:t>,</w:t>
      </w:r>
      <w:r w:rsidRPr="00425064">
        <w:rPr>
          <w:rFonts w:eastAsia="Calibri" w:cs="Arial"/>
          <w:color w:val="000000"/>
          <w:sz w:val="24"/>
          <w:szCs w:val="24"/>
        </w:rPr>
        <w:t xml:space="preserve"> </w:t>
      </w:r>
      <w:r w:rsidR="00B9298A" w:rsidRPr="00425064">
        <w:rPr>
          <w:rFonts w:eastAsia="Calibri" w:cs="Arial"/>
          <w:color w:val="000000"/>
          <w:sz w:val="24"/>
          <w:szCs w:val="24"/>
        </w:rPr>
        <w:t xml:space="preserve">zgodnie ze wzorem </w:t>
      </w:r>
      <w:r w:rsidRPr="00425064">
        <w:rPr>
          <w:rFonts w:eastAsia="Calibri" w:cs="Arial"/>
          <w:color w:val="000000"/>
          <w:spacing w:val="-6"/>
          <w:sz w:val="24"/>
          <w:szCs w:val="24"/>
        </w:rPr>
        <w:t>stanowiąc</w:t>
      </w:r>
      <w:r w:rsidR="00B9298A" w:rsidRPr="00425064">
        <w:rPr>
          <w:rFonts w:eastAsia="Calibri" w:cs="Arial"/>
          <w:color w:val="000000"/>
          <w:spacing w:val="-6"/>
          <w:sz w:val="24"/>
          <w:szCs w:val="24"/>
        </w:rPr>
        <w:t>ym</w:t>
      </w:r>
      <w:r w:rsidRPr="00425064">
        <w:rPr>
          <w:rFonts w:eastAsia="Calibri" w:cs="Arial"/>
          <w:color w:val="000000"/>
          <w:spacing w:val="-6"/>
          <w:sz w:val="24"/>
          <w:szCs w:val="24"/>
        </w:rPr>
        <w:t xml:space="preserve"> załącznik nr 5 do </w:t>
      </w:r>
      <w:r w:rsidR="00EF5925" w:rsidRPr="00425064">
        <w:rPr>
          <w:rFonts w:eastAsia="Calibri" w:cs="Arial"/>
          <w:color w:val="000000"/>
          <w:spacing w:val="-6"/>
          <w:sz w:val="24"/>
          <w:szCs w:val="24"/>
        </w:rPr>
        <w:t>„</w:t>
      </w:r>
      <w:r w:rsidRPr="00425064">
        <w:rPr>
          <w:rFonts w:eastAsia="Calibri" w:cs="Arial"/>
          <w:color w:val="000000"/>
          <w:spacing w:val="-6"/>
          <w:sz w:val="24"/>
          <w:szCs w:val="24"/>
        </w:rPr>
        <w:t>Wytycznych dotyczących warunków gromadzenia</w:t>
      </w:r>
      <w:r w:rsidRPr="00425064">
        <w:rPr>
          <w:rFonts w:eastAsia="Calibri" w:cs="Arial"/>
          <w:color w:val="000000"/>
          <w:sz w:val="24"/>
          <w:szCs w:val="24"/>
        </w:rPr>
        <w:t xml:space="preserve"> </w:t>
      </w:r>
      <w:r w:rsidR="00D37985" w:rsidRPr="00425064">
        <w:rPr>
          <w:rFonts w:eastAsia="Calibri" w:cs="Arial"/>
          <w:color w:val="000000"/>
          <w:sz w:val="24"/>
          <w:szCs w:val="24"/>
        </w:rPr>
        <w:br/>
      </w:r>
      <w:r w:rsidRPr="00425064">
        <w:rPr>
          <w:rFonts w:eastAsia="Calibri" w:cs="Arial"/>
          <w:color w:val="000000"/>
          <w:sz w:val="24"/>
          <w:szCs w:val="24"/>
        </w:rPr>
        <w:t>i przechowywania danych w postaci elektronicznej na lata 2021 – 2027</w:t>
      </w:r>
      <w:r w:rsidR="00EF5925" w:rsidRPr="00425064">
        <w:rPr>
          <w:rFonts w:eastAsia="Calibri" w:cs="Arial"/>
          <w:color w:val="000000"/>
          <w:sz w:val="24"/>
          <w:szCs w:val="24"/>
        </w:rPr>
        <w:t>”</w:t>
      </w:r>
      <w:r w:rsidR="00D37985" w:rsidRPr="00425064">
        <w:rPr>
          <w:rFonts w:eastAsia="Calibri" w:cs="Arial"/>
          <w:color w:val="000000"/>
          <w:sz w:val="24"/>
          <w:szCs w:val="24"/>
        </w:rPr>
        <w:t>,</w:t>
      </w:r>
      <w:r w:rsidRPr="00425064">
        <w:rPr>
          <w:rFonts w:eastAsia="Calibri" w:cs="Arial"/>
          <w:color w:val="000000"/>
          <w:sz w:val="24"/>
          <w:szCs w:val="24"/>
        </w:rPr>
        <w:t xml:space="preserve"> </w:t>
      </w:r>
    </w:p>
    <w:p w14:paraId="502CA51C" w14:textId="77777777" w:rsidR="00721216" w:rsidRPr="00053FBF" w:rsidRDefault="00721216" w:rsidP="00173FFA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before="60" w:after="120" w:line="360" w:lineRule="auto"/>
        <w:rPr>
          <w:rFonts w:cs="Arial"/>
          <w:color w:val="000000"/>
          <w:sz w:val="24"/>
          <w:szCs w:val="24"/>
        </w:rPr>
      </w:pPr>
      <w:r w:rsidRPr="00C56D24">
        <w:rPr>
          <w:rFonts w:eastAsia="Calibri" w:cs="Arial"/>
          <w:color w:val="000000"/>
          <w:sz w:val="24"/>
          <w:szCs w:val="24"/>
        </w:rPr>
        <w:t>informacji o numerze rachunku płatniczego wyodrębnionego dla projektu w</w:t>
      </w:r>
      <w:r w:rsidR="00F7046F" w:rsidRPr="00053FBF">
        <w:rPr>
          <w:rFonts w:eastAsia="Calibri" w:cs="Arial"/>
          <w:color w:val="000000"/>
          <w:sz w:val="24"/>
          <w:szCs w:val="24"/>
        </w:rPr>
        <w:t> </w:t>
      </w:r>
      <w:r w:rsidRPr="00053FBF">
        <w:rPr>
          <w:rFonts w:eastAsia="Calibri" w:cs="Arial"/>
          <w:color w:val="000000"/>
          <w:sz w:val="24"/>
          <w:szCs w:val="24"/>
        </w:rPr>
        <w:t xml:space="preserve">zakresie: nazwy właściciela rachunku, nazwy banku i numeru rachunku, </w:t>
      </w:r>
      <w:bookmarkStart w:id="514" w:name="_Hlk114734875"/>
    </w:p>
    <w:bookmarkEnd w:id="514"/>
    <w:p w14:paraId="5BC6FCA3" w14:textId="77777777" w:rsidR="006567AF" w:rsidRPr="00DF1608" w:rsidRDefault="006567AF" w:rsidP="00173FFA">
      <w:pPr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before="60" w:after="120" w:line="360" w:lineRule="auto"/>
        <w:rPr>
          <w:rFonts w:eastAsia="Calibri" w:cs="Arial"/>
          <w:color w:val="000000"/>
          <w:sz w:val="24"/>
          <w:szCs w:val="24"/>
        </w:rPr>
      </w:pPr>
      <w:r w:rsidRPr="00053FBF">
        <w:rPr>
          <w:rFonts w:eastAsia="Calibri" w:cs="Arial"/>
          <w:color w:val="000000"/>
          <w:sz w:val="24"/>
          <w:szCs w:val="24"/>
        </w:rPr>
        <w:t>oświadczenia, czy Państwo (Wnioskodawca/Beneficjent) nie zalegają z</w:t>
      </w:r>
      <w:r w:rsidR="00F7046F" w:rsidRPr="00053FBF">
        <w:rPr>
          <w:rFonts w:eastAsia="Calibri" w:cs="Arial"/>
          <w:color w:val="000000"/>
          <w:sz w:val="24"/>
          <w:szCs w:val="24"/>
        </w:rPr>
        <w:t> </w:t>
      </w:r>
      <w:r w:rsidRPr="00053FBF">
        <w:rPr>
          <w:rFonts w:eastAsia="Calibri" w:cs="Arial"/>
          <w:color w:val="000000"/>
          <w:sz w:val="24"/>
          <w:szCs w:val="24"/>
        </w:rPr>
        <w:t>uiszczaniem podatków, jak również z opłacaniem składek na ubezpieczenie społeczne i zdrowotne, Fundusz Pracy, Państwowy Fundusz Rehabilitacji Osób Niepełnosprawnych lub innych należności wymaganych odrębnymi przepisami pra</w:t>
      </w:r>
      <w:r w:rsidRPr="00BC77BF">
        <w:rPr>
          <w:rFonts w:eastAsia="Calibri" w:cs="Arial"/>
          <w:color w:val="000000"/>
          <w:sz w:val="24"/>
          <w:szCs w:val="24"/>
        </w:rPr>
        <w:t>wa</w:t>
      </w:r>
      <w:r w:rsidR="00D37985">
        <w:rPr>
          <w:rFonts w:eastAsia="Calibri" w:cs="Arial"/>
          <w:color w:val="000000"/>
          <w:sz w:val="24"/>
          <w:szCs w:val="24"/>
        </w:rPr>
        <w:t>,</w:t>
      </w:r>
    </w:p>
    <w:p w14:paraId="7BD6CE68" w14:textId="192BED46" w:rsidR="004B3F96" w:rsidRPr="00053FBF" w:rsidRDefault="004B3F96" w:rsidP="00173FFA">
      <w:pPr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before="60" w:after="120" w:line="360" w:lineRule="auto"/>
        <w:rPr>
          <w:rFonts w:eastAsia="Calibri" w:cs="Arial"/>
          <w:color w:val="000000"/>
          <w:sz w:val="24"/>
          <w:szCs w:val="24"/>
        </w:rPr>
      </w:pPr>
      <w:r w:rsidRPr="00C56D24">
        <w:rPr>
          <w:rFonts w:eastAsia="Calibri" w:cs="Arial"/>
          <w:color w:val="000000"/>
          <w:sz w:val="24"/>
          <w:szCs w:val="24"/>
        </w:rPr>
        <w:t>w przypadku projektów partnerskich, w których podmiotem inicjującym partnerstwo jest podmiot z sektora finansów publicznych w rozumieniu przepisów o finansach publicznych i dokonuje on wyboru partnerów spośród podmiotów spoza sektora finansów publiczn</w:t>
      </w:r>
      <w:r w:rsidRPr="00053FBF">
        <w:rPr>
          <w:rFonts w:eastAsia="Calibri" w:cs="Arial"/>
          <w:color w:val="000000"/>
          <w:sz w:val="24"/>
          <w:szCs w:val="24"/>
        </w:rPr>
        <w:t xml:space="preserve">ych </w:t>
      </w:r>
      <w:r w:rsidR="00916CCB" w:rsidRPr="00053FBF">
        <w:rPr>
          <w:rFonts w:eastAsia="Calibri" w:cs="Arial"/>
          <w:color w:val="000000"/>
          <w:sz w:val="24"/>
          <w:szCs w:val="24"/>
        </w:rPr>
        <w:t>wymagane jest złożenie</w:t>
      </w:r>
      <w:r w:rsidRPr="00053FBF">
        <w:rPr>
          <w:rFonts w:eastAsia="Calibri" w:cs="Arial"/>
          <w:color w:val="000000"/>
          <w:sz w:val="24"/>
          <w:szCs w:val="24"/>
        </w:rPr>
        <w:t xml:space="preserve"> </w:t>
      </w:r>
      <w:r w:rsidRPr="00053FBF">
        <w:rPr>
          <w:rFonts w:eastAsia="Calibri" w:cs="Arial"/>
          <w:color w:val="000000"/>
          <w:sz w:val="24"/>
          <w:szCs w:val="24"/>
        </w:rPr>
        <w:lastRenderedPageBreak/>
        <w:t>dokumentów potwierdzających przeprowadzenie procedury wyboru partnera z</w:t>
      </w:r>
      <w:r w:rsidR="00F7046F" w:rsidRPr="00053FBF">
        <w:rPr>
          <w:rFonts w:eastAsia="Calibri" w:cs="Arial"/>
          <w:color w:val="000000"/>
          <w:sz w:val="24"/>
          <w:szCs w:val="24"/>
        </w:rPr>
        <w:t> </w:t>
      </w:r>
      <w:r w:rsidRPr="00053FBF">
        <w:rPr>
          <w:rFonts w:eastAsia="Calibri" w:cs="Arial"/>
          <w:color w:val="000000"/>
          <w:sz w:val="24"/>
          <w:szCs w:val="24"/>
        </w:rPr>
        <w:t xml:space="preserve">zachowaniem zasady przejrzystości i równego traktowania, w szczególności </w:t>
      </w:r>
      <w:r w:rsidRPr="00BC77BF">
        <w:rPr>
          <w:rFonts w:eastAsia="Calibri" w:cs="Arial"/>
          <w:color w:val="000000"/>
          <w:sz w:val="24"/>
          <w:szCs w:val="24"/>
        </w:rPr>
        <w:t xml:space="preserve">zgodnie z zasadami określonymi w art. 39 ust. 2 </w:t>
      </w:r>
      <w:hyperlink r:id="rId38" w:history="1">
        <w:r w:rsidRPr="00A77BD7">
          <w:rPr>
            <w:rFonts w:eastAsia="Calibri" w:cs="Arial"/>
            <w:sz w:val="24"/>
            <w:szCs w:val="24"/>
          </w:rPr>
          <w:t>ustawy wdrożeniowej</w:t>
        </w:r>
      </w:hyperlink>
      <w:r w:rsidRPr="00DF1608">
        <w:rPr>
          <w:rFonts w:eastAsia="Calibri" w:cs="Arial"/>
          <w:color w:val="000000"/>
          <w:sz w:val="24"/>
          <w:szCs w:val="24"/>
        </w:rPr>
        <w:t xml:space="preserve"> oraz dokonanie</w:t>
      </w:r>
      <w:r w:rsidRPr="00C56D24">
        <w:rPr>
          <w:rFonts w:eastAsia="Calibri" w:cs="Arial"/>
          <w:color w:val="000000"/>
          <w:sz w:val="24"/>
          <w:szCs w:val="24"/>
        </w:rPr>
        <w:t xml:space="preserve"> wyboru partnera przed </w:t>
      </w:r>
      <w:r w:rsidR="00FC7A9C" w:rsidRPr="00053FBF">
        <w:rPr>
          <w:rFonts w:eastAsia="Calibri" w:cs="Arial"/>
          <w:color w:val="000000"/>
          <w:sz w:val="24"/>
          <w:szCs w:val="24"/>
        </w:rPr>
        <w:t>złożeniem</w:t>
      </w:r>
      <w:r w:rsidRPr="00053FBF">
        <w:rPr>
          <w:rFonts w:eastAsia="Calibri" w:cs="Arial"/>
          <w:color w:val="000000"/>
          <w:sz w:val="24"/>
          <w:szCs w:val="24"/>
        </w:rPr>
        <w:t xml:space="preserve"> wniosku</w:t>
      </w:r>
      <w:r w:rsidR="0029291C" w:rsidRPr="00053FBF">
        <w:rPr>
          <w:rFonts w:eastAsia="Calibri" w:cs="Arial"/>
          <w:color w:val="000000"/>
          <w:sz w:val="24"/>
          <w:szCs w:val="24"/>
        </w:rPr>
        <w:t xml:space="preserve"> tj. </w:t>
      </w:r>
      <w:r w:rsidRPr="00053FBF">
        <w:rPr>
          <w:rFonts w:eastAsia="Calibri" w:cs="Arial"/>
          <w:color w:val="000000"/>
          <w:sz w:val="24"/>
          <w:szCs w:val="24"/>
        </w:rPr>
        <w:t>co najmniej następując</w:t>
      </w:r>
      <w:r w:rsidR="005D021A">
        <w:rPr>
          <w:rFonts w:eastAsia="Calibri" w:cs="Arial"/>
          <w:color w:val="000000"/>
          <w:sz w:val="24"/>
          <w:szCs w:val="24"/>
        </w:rPr>
        <w:t>ych</w:t>
      </w:r>
      <w:r w:rsidRPr="00053FBF">
        <w:rPr>
          <w:rFonts w:eastAsia="Calibri" w:cs="Arial"/>
          <w:color w:val="000000"/>
          <w:sz w:val="24"/>
          <w:szCs w:val="24"/>
        </w:rPr>
        <w:t xml:space="preserve"> dokument</w:t>
      </w:r>
      <w:r w:rsidR="005D021A">
        <w:rPr>
          <w:rFonts w:eastAsia="Calibri" w:cs="Arial"/>
          <w:color w:val="000000"/>
          <w:sz w:val="24"/>
          <w:szCs w:val="24"/>
        </w:rPr>
        <w:t>ów</w:t>
      </w:r>
      <w:r w:rsidRPr="00053FBF">
        <w:rPr>
          <w:rFonts w:eastAsia="Calibri" w:cs="Arial"/>
          <w:color w:val="000000"/>
          <w:sz w:val="24"/>
          <w:szCs w:val="24"/>
        </w:rPr>
        <w:t>:</w:t>
      </w:r>
    </w:p>
    <w:p w14:paraId="7AB959C6" w14:textId="27DC6A1E" w:rsidR="004B3F96" w:rsidRPr="00C56D24" w:rsidRDefault="004B3F96" w:rsidP="00173FFA">
      <w:pPr>
        <w:numPr>
          <w:ilvl w:val="0"/>
          <w:numId w:val="17"/>
        </w:numPr>
        <w:spacing w:before="0" w:after="120" w:line="360" w:lineRule="auto"/>
        <w:ind w:left="993" w:hanging="142"/>
        <w:rPr>
          <w:rFonts w:eastAsia="Calibri" w:cs="Arial"/>
          <w:color w:val="000000"/>
          <w:sz w:val="24"/>
          <w:szCs w:val="24"/>
        </w:rPr>
      </w:pPr>
      <w:r w:rsidRPr="005D021A">
        <w:rPr>
          <w:rFonts w:eastAsia="Calibri" w:cs="Arial"/>
          <w:color w:val="000000"/>
          <w:sz w:val="24"/>
          <w:szCs w:val="24"/>
        </w:rPr>
        <w:t>wydruk</w:t>
      </w:r>
      <w:r w:rsidR="005D021A" w:rsidRPr="005D021A">
        <w:rPr>
          <w:rFonts w:eastAsia="Calibri" w:cs="Arial"/>
          <w:color w:val="000000"/>
          <w:sz w:val="24"/>
          <w:szCs w:val="24"/>
        </w:rPr>
        <w:t>u</w:t>
      </w:r>
      <w:r w:rsidRPr="005D021A">
        <w:rPr>
          <w:rFonts w:eastAsia="Calibri" w:cs="Arial"/>
          <w:color w:val="000000"/>
          <w:sz w:val="24"/>
          <w:szCs w:val="24"/>
        </w:rPr>
        <w:t xml:space="preserve"> ogłoszenia otwartego naboru partnerów z Państwa strony</w:t>
      </w:r>
      <w:r w:rsidRPr="00A77BD7">
        <w:rPr>
          <w:rFonts w:eastAsia="Calibri" w:cs="Arial"/>
          <w:color w:val="000000"/>
          <w:spacing w:val="-4"/>
          <w:sz w:val="24"/>
          <w:szCs w:val="24"/>
        </w:rPr>
        <w:t xml:space="preserve"> internetowej</w:t>
      </w:r>
      <w:r w:rsidR="001B7132">
        <w:rPr>
          <w:rFonts w:eastAsia="Calibri" w:cs="Arial"/>
          <w:color w:val="000000"/>
          <w:sz w:val="24"/>
          <w:szCs w:val="24"/>
        </w:rPr>
        <w:t xml:space="preserve"> </w:t>
      </w:r>
      <w:r w:rsidRPr="00DF1608">
        <w:rPr>
          <w:rFonts w:eastAsia="Calibri" w:cs="Arial"/>
          <w:color w:val="000000"/>
          <w:sz w:val="24"/>
          <w:szCs w:val="24"/>
        </w:rPr>
        <w:t xml:space="preserve">lub wskazanie </w:t>
      </w:r>
      <w:r w:rsidR="002F4603">
        <w:rPr>
          <w:rFonts w:eastAsia="Calibri" w:cs="Arial"/>
          <w:color w:val="000000"/>
          <w:sz w:val="24"/>
          <w:szCs w:val="24"/>
        </w:rPr>
        <w:t>na piśmie</w:t>
      </w:r>
      <w:r w:rsidRPr="00DF1608">
        <w:rPr>
          <w:rFonts w:eastAsia="Calibri" w:cs="Arial"/>
          <w:color w:val="000000"/>
          <w:sz w:val="24"/>
          <w:szCs w:val="24"/>
        </w:rPr>
        <w:t xml:space="preserve"> linka po</w:t>
      </w:r>
      <w:r w:rsidRPr="00C56D24">
        <w:rPr>
          <w:rFonts w:eastAsia="Calibri" w:cs="Arial"/>
          <w:color w:val="000000"/>
          <w:sz w:val="24"/>
          <w:szCs w:val="24"/>
        </w:rPr>
        <w:t xml:space="preserve">d którym zamieszczono ogłoszenie; </w:t>
      </w:r>
    </w:p>
    <w:p w14:paraId="6650DE60" w14:textId="19C1583B" w:rsidR="004B3F96" w:rsidRDefault="004B3F96" w:rsidP="00280EF5">
      <w:pPr>
        <w:numPr>
          <w:ilvl w:val="0"/>
          <w:numId w:val="17"/>
        </w:numPr>
        <w:spacing w:before="0" w:after="120" w:line="360" w:lineRule="auto"/>
        <w:ind w:left="993" w:hanging="142"/>
        <w:rPr>
          <w:rFonts w:eastAsia="Calibri" w:cs="Arial"/>
          <w:color w:val="000000"/>
          <w:sz w:val="24"/>
          <w:szCs w:val="24"/>
        </w:rPr>
      </w:pPr>
      <w:r w:rsidRPr="00053FBF">
        <w:rPr>
          <w:rFonts w:eastAsia="Calibri" w:cs="Arial"/>
          <w:color w:val="000000"/>
          <w:sz w:val="24"/>
          <w:szCs w:val="24"/>
        </w:rPr>
        <w:t>wydruk</w:t>
      </w:r>
      <w:r w:rsidR="005D021A">
        <w:rPr>
          <w:rFonts w:eastAsia="Calibri" w:cs="Arial"/>
          <w:color w:val="000000"/>
          <w:sz w:val="24"/>
          <w:szCs w:val="24"/>
        </w:rPr>
        <w:t>u</w:t>
      </w:r>
      <w:r w:rsidRPr="00053FBF">
        <w:rPr>
          <w:rFonts w:eastAsia="Calibri" w:cs="Arial"/>
          <w:color w:val="000000"/>
          <w:sz w:val="24"/>
          <w:szCs w:val="24"/>
        </w:rPr>
        <w:t xml:space="preserve"> informacji o podmiotach wybranych do pełnienia funkcji Partnera z</w:t>
      </w:r>
      <w:r w:rsidR="00F7046F" w:rsidRPr="00053FBF">
        <w:rPr>
          <w:rFonts w:eastAsia="Calibri" w:cs="Arial"/>
          <w:color w:val="000000"/>
          <w:sz w:val="24"/>
          <w:szCs w:val="24"/>
        </w:rPr>
        <w:t> </w:t>
      </w:r>
      <w:r w:rsidRPr="00053FBF">
        <w:rPr>
          <w:rFonts w:eastAsia="Calibri" w:cs="Arial"/>
          <w:color w:val="000000"/>
          <w:sz w:val="24"/>
          <w:szCs w:val="24"/>
        </w:rPr>
        <w:t>Państwa strony internetowej</w:t>
      </w:r>
      <w:r w:rsidR="001B7132">
        <w:rPr>
          <w:rFonts w:eastAsia="Calibri" w:cs="Arial"/>
          <w:color w:val="000000"/>
          <w:sz w:val="24"/>
          <w:szCs w:val="24"/>
        </w:rPr>
        <w:t xml:space="preserve"> </w:t>
      </w:r>
      <w:r w:rsidRPr="00053FBF">
        <w:rPr>
          <w:rFonts w:eastAsia="Calibri" w:cs="Arial"/>
          <w:color w:val="000000"/>
          <w:sz w:val="24"/>
          <w:szCs w:val="24"/>
        </w:rPr>
        <w:t xml:space="preserve">lub wskazanie </w:t>
      </w:r>
      <w:r w:rsidR="0019164E">
        <w:rPr>
          <w:rFonts w:eastAsia="Calibri" w:cs="Arial"/>
          <w:color w:val="000000"/>
          <w:sz w:val="24"/>
          <w:szCs w:val="24"/>
        </w:rPr>
        <w:t>na piś</w:t>
      </w:r>
      <w:r w:rsidR="002F4603">
        <w:rPr>
          <w:rFonts w:eastAsia="Calibri" w:cs="Arial"/>
          <w:color w:val="000000"/>
          <w:sz w:val="24"/>
          <w:szCs w:val="24"/>
        </w:rPr>
        <w:t>mie</w:t>
      </w:r>
      <w:r w:rsidRPr="00053FBF">
        <w:rPr>
          <w:rFonts w:eastAsia="Calibri" w:cs="Arial"/>
          <w:color w:val="000000"/>
          <w:sz w:val="24"/>
          <w:szCs w:val="24"/>
        </w:rPr>
        <w:t xml:space="preserve"> linka, pod którym zamieszczono informację</w:t>
      </w:r>
      <w:r w:rsidR="00AC2374">
        <w:rPr>
          <w:rFonts w:eastAsia="Calibri" w:cs="Arial"/>
          <w:color w:val="000000"/>
          <w:sz w:val="24"/>
          <w:szCs w:val="24"/>
        </w:rPr>
        <w:t>.</w:t>
      </w:r>
    </w:p>
    <w:p w14:paraId="476FF61F" w14:textId="6BD5710D" w:rsidR="006C1BA3" w:rsidRPr="00BC77BF" w:rsidRDefault="006C1BA3" w:rsidP="00173FFA">
      <w:pPr>
        <w:numPr>
          <w:ilvl w:val="0"/>
          <w:numId w:val="56"/>
        </w:numPr>
        <w:spacing w:before="0" w:after="120" w:line="360" w:lineRule="auto"/>
        <w:ind w:left="714" w:hanging="357"/>
        <w:rPr>
          <w:rFonts w:eastAsia="Calibri" w:cs="Arial"/>
          <w:color w:val="000000"/>
          <w:sz w:val="24"/>
          <w:szCs w:val="24"/>
        </w:rPr>
      </w:pPr>
      <w:r>
        <w:rPr>
          <w:rFonts w:eastAsia="Calibri" w:cs="Arial"/>
          <w:color w:val="000000"/>
          <w:sz w:val="24"/>
          <w:szCs w:val="24"/>
        </w:rPr>
        <w:t>oświadczeni</w:t>
      </w:r>
      <w:r w:rsidR="005D021A">
        <w:rPr>
          <w:rFonts w:eastAsia="Calibri" w:cs="Arial"/>
          <w:color w:val="000000"/>
          <w:sz w:val="24"/>
          <w:szCs w:val="24"/>
        </w:rPr>
        <w:t>a</w:t>
      </w:r>
      <w:r>
        <w:rPr>
          <w:rFonts w:eastAsia="Calibri" w:cs="Arial"/>
          <w:color w:val="000000"/>
          <w:sz w:val="24"/>
          <w:szCs w:val="24"/>
        </w:rPr>
        <w:t xml:space="preserve"> o niepodleganiu wykluczeniu z ubiegania się o dofinansowanie z powodu obowiązywania dyskryminujących aktów prawa miejscowego, zgodnie z kryterium formalnym obowiązującym dla naboru.</w:t>
      </w:r>
    </w:p>
    <w:p w14:paraId="2D41D6A9" w14:textId="64741F27" w:rsidR="00F40CED" w:rsidRPr="00DF1608" w:rsidRDefault="00A94148" w:rsidP="003E6DD7">
      <w:pPr>
        <w:tabs>
          <w:tab w:val="left" w:pos="142"/>
        </w:tabs>
        <w:autoSpaceDE w:val="0"/>
        <w:autoSpaceDN w:val="0"/>
        <w:adjustRightInd w:val="0"/>
        <w:spacing w:before="60" w:after="120" w:line="360" w:lineRule="auto"/>
        <w:rPr>
          <w:rFonts w:eastAsia="Calibri" w:cs="Arial"/>
          <w:color w:val="000000"/>
          <w:sz w:val="24"/>
          <w:szCs w:val="24"/>
        </w:rPr>
      </w:pPr>
      <w:r w:rsidRPr="00A77BD7">
        <w:rPr>
          <w:rFonts w:eastAsia="Calibri" w:cs="Arial"/>
          <w:color w:val="000000"/>
          <w:spacing w:val="-4"/>
          <w:sz w:val="24"/>
          <w:szCs w:val="24"/>
        </w:rPr>
        <w:t xml:space="preserve">Dodatkowo, </w:t>
      </w:r>
      <w:r w:rsidR="000B12E0" w:rsidRPr="00A77BD7">
        <w:rPr>
          <w:rFonts w:eastAsia="Calibri" w:cs="Arial"/>
          <w:color w:val="000000"/>
          <w:spacing w:val="-4"/>
          <w:sz w:val="24"/>
          <w:szCs w:val="24"/>
        </w:rPr>
        <w:t xml:space="preserve">w przypadku projektów, w których podmiotowi udzielana jest przez </w:t>
      </w:r>
      <w:r w:rsidR="0001418E" w:rsidRPr="00A77BD7">
        <w:rPr>
          <w:rFonts w:eastAsia="Calibri" w:cs="Arial"/>
          <w:color w:val="000000"/>
          <w:spacing w:val="-4"/>
          <w:sz w:val="24"/>
          <w:szCs w:val="24"/>
        </w:rPr>
        <w:t xml:space="preserve">IP </w:t>
      </w:r>
      <w:r w:rsidR="005E4ECC" w:rsidRPr="00A77BD7">
        <w:rPr>
          <w:rFonts w:eastAsia="Calibri" w:cs="Arial"/>
          <w:color w:val="000000"/>
          <w:spacing w:val="-4"/>
          <w:sz w:val="24"/>
          <w:szCs w:val="24"/>
        </w:rPr>
        <w:t>FEDS</w:t>
      </w:r>
      <w:r w:rsidR="005E4ECC" w:rsidRPr="00DF1608">
        <w:rPr>
          <w:rFonts w:eastAsia="Calibri" w:cs="Arial"/>
          <w:color w:val="000000"/>
          <w:sz w:val="24"/>
          <w:szCs w:val="24"/>
        </w:rPr>
        <w:t xml:space="preserve"> </w:t>
      </w:r>
      <w:r w:rsidR="000B12E0" w:rsidRPr="00DF1608">
        <w:rPr>
          <w:rFonts w:eastAsia="Calibri" w:cs="Arial"/>
          <w:color w:val="000000"/>
          <w:sz w:val="24"/>
          <w:szCs w:val="24"/>
        </w:rPr>
        <w:t>pomoc de minimis –</w:t>
      </w:r>
      <w:r w:rsidR="000E726C" w:rsidRPr="00C56D24">
        <w:rPr>
          <w:rFonts w:eastAsia="Calibri" w:cs="Arial"/>
          <w:color w:val="000000"/>
          <w:sz w:val="24"/>
          <w:szCs w:val="24"/>
        </w:rPr>
        <w:t xml:space="preserve"> </w:t>
      </w:r>
      <w:r w:rsidRPr="00053FBF">
        <w:rPr>
          <w:rFonts w:eastAsia="Calibri" w:cs="Arial"/>
          <w:color w:val="000000"/>
          <w:sz w:val="24"/>
          <w:szCs w:val="24"/>
        </w:rPr>
        <w:t xml:space="preserve">przed podpisaniem umowy </w:t>
      </w:r>
      <w:r w:rsidR="000E726C" w:rsidRPr="00053FBF">
        <w:rPr>
          <w:rFonts w:eastAsia="Calibri" w:cs="Arial"/>
          <w:color w:val="000000"/>
          <w:sz w:val="24"/>
          <w:szCs w:val="24"/>
        </w:rPr>
        <w:t xml:space="preserve">o dofinansowanie projektu </w:t>
      </w:r>
      <w:r w:rsidRPr="00053FBF">
        <w:rPr>
          <w:rFonts w:eastAsia="Calibri" w:cs="Arial"/>
          <w:color w:val="000000"/>
          <w:sz w:val="24"/>
          <w:szCs w:val="24"/>
        </w:rPr>
        <w:t xml:space="preserve">będziemy </w:t>
      </w:r>
      <w:r w:rsidRPr="00A77BD7">
        <w:rPr>
          <w:rFonts w:eastAsia="Calibri" w:cs="Arial"/>
          <w:color w:val="000000"/>
          <w:spacing w:val="-6"/>
          <w:sz w:val="24"/>
          <w:szCs w:val="24"/>
        </w:rPr>
        <w:t xml:space="preserve">weryfikować </w:t>
      </w:r>
      <w:r w:rsidR="000B12E0" w:rsidRPr="00A77BD7">
        <w:rPr>
          <w:rFonts w:eastAsia="Calibri" w:cs="Arial"/>
          <w:color w:val="000000"/>
          <w:spacing w:val="-6"/>
          <w:sz w:val="24"/>
          <w:szCs w:val="24"/>
        </w:rPr>
        <w:t>czy podana we wniosku wartość uzyskanej pomocy de minimis jest zgodna</w:t>
      </w:r>
      <w:r w:rsidR="000B12E0" w:rsidRPr="00DF1608">
        <w:rPr>
          <w:rFonts w:eastAsia="Calibri" w:cs="Arial"/>
          <w:color w:val="000000"/>
          <w:sz w:val="24"/>
          <w:szCs w:val="24"/>
        </w:rPr>
        <w:t xml:space="preserve"> z danymi zawartymi w</w:t>
      </w:r>
      <w:r w:rsidR="001B7132">
        <w:rPr>
          <w:rFonts w:eastAsia="Calibri" w:cs="Arial"/>
          <w:color w:val="000000"/>
          <w:sz w:val="24"/>
          <w:szCs w:val="24"/>
        </w:rPr>
        <w:t xml:space="preserve"> </w:t>
      </w:r>
      <w:r w:rsidR="000B12E0" w:rsidRPr="00053FBF">
        <w:rPr>
          <w:rFonts w:eastAsia="Calibri" w:cs="Arial"/>
          <w:color w:val="000000"/>
          <w:sz w:val="24"/>
          <w:szCs w:val="24"/>
        </w:rPr>
        <w:t xml:space="preserve">SUDOP oraz nie przekracza progów dopuszczalnej pomocy de minimis udzielonej jednemu przedsiębiorcy określonych w art. 3 rozporządzenia </w:t>
      </w:r>
      <w:r w:rsidR="000B12E0" w:rsidRPr="00B93B93">
        <w:rPr>
          <w:rFonts w:eastAsia="Calibri" w:cs="Arial"/>
          <w:color w:val="000000"/>
          <w:spacing w:val="-2"/>
          <w:sz w:val="24"/>
          <w:szCs w:val="24"/>
        </w:rPr>
        <w:t xml:space="preserve">Komisji (UE) nr </w:t>
      </w:r>
      <w:r w:rsidR="004F5C24">
        <w:rPr>
          <w:rFonts w:eastAsia="Calibri" w:cs="Arial"/>
          <w:color w:val="000000"/>
          <w:spacing w:val="-2"/>
          <w:sz w:val="24"/>
          <w:szCs w:val="24"/>
        </w:rPr>
        <w:t>2023</w:t>
      </w:r>
      <w:r w:rsidR="000B12E0" w:rsidRPr="00B93B93">
        <w:rPr>
          <w:rFonts w:eastAsia="Calibri" w:cs="Arial"/>
          <w:color w:val="000000"/>
          <w:spacing w:val="-2"/>
          <w:sz w:val="24"/>
          <w:szCs w:val="24"/>
        </w:rPr>
        <w:t>/</w:t>
      </w:r>
      <w:r w:rsidR="004F5C24">
        <w:rPr>
          <w:rFonts w:eastAsia="Calibri" w:cs="Arial"/>
          <w:color w:val="000000"/>
          <w:spacing w:val="-2"/>
          <w:sz w:val="24"/>
          <w:szCs w:val="24"/>
        </w:rPr>
        <w:t>2831</w:t>
      </w:r>
      <w:r w:rsidR="000B12E0" w:rsidRPr="00B93B93">
        <w:rPr>
          <w:rFonts w:eastAsia="Calibri" w:cs="Arial"/>
          <w:color w:val="000000"/>
          <w:spacing w:val="-2"/>
          <w:sz w:val="24"/>
          <w:szCs w:val="24"/>
        </w:rPr>
        <w:t>. Wynik negatywny (przekroczenie dopuszczalnego poziomu</w:t>
      </w:r>
      <w:r w:rsidR="000B12E0" w:rsidRPr="00DF1608">
        <w:rPr>
          <w:rFonts w:eastAsia="Calibri" w:cs="Arial"/>
          <w:color w:val="000000"/>
          <w:sz w:val="24"/>
          <w:szCs w:val="24"/>
        </w:rPr>
        <w:t xml:space="preserve"> </w:t>
      </w:r>
      <w:r w:rsidR="000B12E0" w:rsidRPr="00A77BD7">
        <w:rPr>
          <w:rFonts w:eastAsia="Calibri" w:cs="Arial"/>
          <w:color w:val="000000"/>
          <w:spacing w:val="-8"/>
          <w:sz w:val="24"/>
          <w:szCs w:val="24"/>
        </w:rPr>
        <w:t xml:space="preserve">pomocy) skutkować będzie odstąpieniem od podpisania umowy </w:t>
      </w:r>
      <w:r w:rsidR="000E726C" w:rsidRPr="00A77BD7">
        <w:rPr>
          <w:rFonts w:eastAsia="Calibri" w:cs="Arial"/>
          <w:color w:val="000000"/>
          <w:spacing w:val="-8"/>
          <w:sz w:val="24"/>
          <w:szCs w:val="24"/>
        </w:rPr>
        <w:t>o dofinansowanie projektu</w:t>
      </w:r>
      <w:r w:rsidR="00AB1D59" w:rsidRPr="00A77BD7">
        <w:rPr>
          <w:rFonts w:eastAsia="Calibri" w:cs="Arial"/>
          <w:color w:val="000000"/>
          <w:spacing w:val="-8"/>
          <w:sz w:val="24"/>
          <w:szCs w:val="24"/>
        </w:rPr>
        <w:t>.</w:t>
      </w:r>
    </w:p>
    <w:p w14:paraId="51D4CB3D" w14:textId="77777777" w:rsidR="00721216" w:rsidRPr="00C56D24" w:rsidRDefault="00202998" w:rsidP="0001418E">
      <w:pPr>
        <w:pStyle w:val="Default"/>
        <w:spacing w:after="12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A77BD7">
        <w:rPr>
          <w:rFonts w:ascii="Arial" w:hAnsi="Arial" w:cs="Arial"/>
          <w:spacing w:val="-4"/>
          <w:sz w:val="24"/>
          <w:szCs w:val="24"/>
        </w:rPr>
        <w:t>Wszystkie załączniki, w tym z</w:t>
      </w:r>
      <w:r w:rsidR="00721216" w:rsidRPr="00A77BD7">
        <w:rPr>
          <w:rFonts w:ascii="Arial" w:hAnsi="Arial" w:cs="Arial"/>
          <w:spacing w:val="-4"/>
          <w:sz w:val="24"/>
          <w:szCs w:val="24"/>
        </w:rPr>
        <w:t>ałączane skany dokumentów obligatoryjnie muszą zostać</w:t>
      </w:r>
      <w:r w:rsidR="00721216" w:rsidRPr="00DF1608">
        <w:rPr>
          <w:rFonts w:ascii="Arial" w:hAnsi="Arial" w:cs="Arial"/>
          <w:sz w:val="24"/>
          <w:szCs w:val="24"/>
        </w:rPr>
        <w:t xml:space="preserve"> </w:t>
      </w:r>
      <w:r w:rsidRPr="00A77BD7">
        <w:rPr>
          <w:rFonts w:ascii="Arial" w:hAnsi="Arial" w:cs="Arial"/>
          <w:spacing w:val="-4"/>
          <w:sz w:val="24"/>
          <w:szCs w:val="24"/>
        </w:rPr>
        <w:t>podpisane/</w:t>
      </w:r>
      <w:r w:rsidR="00721216" w:rsidRPr="00A77BD7">
        <w:rPr>
          <w:rFonts w:ascii="Arial" w:hAnsi="Arial" w:cs="Arial"/>
          <w:spacing w:val="-4"/>
          <w:sz w:val="24"/>
          <w:szCs w:val="24"/>
        </w:rPr>
        <w:t xml:space="preserve">potwierdzone za zgodność z oryginałem przez </w:t>
      </w:r>
      <w:r w:rsidR="00CD143B" w:rsidRPr="00A77BD7">
        <w:rPr>
          <w:rFonts w:ascii="Arial" w:hAnsi="Arial" w:cs="Arial"/>
          <w:spacing w:val="-4"/>
          <w:sz w:val="24"/>
          <w:szCs w:val="24"/>
        </w:rPr>
        <w:t>Państwa</w:t>
      </w:r>
      <w:r w:rsidR="00721216" w:rsidRPr="00A77BD7">
        <w:rPr>
          <w:rFonts w:ascii="Arial" w:hAnsi="Arial" w:cs="Arial"/>
          <w:spacing w:val="-4"/>
          <w:sz w:val="24"/>
          <w:szCs w:val="24"/>
        </w:rPr>
        <w:t>, tj. podpisane przez</w:t>
      </w:r>
      <w:r w:rsidR="00721216" w:rsidRPr="00DF1608">
        <w:rPr>
          <w:rFonts w:ascii="Arial" w:hAnsi="Arial" w:cs="Arial"/>
          <w:sz w:val="24"/>
          <w:szCs w:val="24"/>
        </w:rPr>
        <w:t xml:space="preserve"> </w:t>
      </w:r>
      <w:r w:rsidR="00721216" w:rsidRPr="00A77BD7">
        <w:rPr>
          <w:rFonts w:ascii="Arial" w:hAnsi="Arial" w:cs="Arial"/>
          <w:spacing w:val="-4"/>
          <w:sz w:val="24"/>
          <w:szCs w:val="24"/>
        </w:rPr>
        <w:t xml:space="preserve">osoby uprawnione do składania oświadczeń woli w </w:t>
      </w:r>
      <w:r w:rsidR="00CD143B" w:rsidRPr="00A77BD7">
        <w:rPr>
          <w:rFonts w:ascii="Arial" w:hAnsi="Arial" w:cs="Arial"/>
          <w:spacing w:val="-4"/>
          <w:sz w:val="24"/>
          <w:szCs w:val="24"/>
        </w:rPr>
        <w:t xml:space="preserve">Państwa </w:t>
      </w:r>
      <w:r w:rsidR="00721216" w:rsidRPr="00A77BD7">
        <w:rPr>
          <w:rFonts w:ascii="Arial" w:hAnsi="Arial" w:cs="Arial"/>
          <w:spacing w:val="-4"/>
          <w:sz w:val="24"/>
          <w:szCs w:val="24"/>
        </w:rPr>
        <w:t>imieniu, zgodnie z prawem</w:t>
      </w:r>
      <w:r w:rsidR="00721216" w:rsidRPr="00DF1608">
        <w:rPr>
          <w:rFonts w:ascii="Arial" w:hAnsi="Arial" w:cs="Arial"/>
          <w:sz w:val="24"/>
          <w:szCs w:val="24"/>
        </w:rPr>
        <w:t xml:space="preserve"> reprezentacji lub pełnomocnictwem.</w:t>
      </w:r>
    </w:p>
    <w:p w14:paraId="6B85C5B0" w14:textId="77777777" w:rsidR="00721216" w:rsidRPr="00BC77BF" w:rsidRDefault="00721216" w:rsidP="00DF1608">
      <w:pPr>
        <w:pStyle w:val="Default"/>
        <w:spacing w:after="120" w:line="360" w:lineRule="auto"/>
        <w:rPr>
          <w:rFonts w:ascii="Arial" w:eastAsia="Calibri" w:hAnsi="Arial" w:cs="Arial"/>
          <w:color w:val="000000"/>
          <w:sz w:val="24"/>
          <w:szCs w:val="24"/>
        </w:rPr>
      </w:pPr>
      <w:bookmarkStart w:id="515" w:name="_Hlk129945790"/>
      <w:r w:rsidRPr="00053FBF">
        <w:rPr>
          <w:rFonts w:ascii="Arial" w:eastAsia="Calibri" w:hAnsi="Arial" w:cs="Arial"/>
          <w:color w:val="000000"/>
          <w:sz w:val="24"/>
          <w:szCs w:val="24"/>
        </w:rPr>
        <w:t xml:space="preserve">W przypadku podpisywania </w:t>
      </w:r>
      <w:r w:rsidRPr="00AC2374">
        <w:rPr>
          <w:rFonts w:ascii="Arial" w:eastAsia="Calibri" w:hAnsi="Arial" w:cs="Arial"/>
          <w:color w:val="000000"/>
          <w:sz w:val="24"/>
          <w:szCs w:val="24"/>
        </w:rPr>
        <w:t>umowy</w:t>
      </w:r>
      <w:r w:rsidR="000E726C" w:rsidRPr="00AC2374">
        <w:rPr>
          <w:rFonts w:ascii="Arial" w:hAnsi="Arial" w:cs="Arial"/>
          <w:sz w:val="24"/>
          <w:szCs w:val="24"/>
        </w:rPr>
        <w:t xml:space="preserve"> </w:t>
      </w:r>
      <w:r w:rsidR="000E726C" w:rsidRPr="00AC2374">
        <w:rPr>
          <w:rFonts w:ascii="Arial" w:eastAsia="Calibri" w:hAnsi="Arial" w:cs="Arial"/>
          <w:color w:val="000000"/>
          <w:sz w:val="24"/>
          <w:szCs w:val="24"/>
        </w:rPr>
        <w:t>o dofinansowanie projektu</w:t>
      </w:r>
      <w:r w:rsidRPr="00AC2374">
        <w:rPr>
          <w:rFonts w:ascii="Arial" w:eastAsia="Calibri" w:hAnsi="Arial" w:cs="Arial"/>
          <w:color w:val="000000"/>
          <w:sz w:val="24"/>
          <w:szCs w:val="24"/>
        </w:rPr>
        <w:t xml:space="preserve"> w wersji elektronicznej wszelkie akty notarialne lub odpisy aktów notarialnych powinny zostać potwierdzone za zgodność z</w:t>
      </w:r>
      <w:r w:rsidR="00F7046F" w:rsidRPr="00AC2374">
        <w:rPr>
          <w:rFonts w:ascii="Arial" w:eastAsia="Calibri" w:hAnsi="Arial" w:cs="Arial"/>
          <w:color w:val="000000"/>
          <w:sz w:val="24"/>
          <w:szCs w:val="24"/>
        </w:rPr>
        <w:t> </w:t>
      </w:r>
      <w:r w:rsidRPr="00AC2374">
        <w:rPr>
          <w:rFonts w:ascii="Arial" w:eastAsia="Calibri" w:hAnsi="Arial" w:cs="Arial"/>
          <w:color w:val="000000"/>
          <w:sz w:val="24"/>
          <w:szCs w:val="24"/>
        </w:rPr>
        <w:t xml:space="preserve">oryginałem </w:t>
      </w:r>
      <w:r w:rsidR="0089514D" w:rsidRPr="00AC2374">
        <w:rPr>
          <w:rFonts w:ascii="Arial" w:eastAsia="Calibri" w:hAnsi="Arial" w:cs="Arial"/>
          <w:color w:val="000000"/>
          <w:sz w:val="24"/>
          <w:szCs w:val="24"/>
        </w:rPr>
        <w:t xml:space="preserve">kwalifikowanym </w:t>
      </w:r>
      <w:r w:rsidR="00BA07B9" w:rsidRPr="00AC2374">
        <w:rPr>
          <w:rFonts w:ascii="Arial" w:eastAsia="Calibri" w:hAnsi="Arial" w:cs="Arial"/>
          <w:color w:val="000000"/>
          <w:sz w:val="24"/>
          <w:szCs w:val="24"/>
        </w:rPr>
        <w:t xml:space="preserve">podpisem </w:t>
      </w:r>
      <w:r w:rsidR="0089514D" w:rsidRPr="00AC2374">
        <w:rPr>
          <w:rFonts w:ascii="Arial" w:eastAsia="Calibri" w:hAnsi="Arial" w:cs="Arial"/>
          <w:color w:val="000000"/>
          <w:sz w:val="24"/>
          <w:szCs w:val="24"/>
        </w:rPr>
        <w:t>elektronicznym</w:t>
      </w:r>
      <w:r w:rsidR="00BA07B9" w:rsidRPr="00AC237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CE7BAA" w:rsidRPr="00AC2374">
        <w:rPr>
          <w:rFonts w:ascii="Arial" w:hAnsi="Arial" w:cs="Arial"/>
          <w:color w:val="000000"/>
          <w:sz w:val="24"/>
        </w:rPr>
        <w:t>lub poprzez profil zaufany</w:t>
      </w:r>
      <w:r w:rsidR="00CE7BAA" w:rsidRPr="00AC2374">
        <w:rPr>
          <w:rFonts w:ascii="Arial" w:hAnsi="Arial" w:cs="Arial"/>
          <w:sz w:val="24"/>
          <w:szCs w:val="24"/>
        </w:rPr>
        <w:t xml:space="preserve"> </w:t>
      </w:r>
      <w:r w:rsidR="00BA07B9" w:rsidRPr="00AC2374">
        <w:rPr>
          <w:rFonts w:ascii="Arial" w:hAnsi="Arial" w:cs="Arial"/>
          <w:sz w:val="24"/>
          <w:szCs w:val="24"/>
        </w:rPr>
        <w:t>przez osoby uprawnione do składania oświadczeń woli w </w:t>
      </w:r>
      <w:r w:rsidR="00CD143B" w:rsidRPr="00AC2374">
        <w:rPr>
          <w:rFonts w:ascii="Arial" w:hAnsi="Arial" w:cs="Arial"/>
          <w:sz w:val="24"/>
          <w:szCs w:val="24"/>
        </w:rPr>
        <w:t xml:space="preserve">Państwa </w:t>
      </w:r>
      <w:r w:rsidR="00BA07B9" w:rsidRPr="00AC2374">
        <w:rPr>
          <w:rFonts w:ascii="Arial" w:hAnsi="Arial" w:cs="Arial"/>
          <w:sz w:val="24"/>
          <w:szCs w:val="24"/>
        </w:rPr>
        <w:t>imieniu, zgodnie z prawem reprezentacji lub pełnomocnictwem.</w:t>
      </w:r>
      <w:r w:rsidR="00BA07B9" w:rsidRPr="00BC77BF">
        <w:rPr>
          <w:rFonts w:ascii="Arial" w:hAnsi="Arial" w:cs="Arial"/>
          <w:sz w:val="24"/>
          <w:szCs w:val="24"/>
        </w:rPr>
        <w:t xml:space="preserve"> </w:t>
      </w:r>
    </w:p>
    <w:p w14:paraId="05FDEBAD" w14:textId="4F26BD99" w:rsidR="00721216" w:rsidRPr="00DF1608" w:rsidRDefault="00721216" w:rsidP="00CF5BF6">
      <w:pPr>
        <w:pStyle w:val="Default"/>
        <w:spacing w:after="12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A77BD7">
        <w:rPr>
          <w:rFonts w:ascii="Arial" w:eastAsia="Calibri" w:hAnsi="Arial" w:cs="Arial"/>
          <w:color w:val="000000"/>
          <w:spacing w:val="4"/>
          <w:sz w:val="24"/>
          <w:szCs w:val="24"/>
        </w:rPr>
        <w:t xml:space="preserve">W przypadku negatywnej weryfikacji załączników </w:t>
      </w:r>
      <w:r w:rsidR="006F3C7C" w:rsidRPr="00A77BD7">
        <w:rPr>
          <w:rFonts w:ascii="Arial" w:eastAsia="Calibri" w:hAnsi="Arial" w:cs="Arial"/>
          <w:color w:val="000000"/>
          <w:spacing w:val="4"/>
          <w:sz w:val="24"/>
          <w:szCs w:val="24"/>
        </w:rPr>
        <w:t>poinformujemy Państwa</w:t>
      </w:r>
      <w:r w:rsidR="00702B67" w:rsidRPr="00A77BD7">
        <w:rPr>
          <w:rFonts w:ascii="Arial" w:eastAsia="Calibri" w:hAnsi="Arial" w:cs="Arial"/>
          <w:color w:val="000000"/>
          <w:spacing w:val="-6"/>
          <w:sz w:val="24"/>
          <w:szCs w:val="24"/>
        </w:rPr>
        <w:t xml:space="preserve"> </w:t>
      </w:r>
      <w:r w:rsidRPr="00A77BD7">
        <w:rPr>
          <w:rFonts w:ascii="Arial" w:eastAsia="Calibri" w:hAnsi="Arial" w:cs="Arial"/>
          <w:color w:val="000000"/>
          <w:spacing w:val="-6"/>
          <w:sz w:val="24"/>
          <w:szCs w:val="24"/>
        </w:rPr>
        <w:t>o</w:t>
      </w:r>
      <w:r w:rsidR="00F7046F" w:rsidRPr="00A77BD7">
        <w:rPr>
          <w:rFonts w:ascii="Arial" w:eastAsia="Calibri" w:hAnsi="Arial" w:cs="Arial"/>
          <w:color w:val="000000"/>
          <w:spacing w:val="-6"/>
          <w:sz w:val="24"/>
          <w:szCs w:val="24"/>
        </w:rPr>
        <w:t> </w:t>
      </w:r>
      <w:r w:rsidRPr="00A77BD7">
        <w:rPr>
          <w:rFonts w:ascii="Arial" w:eastAsia="Calibri" w:hAnsi="Arial" w:cs="Arial"/>
          <w:color w:val="000000"/>
          <w:spacing w:val="-6"/>
          <w:sz w:val="24"/>
          <w:szCs w:val="24"/>
        </w:rPr>
        <w:t>stwierdzonych</w:t>
      </w:r>
      <w:r w:rsidRPr="00DF1608">
        <w:rPr>
          <w:rFonts w:ascii="Arial" w:eastAsia="Calibri" w:hAnsi="Arial" w:cs="Arial"/>
          <w:color w:val="000000"/>
          <w:sz w:val="24"/>
          <w:szCs w:val="24"/>
        </w:rPr>
        <w:t xml:space="preserve"> uchybieniach</w:t>
      </w:r>
      <w:r w:rsidR="00071F21" w:rsidRPr="00DF1608">
        <w:rPr>
          <w:rFonts w:ascii="Arial" w:eastAsia="Calibri" w:hAnsi="Arial" w:cs="Arial"/>
          <w:color w:val="000000"/>
          <w:sz w:val="24"/>
          <w:szCs w:val="24"/>
        </w:rPr>
        <w:t xml:space="preserve"> lub </w:t>
      </w:r>
      <w:r w:rsidRPr="00C56D24">
        <w:rPr>
          <w:rFonts w:ascii="Arial" w:eastAsia="Calibri" w:hAnsi="Arial" w:cs="Arial"/>
          <w:color w:val="000000"/>
          <w:sz w:val="24"/>
          <w:szCs w:val="24"/>
        </w:rPr>
        <w:t xml:space="preserve">niekompletności przesłanych załączników </w:t>
      </w:r>
      <w:r w:rsidRPr="00C56D24">
        <w:rPr>
          <w:rFonts w:ascii="Arial" w:eastAsia="Calibri" w:hAnsi="Arial" w:cs="Arial"/>
          <w:color w:val="000000"/>
          <w:sz w:val="24"/>
          <w:szCs w:val="24"/>
        </w:rPr>
        <w:lastRenderedPageBreak/>
        <w:t>i</w:t>
      </w:r>
      <w:r w:rsidR="000B12E0" w:rsidRPr="00053FBF">
        <w:rPr>
          <w:rFonts w:ascii="Arial" w:eastAsia="Calibri" w:hAnsi="Arial" w:cs="Arial"/>
          <w:color w:val="000000"/>
          <w:sz w:val="24"/>
          <w:szCs w:val="24"/>
        </w:rPr>
        <w:t> </w:t>
      </w:r>
      <w:r w:rsidRPr="00053FBF">
        <w:rPr>
          <w:rFonts w:ascii="Arial" w:eastAsia="Calibri" w:hAnsi="Arial" w:cs="Arial"/>
          <w:color w:val="000000"/>
          <w:sz w:val="24"/>
          <w:szCs w:val="24"/>
        </w:rPr>
        <w:t>konieczności przesłania poprawnie sporządzonych dokumentów/załączników w</w:t>
      </w:r>
      <w:r w:rsidR="00F362FB" w:rsidRPr="00053FBF">
        <w:rPr>
          <w:rFonts w:ascii="Arial" w:eastAsia="Calibri" w:hAnsi="Arial" w:cs="Arial"/>
          <w:color w:val="000000"/>
          <w:sz w:val="24"/>
          <w:szCs w:val="24"/>
        </w:rPr>
        <w:t> </w:t>
      </w:r>
      <w:r w:rsidRPr="00053FBF">
        <w:rPr>
          <w:rFonts w:ascii="Arial" w:eastAsia="Calibri" w:hAnsi="Arial" w:cs="Arial"/>
          <w:color w:val="000000"/>
          <w:sz w:val="24"/>
          <w:szCs w:val="24"/>
        </w:rPr>
        <w:t xml:space="preserve">terminie 5 dni. Sposób komunikacji </w:t>
      </w:r>
      <w:r w:rsidR="006603BF" w:rsidRPr="00A77BD7">
        <w:rPr>
          <w:rFonts w:ascii="Arial" w:eastAsia="Calibri" w:hAnsi="Arial" w:cs="Arial"/>
          <w:color w:val="000000"/>
          <w:spacing w:val="-4"/>
          <w:sz w:val="24"/>
          <w:szCs w:val="24"/>
        </w:rPr>
        <w:t xml:space="preserve">z Państwem </w:t>
      </w:r>
      <w:r w:rsidRPr="00053FBF">
        <w:rPr>
          <w:rFonts w:ascii="Arial" w:eastAsia="Calibri" w:hAnsi="Arial" w:cs="Arial"/>
          <w:color w:val="000000"/>
          <w:sz w:val="24"/>
          <w:szCs w:val="24"/>
        </w:rPr>
        <w:t xml:space="preserve">(papierowy – pocztą </w:t>
      </w:r>
      <w:r w:rsidRPr="006603BF">
        <w:rPr>
          <w:rFonts w:ascii="Arial" w:eastAsia="Calibri" w:hAnsi="Arial" w:cs="Arial"/>
          <w:color w:val="000000"/>
          <w:spacing w:val="4"/>
          <w:sz w:val="24"/>
          <w:szCs w:val="24"/>
        </w:rPr>
        <w:t xml:space="preserve">tradycyjną/kurierem bądź elektroniczny – poprzez </w:t>
      </w:r>
      <w:proofErr w:type="spellStart"/>
      <w:r w:rsidRPr="006603BF">
        <w:rPr>
          <w:rFonts w:ascii="Arial" w:eastAsia="Calibri" w:hAnsi="Arial" w:cs="Arial"/>
          <w:color w:val="000000"/>
          <w:spacing w:val="4"/>
          <w:sz w:val="24"/>
          <w:szCs w:val="24"/>
        </w:rPr>
        <w:t>ePUAP</w:t>
      </w:r>
      <w:proofErr w:type="spellEnd"/>
      <w:r w:rsidR="003517BB" w:rsidRPr="006603BF">
        <w:rPr>
          <w:rFonts w:ascii="Arial" w:hAnsi="Arial"/>
          <w:color w:val="000000"/>
          <w:spacing w:val="4"/>
          <w:sz w:val="24"/>
        </w:rPr>
        <w:t xml:space="preserve">/ e-Doręczenia, zgodnie </w:t>
      </w:r>
      <w:r w:rsidR="003517BB" w:rsidRPr="006603BF">
        <w:rPr>
          <w:rFonts w:ascii="Arial" w:hAnsi="Arial"/>
          <w:color w:val="000000"/>
          <w:spacing w:val="2"/>
          <w:sz w:val="24"/>
        </w:rPr>
        <w:t xml:space="preserve">z art. 4 </w:t>
      </w:r>
      <w:r w:rsidR="006E72C5" w:rsidRPr="006603BF">
        <w:rPr>
          <w:rFonts w:ascii="Arial" w:hAnsi="Arial"/>
          <w:color w:val="000000"/>
          <w:spacing w:val="2"/>
          <w:sz w:val="24"/>
        </w:rPr>
        <w:t xml:space="preserve">i 147 </w:t>
      </w:r>
      <w:r w:rsidR="003517BB" w:rsidRPr="006603BF">
        <w:rPr>
          <w:rFonts w:ascii="Arial" w:hAnsi="Arial"/>
          <w:color w:val="000000"/>
          <w:spacing w:val="2"/>
          <w:sz w:val="24"/>
        </w:rPr>
        <w:t>ustawy z dnia 18 listopada 2020 r</w:t>
      </w:r>
      <w:r w:rsidR="00276668" w:rsidRPr="006603BF">
        <w:rPr>
          <w:rFonts w:ascii="Arial" w:hAnsi="Arial"/>
          <w:color w:val="000000"/>
          <w:spacing w:val="2"/>
          <w:sz w:val="24"/>
        </w:rPr>
        <w:t>.</w:t>
      </w:r>
      <w:r w:rsidR="003517BB" w:rsidRPr="006603BF">
        <w:rPr>
          <w:rFonts w:ascii="Arial" w:hAnsi="Arial"/>
          <w:color w:val="000000"/>
          <w:spacing w:val="2"/>
          <w:sz w:val="24"/>
        </w:rPr>
        <w:t xml:space="preserve"> o doręczeniach elektronicznych</w:t>
      </w:r>
      <w:r w:rsidR="0036002F" w:rsidRPr="006603BF">
        <w:rPr>
          <w:rFonts w:ascii="Arial" w:eastAsia="Calibri" w:hAnsi="Arial" w:cs="Arial"/>
          <w:color w:val="000000"/>
          <w:spacing w:val="2"/>
          <w:sz w:val="24"/>
          <w:szCs w:val="24"/>
        </w:rPr>
        <w:t>)</w:t>
      </w:r>
      <w:r w:rsidRPr="006603B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6603BF">
        <w:rPr>
          <w:rFonts w:ascii="Arial" w:eastAsia="Calibri" w:hAnsi="Arial" w:cs="Arial"/>
          <w:color w:val="000000"/>
          <w:spacing w:val="2"/>
          <w:sz w:val="24"/>
          <w:szCs w:val="24"/>
        </w:rPr>
        <w:t>uzależniony jest od sposobu podpisania umowy</w:t>
      </w:r>
      <w:r w:rsidR="000E726C" w:rsidRPr="006603BF">
        <w:rPr>
          <w:rFonts w:ascii="Arial" w:hAnsi="Arial" w:cs="Arial"/>
          <w:spacing w:val="2"/>
          <w:sz w:val="24"/>
          <w:szCs w:val="24"/>
        </w:rPr>
        <w:t xml:space="preserve"> </w:t>
      </w:r>
      <w:r w:rsidR="000E726C" w:rsidRPr="006603BF">
        <w:rPr>
          <w:rFonts w:ascii="Arial" w:eastAsia="Calibri" w:hAnsi="Arial" w:cs="Arial"/>
          <w:color w:val="000000"/>
          <w:spacing w:val="2"/>
          <w:sz w:val="24"/>
          <w:szCs w:val="24"/>
        </w:rPr>
        <w:t>o dofinansowanie projektu</w:t>
      </w:r>
      <w:r w:rsidRPr="006603BF">
        <w:rPr>
          <w:rFonts w:ascii="Arial" w:eastAsia="Calibri" w:hAnsi="Arial" w:cs="Arial"/>
          <w:color w:val="000000"/>
          <w:spacing w:val="2"/>
          <w:sz w:val="24"/>
          <w:szCs w:val="24"/>
        </w:rPr>
        <w:t>.</w:t>
      </w:r>
    </w:p>
    <w:bookmarkEnd w:id="515"/>
    <w:p w14:paraId="7946ED56" w14:textId="77777777" w:rsidR="005C465C" w:rsidRPr="00053FBF" w:rsidRDefault="005C465C" w:rsidP="00CF5BF6">
      <w:pPr>
        <w:pStyle w:val="Default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053FBF">
        <w:rPr>
          <w:rFonts w:ascii="Arial" w:hAnsi="Arial" w:cs="Arial"/>
          <w:sz w:val="24"/>
          <w:szCs w:val="24"/>
        </w:rPr>
        <w:t>Umowa o dofinansowanie projektu nie może być zawarta, w przypadku:</w:t>
      </w:r>
    </w:p>
    <w:p w14:paraId="310C03DD" w14:textId="77777777" w:rsidR="005C465C" w:rsidRPr="00A77BD7" w:rsidRDefault="00ED1FAC" w:rsidP="00173FFA">
      <w:pPr>
        <w:pStyle w:val="Akapitzlist"/>
        <w:numPr>
          <w:ilvl w:val="0"/>
          <w:numId w:val="42"/>
        </w:numPr>
        <w:spacing w:before="60" w:after="120" w:line="360" w:lineRule="auto"/>
        <w:ind w:left="709" w:hanging="283"/>
        <w:rPr>
          <w:spacing w:val="-4"/>
          <w:sz w:val="24"/>
          <w:szCs w:val="24"/>
        </w:rPr>
      </w:pPr>
      <w:r w:rsidRPr="00A77BD7">
        <w:rPr>
          <w:spacing w:val="-4"/>
          <w:sz w:val="24"/>
          <w:szCs w:val="24"/>
        </w:rPr>
        <w:t xml:space="preserve">gdy </w:t>
      </w:r>
      <w:r w:rsidR="005C465C" w:rsidRPr="00A77BD7">
        <w:rPr>
          <w:spacing w:val="-4"/>
          <w:sz w:val="24"/>
          <w:szCs w:val="24"/>
        </w:rPr>
        <w:t>nie złożyli Państwo poprawnych i kompletnych dokumentów/załączników niezbędnych do podpisania umowy</w:t>
      </w:r>
      <w:r w:rsidR="000E726C" w:rsidRPr="00A77BD7">
        <w:rPr>
          <w:spacing w:val="-4"/>
          <w:sz w:val="24"/>
          <w:szCs w:val="24"/>
        </w:rPr>
        <w:t xml:space="preserve"> o dofinansowanie projektu</w:t>
      </w:r>
      <w:r w:rsidR="005C465C" w:rsidRPr="00A77BD7">
        <w:rPr>
          <w:spacing w:val="-4"/>
          <w:sz w:val="24"/>
          <w:szCs w:val="24"/>
        </w:rPr>
        <w:t xml:space="preserve"> w terminie wskazanym przez </w:t>
      </w:r>
      <w:r w:rsidR="00F362FB" w:rsidRPr="00A77BD7">
        <w:rPr>
          <w:spacing w:val="-4"/>
          <w:sz w:val="24"/>
          <w:szCs w:val="24"/>
        </w:rPr>
        <w:t>nas</w:t>
      </w:r>
      <w:r w:rsidR="005C465C" w:rsidRPr="00A77BD7">
        <w:rPr>
          <w:spacing w:val="-4"/>
          <w:sz w:val="24"/>
          <w:szCs w:val="24"/>
        </w:rPr>
        <w:t xml:space="preserve"> jako ostateczny; </w:t>
      </w:r>
    </w:p>
    <w:p w14:paraId="34FD066F" w14:textId="77777777" w:rsidR="005C465C" w:rsidRPr="00A77BD7" w:rsidRDefault="00ED1FAC" w:rsidP="00173FFA">
      <w:pPr>
        <w:pStyle w:val="Akapitzlist"/>
        <w:numPr>
          <w:ilvl w:val="0"/>
          <w:numId w:val="42"/>
        </w:numPr>
        <w:spacing w:before="60" w:after="120" w:line="360" w:lineRule="auto"/>
        <w:ind w:left="709" w:hanging="283"/>
        <w:rPr>
          <w:spacing w:val="-4"/>
          <w:sz w:val="24"/>
          <w:szCs w:val="24"/>
        </w:rPr>
      </w:pPr>
      <w:r w:rsidRPr="00A77BD7">
        <w:rPr>
          <w:spacing w:val="-4"/>
          <w:sz w:val="24"/>
          <w:szCs w:val="24"/>
        </w:rPr>
        <w:t xml:space="preserve">gdy </w:t>
      </w:r>
      <w:r w:rsidR="005C465C" w:rsidRPr="00A77BD7">
        <w:rPr>
          <w:spacing w:val="-4"/>
          <w:sz w:val="24"/>
          <w:szCs w:val="24"/>
        </w:rPr>
        <w:t>zostali Państwo lub Partner wykluczeni z możliwości otrzymania dofinansowania na podstawie przepisów odrębnych;</w:t>
      </w:r>
    </w:p>
    <w:p w14:paraId="69EC9F4C" w14:textId="77777777" w:rsidR="005C465C" w:rsidRPr="00A77BD7" w:rsidRDefault="00ED1FAC" w:rsidP="00173FFA">
      <w:pPr>
        <w:pStyle w:val="Akapitzlist"/>
        <w:numPr>
          <w:ilvl w:val="0"/>
          <w:numId w:val="42"/>
        </w:numPr>
        <w:spacing w:before="60" w:after="120" w:line="360" w:lineRule="auto"/>
        <w:ind w:left="709" w:hanging="283"/>
        <w:rPr>
          <w:spacing w:val="-4"/>
          <w:sz w:val="24"/>
          <w:szCs w:val="24"/>
        </w:rPr>
      </w:pPr>
      <w:r w:rsidRPr="00A77BD7">
        <w:rPr>
          <w:spacing w:val="-4"/>
          <w:sz w:val="24"/>
          <w:szCs w:val="24"/>
        </w:rPr>
        <w:t xml:space="preserve">gdy </w:t>
      </w:r>
      <w:r w:rsidR="005C465C" w:rsidRPr="00A77BD7">
        <w:rPr>
          <w:spacing w:val="-4"/>
          <w:sz w:val="24"/>
          <w:szCs w:val="24"/>
        </w:rPr>
        <w:t>zrezygnowali Państwo z dofinansowania;</w:t>
      </w:r>
    </w:p>
    <w:p w14:paraId="35A811AF" w14:textId="34A33CB5" w:rsidR="00ED1FAC" w:rsidRPr="0064371A" w:rsidRDefault="00ED1FAC" w:rsidP="00C94B40">
      <w:pPr>
        <w:pStyle w:val="Akapitzlist"/>
        <w:numPr>
          <w:ilvl w:val="0"/>
          <w:numId w:val="42"/>
        </w:numPr>
        <w:tabs>
          <w:tab w:val="left" w:pos="851"/>
        </w:tabs>
        <w:spacing w:before="60" w:after="360" w:line="360" w:lineRule="auto"/>
        <w:ind w:left="709" w:hanging="284"/>
        <w:rPr>
          <w:sz w:val="24"/>
          <w:szCs w:val="24"/>
        </w:rPr>
      </w:pPr>
      <w:r w:rsidRPr="00A77BD7">
        <w:rPr>
          <w:spacing w:val="-4"/>
          <w:sz w:val="24"/>
          <w:szCs w:val="24"/>
        </w:rPr>
        <w:t xml:space="preserve">gdy </w:t>
      </w:r>
      <w:r w:rsidR="005C465C" w:rsidRPr="00A77BD7">
        <w:rPr>
          <w:spacing w:val="-4"/>
          <w:sz w:val="24"/>
          <w:szCs w:val="24"/>
        </w:rPr>
        <w:t>doszło do unieważnienia postępowania w zakresie wyboru projektów</w:t>
      </w:r>
      <w:r w:rsidR="00916CCB" w:rsidRPr="00A77BD7">
        <w:rPr>
          <w:spacing w:val="-4"/>
          <w:sz w:val="24"/>
          <w:szCs w:val="24"/>
        </w:rPr>
        <w:t xml:space="preserve"> lub anulowano nabór</w:t>
      </w:r>
      <w:r w:rsidRPr="0064371A">
        <w:rPr>
          <w:rFonts w:cs="Arial"/>
          <w:sz w:val="24"/>
          <w:szCs w:val="24"/>
        </w:rPr>
        <w:t xml:space="preserve">. </w:t>
      </w:r>
    </w:p>
    <w:p w14:paraId="0BBB2FB5" w14:textId="77777777" w:rsidR="00992D41" w:rsidRPr="00053FBF" w:rsidRDefault="00992D41" w:rsidP="00357056">
      <w:pPr>
        <w:pStyle w:val="Default"/>
        <w:spacing w:before="240" w:after="120" w:line="360" w:lineRule="auto"/>
        <w:rPr>
          <w:rFonts w:ascii="Arial" w:hAnsi="Arial" w:cs="Arial"/>
          <w:b/>
          <w:sz w:val="24"/>
          <w:szCs w:val="24"/>
        </w:rPr>
      </w:pPr>
      <w:r w:rsidRPr="00053FBF">
        <w:rPr>
          <w:rFonts w:ascii="Arial" w:hAnsi="Arial" w:cs="Arial"/>
          <w:b/>
          <w:sz w:val="24"/>
          <w:szCs w:val="24"/>
        </w:rPr>
        <w:t>UWAGA:</w:t>
      </w:r>
    </w:p>
    <w:p w14:paraId="2721F105" w14:textId="77777777" w:rsidR="00721216" w:rsidRPr="00DF1608" w:rsidRDefault="00721216" w:rsidP="00A77BD7">
      <w:pPr>
        <w:pStyle w:val="Default"/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A77BD7">
        <w:rPr>
          <w:rFonts w:ascii="Arial" w:hAnsi="Arial" w:cs="Arial"/>
          <w:b/>
          <w:spacing w:val="-6"/>
          <w:sz w:val="24"/>
          <w:szCs w:val="24"/>
        </w:rPr>
        <w:t xml:space="preserve">Złożenie </w:t>
      </w:r>
      <w:r w:rsidR="003C1D31" w:rsidRPr="00A77BD7">
        <w:rPr>
          <w:rFonts w:ascii="Arial" w:hAnsi="Arial" w:cs="Arial"/>
          <w:b/>
          <w:spacing w:val="-6"/>
          <w:sz w:val="24"/>
          <w:szCs w:val="24"/>
        </w:rPr>
        <w:t xml:space="preserve">przez Państwa </w:t>
      </w:r>
      <w:r w:rsidRPr="00A77BD7">
        <w:rPr>
          <w:rFonts w:ascii="Arial" w:hAnsi="Arial" w:cs="Arial"/>
          <w:b/>
          <w:spacing w:val="-6"/>
          <w:sz w:val="24"/>
          <w:szCs w:val="24"/>
        </w:rPr>
        <w:t>dokumentów zawierających informacje sprzeczne z</w:t>
      </w:r>
      <w:r w:rsidR="003C1D31" w:rsidRPr="00A77BD7">
        <w:rPr>
          <w:rFonts w:ascii="Arial" w:hAnsi="Arial" w:cs="Arial"/>
          <w:b/>
          <w:spacing w:val="-6"/>
          <w:sz w:val="24"/>
          <w:szCs w:val="24"/>
        </w:rPr>
        <w:t> </w:t>
      </w:r>
      <w:r w:rsidRPr="00A77BD7">
        <w:rPr>
          <w:rFonts w:ascii="Arial" w:hAnsi="Arial" w:cs="Arial"/>
          <w:b/>
          <w:spacing w:val="-6"/>
          <w:sz w:val="24"/>
          <w:szCs w:val="24"/>
        </w:rPr>
        <w:t>treścią</w:t>
      </w:r>
      <w:r w:rsidRPr="00DF1608">
        <w:rPr>
          <w:rFonts w:ascii="Arial" w:hAnsi="Arial" w:cs="Arial"/>
          <w:b/>
          <w:sz w:val="24"/>
          <w:szCs w:val="24"/>
        </w:rPr>
        <w:t xml:space="preserve"> </w:t>
      </w:r>
      <w:r w:rsidRPr="00A77BD7">
        <w:rPr>
          <w:rFonts w:ascii="Arial" w:hAnsi="Arial" w:cs="Arial"/>
          <w:b/>
          <w:spacing w:val="-4"/>
          <w:sz w:val="24"/>
          <w:szCs w:val="24"/>
        </w:rPr>
        <w:t xml:space="preserve">wniosku jest również podstawą do odstąpienia przez </w:t>
      </w:r>
      <w:r w:rsidR="007A2D83" w:rsidRPr="00A77BD7">
        <w:rPr>
          <w:rFonts w:ascii="Arial" w:hAnsi="Arial" w:cs="Arial"/>
          <w:b/>
          <w:spacing w:val="-4"/>
          <w:sz w:val="24"/>
          <w:szCs w:val="24"/>
        </w:rPr>
        <w:t xml:space="preserve">nas </w:t>
      </w:r>
      <w:r w:rsidRPr="00A77BD7">
        <w:rPr>
          <w:rFonts w:ascii="Arial" w:hAnsi="Arial" w:cs="Arial"/>
          <w:b/>
          <w:spacing w:val="-4"/>
          <w:sz w:val="24"/>
          <w:szCs w:val="24"/>
        </w:rPr>
        <w:t>od podpisania umowy</w:t>
      </w:r>
      <w:r w:rsidR="000E726C" w:rsidRPr="00A77BD7">
        <w:rPr>
          <w:rFonts w:ascii="Arial" w:hAnsi="Arial" w:cs="Arial"/>
          <w:spacing w:val="-4"/>
          <w:sz w:val="24"/>
          <w:szCs w:val="24"/>
        </w:rPr>
        <w:t xml:space="preserve"> </w:t>
      </w:r>
      <w:r w:rsidR="008E470F">
        <w:rPr>
          <w:rFonts w:ascii="Arial" w:hAnsi="Arial" w:cs="Arial"/>
          <w:spacing w:val="-4"/>
          <w:sz w:val="24"/>
          <w:szCs w:val="24"/>
        </w:rPr>
        <w:br/>
      </w:r>
      <w:r w:rsidR="000E726C" w:rsidRPr="00A77BD7">
        <w:rPr>
          <w:rFonts w:ascii="Arial" w:hAnsi="Arial" w:cs="Arial"/>
          <w:b/>
          <w:spacing w:val="-4"/>
          <w:sz w:val="24"/>
          <w:szCs w:val="24"/>
        </w:rPr>
        <w:t>o</w:t>
      </w:r>
      <w:r w:rsidR="000E726C" w:rsidRPr="00DF1608">
        <w:rPr>
          <w:rFonts w:ascii="Arial" w:hAnsi="Arial" w:cs="Arial"/>
          <w:b/>
          <w:sz w:val="24"/>
          <w:szCs w:val="24"/>
        </w:rPr>
        <w:t xml:space="preserve"> dofinansowanie projektu</w:t>
      </w:r>
      <w:r w:rsidRPr="00DF1608">
        <w:rPr>
          <w:rFonts w:ascii="Arial" w:hAnsi="Arial" w:cs="Arial"/>
          <w:b/>
          <w:sz w:val="24"/>
          <w:szCs w:val="24"/>
        </w:rPr>
        <w:t>.</w:t>
      </w:r>
    </w:p>
    <w:p w14:paraId="5C28247B" w14:textId="77777777" w:rsidR="000F0BF6" w:rsidRDefault="00721216" w:rsidP="00A77BD7">
      <w:pPr>
        <w:pStyle w:val="Default"/>
        <w:spacing w:before="240" w:after="12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31CF6">
        <w:rPr>
          <w:rFonts w:ascii="Arial" w:hAnsi="Arial" w:cs="Arial"/>
          <w:spacing w:val="-2"/>
          <w:sz w:val="24"/>
          <w:szCs w:val="24"/>
        </w:rPr>
        <w:t>W uzasadnionych przypadkach może</w:t>
      </w:r>
      <w:r w:rsidR="00F7006D" w:rsidRPr="00431CF6">
        <w:rPr>
          <w:rFonts w:ascii="Arial" w:hAnsi="Arial" w:cs="Arial"/>
          <w:spacing w:val="-2"/>
          <w:sz w:val="24"/>
          <w:szCs w:val="24"/>
        </w:rPr>
        <w:t>my</w:t>
      </w:r>
      <w:r w:rsidRPr="00431CF6">
        <w:rPr>
          <w:rFonts w:ascii="Arial" w:hAnsi="Arial" w:cs="Arial"/>
          <w:spacing w:val="-2"/>
          <w:sz w:val="24"/>
          <w:szCs w:val="24"/>
        </w:rPr>
        <w:t xml:space="preserve"> odmówić zawarcia umowy o dofinansowanie </w:t>
      </w:r>
      <w:r w:rsidRPr="00A77BD7">
        <w:rPr>
          <w:rFonts w:ascii="Arial" w:hAnsi="Arial" w:cs="Arial"/>
          <w:spacing w:val="-6"/>
          <w:sz w:val="24"/>
          <w:szCs w:val="24"/>
        </w:rPr>
        <w:t>projektu</w:t>
      </w:r>
      <w:r w:rsidR="00F7006D" w:rsidRPr="00A77BD7">
        <w:rPr>
          <w:rFonts w:ascii="Arial" w:hAnsi="Arial" w:cs="Arial"/>
          <w:spacing w:val="-6"/>
          <w:sz w:val="24"/>
          <w:szCs w:val="24"/>
        </w:rPr>
        <w:t>. Sytuacja ta może wystąpić</w:t>
      </w:r>
      <w:r w:rsidR="001B7132">
        <w:rPr>
          <w:rFonts w:ascii="Arial" w:hAnsi="Arial" w:cs="Arial"/>
          <w:spacing w:val="-6"/>
          <w:sz w:val="24"/>
          <w:szCs w:val="24"/>
        </w:rPr>
        <w:t xml:space="preserve"> </w:t>
      </w:r>
      <w:r w:rsidRPr="00A77BD7">
        <w:rPr>
          <w:rFonts w:ascii="Arial" w:hAnsi="Arial" w:cs="Arial"/>
          <w:spacing w:val="-6"/>
          <w:sz w:val="24"/>
          <w:szCs w:val="24"/>
        </w:rPr>
        <w:t>jeżeli zachodzi obawa wyrządzenia szkody w mieniu</w:t>
      </w:r>
      <w:r w:rsidRPr="00DF1608">
        <w:rPr>
          <w:rFonts w:ascii="Arial" w:hAnsi="Arial" w:cs="Arial"/>
          <w:sz w:val="24"/>
          <w:szCs w:val="24"/>
        </w:rPr>
        <w:t xml:space="preserve"> </w:t>
      </w:r>
      <w:r w:rsidRPr="00A77BD7">
        <w:rPr>
          <w:rFonts w:ascii="Arial" w:hAnsi="Arial" w:cs="Arial"/>
          <w:spacing w:val="-6"/>
          <w:sz w:val="24"/>
          <w:szCs w:val="24"/>
        </w:rPr>
        <w:t>publicznym w następstwie zawarcia umowy o</w:t>
      </w:r>
      <w:r w:rsidR="000E1470" w:rsidRPr="00A77BD7">
        <w:rPr>
          <w:rFonts w:ascii="Arial" w:hAnsi="Arial" w:cs="Arial"/>
          <w:spacing w:val="-6"/>
          <w:sz w:val="24"/>
          <w:szCs w:val="24"/>
        </w:rPr>
        <w:t> </w:t>
      </w:r>
      <w:r w:rsidRPr="00A77BD7">
        <w:rPr>
          <w:rFonts w:ascii="Arial" w:hAnsi="Arial" w:cs="Arial"/>
          <w:spacing w:val="-6"/>
          <w:sz w:val="24"/>
          <w:szCs w:val="24"/>
        </w:rPr>
        <w:t>dofinansowanie projektu</w:t>
      </w:r>
      <w:r w:rsidR="00F7006D" w:rsidRPr="00A77BD7">
        <w:rPr>
          <w:rFonts w:ascii="Arial" w:hAnsi="Arial" w:cs="Arial"/>
          <w:spacing w:val="-6"/>
          <w:sz w:val="24"/>
          <w:szCs w:val="24"/>
        </w:rPr>
        <w:t>.</w:t>
      </w:r>
      <w:r w:rsidR="001B7132">
        <w:rPr>
          <w:rFonts w:ascii="Arial" w:hAnsi="Arial" w:cs="Arial"/>
          <w:spacing w:val="-6"/>
          <w:sz w:val="24"/>
          <w:szCs w:val="24"/>
        </w:rPr>
        <w:t xml:space="preserve"> </w:t>
      </w:r>
      <w:r w:rsidR="004B4567" w:rsidRPr="00A77BD7">
        <w:rPr>
          <w:rFonts w:ascii="Arial" w:hAnsi="Arial" w:cs="Arial"/>
          <w:spacing w:val="-6"/>
          <w:sz w:val="24"/>
          <w:szCs w:val="24"/>
        </w:rPr>
        <w:t>W</w:t>
      </w:r>
      <w:r w:rsidRPr="00A77BD7">
        <w:rPr>
          <w:rFonts w:ascii="Arial" w:hAnsi="Arial" w:cs="Arial"/>
          <w:spacing w:val="-6"/>
          <w:sz w:val="24"/>
          <w:szCs w:val="24"/>
        </w:rPr>
        <w:t xml:space="preserve"> szczególności</w:t>
      </w:r>
      <w:r w:rsidR="00641BEE" w:rsidRPr="00A77BD7">
        <w:rPr>
          <w:rFonts w:ascii="Arial" w:hAnsi="Arial" w:cs="Arial"/>
          <w:spacing w:val="-6"/>
          <w:sz w:val="24"/>
          <w:szCs w:val="24"/>
        </w:rPr>
        <w:t>,</w:t>
      </w:r>
      <w:r w:rsidRPr="00DF1608">
        <w:rPr>
          <w:rFonts w:ascii="Arial" w:hAnsi="Arial" w:cs="Arial"/>
          <w:sz w:val="24"/>
          <w:szCs w:val="24"/>
        </w:rPr>
        <w:t xml:space="preserve"> gdy w stosunku do </w:t>
      </w:r>
      <w:r w:rsidR="008E470F">
        <w:rPr>
          <w:rFonts w:ascii="Arial" w:hAnsi="Arial" w:cs="Arial"/>
          <w:sz w:val="24"/>
          <w:szCs w:val="24"/>
        </w:rPr>
        <w:t>W</w:t>
      </w:r>
      <w:r w:rsidR="008E470F" w:rsidRPr="00DF1608">
        <w:rPr>
          <w:rFonts w:ascii="Arial" w:hAnsi="Arial" w:cs="Arial"/>
          <w:sz w:val="24"/>
          <w:szCs w:val="24"/>
        </w:rPr>
        <w:t xml:space="preserve">nioskodawcy </w:t>
      </w:r>
      <w:r w:rsidRPr="00DF1608">
        <w:rPr>
          <w:rFonts w:ascii="Arial" w:hAnsi="Arial" w:cs="Arial"/>
          <w:sz w:val="24"/>
          <w:szCs w:val="24"/>
        </w:rPr>
        <w:t xml:space="preserve">będącego osobą fizyczną lub członka organów zarządzających </w:t>
      </w:r>
      <w:r w:rsidR="008E470F">
        <w:rPr>
          <w:rFonts w:ascii="Arial" w:hAnsi="Arial" w:cs="Arial"/>
          <w:sz w:val="24"/>
          <w:szCs w:val="24"/>
        </w:rPr>
        <w:t>W</w:t>
      </w:r>
      <w:r w:rsidR="008E470F" w:rsidRPr="00DF1608">
        <w:rPr>
          <w:rFonts w:ascii="Arial" w:hAnsi="Arial" w:cs="Arial"/>
          <w:sz w:val="24"/>
          <w:szCs w:val="24"/>
        </w:rPr>
        <w:t xml:space="preserve">nioskodawcy </w:t>
      </w:r>
      <w:r w:rsidRPr="00DF1608">
        <w:rPr>
          <w:rFonts w:ascii="Arial" w:hAnsi="Arial" w:cs="Arial"/>
          <w:sz w:val="24"/>
          <w:szCs w:val="24"/>
        </w:rPr>
        <w:t xml:space="preserve">niebędącego osobą fizyczną toczy się postępowanie </w:t>
      </w:r>
      <w:r w:rsidRPr="00A77BD7">
        <w:rPr>
          <w:rFonts w:ascii="Arial" w:hAnsi="Arial" w:cs="Arial"/>
          <w:spacing w:val="-4"/>
          <w:sz w:val="24"/>
          <w:szCs w:val="24"/>
        </w:rPr>
        <w:t>karne lub karne skarbowe za przestępstwo składania fałszywych zeznań, przekupstwa,</w:t>
      </w:r>
      <w:r w:rsidRPr="00DF1608">
        <w:rPr>
          <w:rFonts w:ascii="Arial" w:hAnsi="Arial" w:cs="Arial"/>
          <w:sz w:val="24"/>
          <w:szCs w:val="24"/>
        </w:rPr>
        <w:t xml:space="preserve"> przeciwko mieniu, wiarygodności dokumentów, obrotowi pieniędzmi i papierami </w:t>
      </w:r>
      <w:r w:rsidRPr="00A77BD7">
        <w:rPr>
          <w:rFonts w:ascii="Arial" w:hAnsi="Arial" w:cs="Arial"/>
          <w:spacing w:val="-4"/>
          <w:sz w:val="24"/>
          <w:szCs w:val="24"/>
        </w:rPr>
        <w:t>wartościowymi, obrotowi gospodarczemu, systemowi bankowemu albo inne związane</w:t>
      </w:r>
      <w:r w:rsidRPr="00DF1608">
        <w:rPr>
          <w:rFonts w:ascii="Arial" w:hAnsi="Arial" w:cs="Arial"/>
          <w:sz w:val="24"/>
          <w:szCs w:val="24"/>
        </w:rPr>
        <w:t xml:space="preserve"> z</w:t>
      </w:r>
      <w:r w:rsidR="000E1470" w:rsidRPr="00DF1608">
        <w:rPr>
          <w:rFonts w:ascii="Arial" w:hAnsi="Arial" w:cs="Arial"/>
          <w:sz w:val="24"/>
          <w:szCs w:val="24"/>
        </w:rPr>
        <w:t> </w:t>
      </w:r>
      <w:r w:rsidRPr="00A77BD7">
        <w:rPr>
          <w:rFonts w:ascii="Arial" w:hAnsi="Arial" w:cs="Arial"/>
          <w:spacing w:val="-4"/>
          <w:sz w:val="24"/>
          <w:szCs w:val="24"/>
        </w:rPr>
        <w:t>wykonywaniem działalności gospodarczej lub popełnione w celu osiągnięcia korzyści</w:t>
      </w:r>
      <w:r w:rsidRPr="00DF1608">
        <w:rPr>
          <w:rFonts w:ascii="Arial" w:hAnsi="Arial" w:cs="Arial"/>
          <w:sz w:val="24"/>
          <w:szCs w:val="24"/>
        </w:rPr>
        <w:t xml:space="preserve"> majątkowych, w związku z dofinansowaniem, które zostało udzielone ze środków pu</w:t>
      </w:r>
      <w:r w:rsidRPr="00A77BD7">
        <w:rPr>
          <w:rFonts w:ascii="Arial" w:hAnsi="Arial" w:cs="Arial"/>
          <w:spacing w:val="-4"/>
          <w:sz w:val="24"/>
          <w:szCs w:val="24"/>
        </w:rPr>
        <w:t xml:space="preserve">blicznych na realizację projektu temu </w:t>
      </w:r>
      <w:r w:rsidR="0064371A">
        <w:rPr>
          <w:rFonts w:ascii="Arial" w:hAnsi="Arial" w:cs="Arial"/>
          <w:spacing w:val="-4"/>
          <w:sz w:val="24"/>
          <w:szCs w:val="24"/>
        </w:rPr>
        <w:t>W</w:t>
      </w:r>
      <w:r w:rsidRPr="00A77BD7">
        <w:rPr>
          <w:rFonts w:ascii="Arial" w:hAnsi="Arial" w:cs="Arial"/>
          <w:spacing w:val="-4"/>
          <w:sz w:val="24"/>
          <w:szCs w:val="24"/>
        </w:rPr>
        <w:t>nioskodawcy, podmiotowi powiązanemu z nim</w:t>
      </w:r>
      <w:r w:rsidRPr="00DF1608">
        <w:rPr>
          <w:rFonts w:ascii="Arial" w:hAnsi="Arial" w:cs="Arial"/>
          <w:sz w:val="24"/>
          <w:szCs w:val="24"/>
        </w:rPr>
        <w:t xml:space="preserve"> </w:t>
      </w:r>
      <w:r w:rsidRPr="00DF1608">
        <w:rPr>
          <w:rFonts w:ascii="Arial" w:hAnsi="Arial" w:cs="Arial"/>
          <w:sz w:val="24"/>
          <w:szCs w:val="24"/>
        </w:rPr>
        <w:lastRenderedPageBreak/>
        <w:t xml:space="preserve">osobowo lub kapitałowo lub członkowi organów zarządzających tego </w:t>
      </w:r>
      <w:r w:rsidR="0064371A">
        <w:rPr>
          <w:rFonts w:ascii="Arial" w:hAnsi="Arial" w:cs="Arial"/>
          <w:sz w:val="24"/>
          <w:szCs w:val="24"/>
        </w:rPr>
        <w:t>W</w:t>
      </w:r>
      <w:r w:rsidRPr="00DF1608">
        <w:rPr>
          <w:rFonts w:ascii="Arial" w:hAnsi="Arial" w:cs="Arial"/>
          <w:sz w:val="24"/>
          <w:szCs w:val="24"/>
        </w:rPr>
        <w:t>nioskodawcy lub podmiotu.</w:t>
      </w:r>
    </w:p>
    <w:p w14:paraId="0B0C7075" w14:textId="5272A4CF" w:rsidR="00721216" w:rsidRDefault="005C465C" w:rsidP="00CF5BF6">
      <w:pPr>
        <w:pStyle w:val="Default"/>
        <w:spacing w:before="120" w:after="240" w:line="360" w:lineRule="auto"/>
        <w:rPr>
          <w:rFonts w:ascii="Arial" w:hAnsi="Arial" w:cs="Arial"/>
          <w:sz w:val="24"/>
          <w:szCs w:val="24"/>
        </w:rPr>
      </w:pPr>
      <w:r w:rsidRPr="00C56D24">
        <w:rPr>
          <w:rFonts w:ascii="Arial" w:eastAsia="Calibri" w:hAnsi="Arial" w:cs="Arial"/>
          <w:color w:val="000000"/>
          <w:sz w:val="24"/>
          <w:szCs w:val="24"/>
        </w:rPr>
        <w:t>Wzór</w:t>
      </w:r>
      <w:r w:rsidR="005C030A" w:rsidRPr="00053FB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1F698C" w:rsidRPr="00053FBF">
        <w:rPr>
          <w:rFonts w:ascii="Arial" w:eastAsia="Calibri" w:hAnsi="Arial" w:cs="Arial"/>
          <w:color w:val="000000"/>
          <w:sz w:val="24"/>
          <w:szCs w:val="24"/>
        </w:rPr>
        <w:t xml:space="preserve">umowy </w:t>
      </w:r>
      <w:r w:rsidR="000E726C" w:rsidRPr="00053FBF">
        <w:rPr>
          <w:rFonts w:ascii="Arial" w:eastAsia="Calibri" w:hAnsi="Arial" w:cs="Arial"/>
          <w:color w:val="000000"/>
          <w:sz w:val="24"/>
          <w:szCs w:val="24"/>
        </w:rPr>
        <w:t xml:space="preserve">o dofinansowanie projektu </w:t>
      </w:r>
      <w:r w:rsidR="005C030A" w:rsidRPr="00053FBF">
        <w:rPr>
          <w:rFonts w:ascii="Arial" w:eastAsia="Calibri" w:hAnsi="Arial" w:cs="Arial"/>
          <w:color w:val="000000"/>
          <w:sz w:val="24"/>
          <w:szCs w:val="24"/>
        </w:rPr>
        <w:t xml:space="preserve">może ulec zmianie z powodu zmiany </w:t>
      </w:r>
      <w:r w:rsidR="005C030A" w:rsidRPr="00A77BD7">
        <w:rPr>
          <w:rFonts w:ascii="Arial" w:eastAsia="Calibri" w:hAnsi="Arial" w:cs="Arial"/>
          <w:color w:val="000000"/>
          <w:spacing w:val="-2"/>
          <w:sz w:val="24"/>
          <w:szCs w:val="24"/>
        </w:rPr>
        <w:t>dokumentów programowych i/lub przepisów prawa.</w:t>
      </w:r>
      <w:r w:rsidR="00721216" w:rsidRPr="00A77BD7">
        <w:rPr>
          <w:rFonts w:ascii="Arial" w:eastAsia="Calibri" w:hAnsi="Arial" w:cs="Arial"/>
          <w:color w:val="000000"/>
          <w:spacing w:val="-2"/>
          <w:sz w:val="24"/>
          <w:szCs w:val="24"/>
        </w:rPr>
        <w:t xml:space="preserve"> </w:t>
      </w:r>
      <w:r w:rsidR="00721216" w:rsidRPr="00A77BD7">
        <w:rPr>
          <w:rFonts w:ascii="Arial" w:hAnsi="Arial" w:cs="Arial"/>
          <w:spacing w:val="-2"/>
          <w:sz w:val="24"/>
          <w:szCs w:val="24"/>
        </w:rPr>
        <w:t xml:space="preserve">Informacja </w:t>
      </w:r>
      <w:r w:rsidR="005C030A" w:rsidRPr="00A77BD7">
        <w:rPr>
          <w:rFonts w:ascii="Arial" w:hAnsi="Arial" w:cs="Arial"/>
          <w:spacing w:val="-2"/>
          <w:sz w:val="24"/>
          <w:szCs w:val="24"/>
        </w:rPr>
        <w:t>o wprowadzeniu zmian</w:t>
      </w:r>
      <w:r w:rsidR="005C030A" w:rsidRPr="00DF1608">
        <w:rPr>
          <w:rFonts w:ascii="Arial" w:hAnsi="Arial" w:cs="Arial"/>
          <w:sz w:val="24"/>
          <w:szCs w:val="24"/>
        </w:rPr>
        <w:t xml:space="preserve"> </w:t>
      </w:r>
      <w:r w:rsidR="005C030A" w:rsidRPr="00A77BD7">
        <w:rPr>
          <w:rFonts w:ascii="Arial" w:eastAsia="Calibri" w:hAnsi="Arial" w:cs="Arial"/>
          <w:color w:val="000000"/>
          <w:spacing w:val="-2"/>
          <w:sz w:val="24"/>
          <w:szCs w:val="24"/>
        </w:rPr>
        <w:t xml:space="preserve">w treści wzoru umowy </w:t>
      </w:r>
      <w:r w:rsidR="000E726C" w:rsidRPr="00A77BD7">
        <w:rPr>
          <w:rFonts w:ascii="Arial" w:eastAsia="Calibri" w:hAnsi="Arial" w:cs="Arial"/>
          <w:color w:val="000000"/>
          <w:spacing w:val="-2"/>
          <w:sz w:val="24"/>
          <w:szCs w:val="24"/>
        </w:rPr>
        <w:t>o dofinansowanie projektu</w:t>
      </w:r>
      <w:r w:rsidR="00721216" w:rsidRPr="00A77BD7">
        <w:rPr>
          <w:rFonts w:ascii="Arial" w:eastAsia="Calibri" w:hAnsi="Arial" w:cs="Arial"/>
          <w:color w:val="000000"/>
          <w:spacing w:val="-2"/>
          <w:sz w:val="24"/>
          <w:szCs w:val="24"/>
        </w:rPr>
        <w:t xml:space="preserve">, będzie przekazywana </w:t>
      </w:r>
      <w:r w:rsidR="005C030A" w:rsidRPr="00A77BD7">
        <w:rPr>
          <w:rFonts w:ascii="Arial" w:eastAsia="Calibri" w:hAnsi="Arial" w:cs="Arial"/>
          <w:color w:val="000000"/>
          <w:spacing w:val="-2"/>
          <w:sz w:val="24"/>
          <w:szCs w:val="24"/>
        </w:rPr>
        <w:t xml:space="preserve">Państwu </w:t>
      </w:r>
      <w:r w:rsidR="00721216" w:rsidRPr="00A77BD7">
        <w:rPr>
          <w:rFonts w:ascii="Arial" w:eastAsia="Calibri" w:hAnsi="Arial" w:cs="Arial"/>
          <w:color w:val="000000"/>
          <w:spacing w:val="-2"/>
          <w:sz w:val="24"/>
          <w:szCs w:val="24"/>
        </w:rPr>
        <w:t>wraz</w:t>
      </w:r>
      <w:r w:rsidR="00721216" w:rsidRPr="00DF1608">
        <w:rPr>
          <w:rFonts w:ascii="Arial" w:hAnsi="Arial" w:cs="Arial"/>
          <w:sz w:val="24"/>
          <w:szCs w:val="24"/>
        </w:rPr>
        <w:t xml:space="preserve"> z pismem informującym o możliwości podpisania umowy o</w:t>
      </w:r>
      <w:r w:rsidR="00350D64" w:rsidRPr="00C56D24">
        <w:rPr>
          <w:rFonts w:ascii="Arial" w:hAnsi="Arial" w:cs="Arial"/>
          <w:sz w:val="24"/>
          <w:szCs w:val="24"/>
        </w:rPr>
        <w:t> </w:t>
      </w:r>
      <w:r w:rsidR="00721216" w:rsidRPr="00053FBF">
        <w:rPr>
          <w:rFonts w:ascii="Arial" w:hAnsi="Arial" w:cs="Arial"/>
          <w:sz w:val="24"/>
          <w:szCs w:val="24"/>
        </w:rPr>
        <w:t>dofinansowanie</w:t>
      </w:r>
      <w:r w:rsidR="00350D64" w:rsidRPr="00053FBF">
        <w:rPr>
          <w:rFonts w:ascii="Arial" w:hAnsi="Arial" w:cs="Arial"/>
          <w:sz w:val="24"/>
          <w:szCs w:val="24"/>
        </w:rPr>
        <w:t xml:space="preserve"> projektu</w:t>
      </w:r>
      <w:r w:rsidR="00721216" w:rsidRPr="00053FBF">
        <w:rPr>
          <w:rFonts w:ascii="Arial" w:hAnsi="Arial" w:cs="Arial"/>
          <w:sz w:val="24"/>
          <w:szCs w:val="24"/>
        </w:rPr>
        <w:t>.</w:t>
      </w:r>
    </w:p>
    <w:p w14:paraId="5DC22B3C" w14:textId="77777777" w:rsidR="001C3DE0" w:rsidRPr="00A77BD7" w:rsidRDefault="001C3DE0" w:rsidP="001C3DE0">
      <w:pPr>
        <w:pStyle w:val="Default"/>
        <w:spacing w:before="240" w:after="60" w:line="360" w:lineRule="auto"/>
        <w:rPr>
          <w:rFonts w:ascii="Arial" w:hAnsi="Arial" w:cs="Arial"/>
          <w:b/>
          <w:sz w:val="24"/>
          <w:szCs w:val="24"/>
        </w:rPr>
      </w:pPr>
      <w:r w:rsidRPr="00A77BD7">
        <w:rPr>
          <w:rFonts w:ascii="Arial" w:hAnsi="Arial" w:cs="Arial"/>
          <w:b/>
          <w:sz w:val="24"/>
          <w:szCs w:val="24"/>
        </w:rPr>
        <w:t>Zabezpieczenie należytego wykonania zobowiązań wynikających z umowy o dofinansowanie projektu</w:t>
      </w:r>
    </w:p>
    <w:p w14:paraId="7D019042" w14:textId="77777777" w:rsidR="001C3DE0" w:rsidRDefault="001C3DE0" w:rsidP="001C3DE0">
      <w:pPr>
        <w:pStyle w:val="Default"/>
        <w:spacing w:after="120" w:line="360" w:lineRule="auto"/>
        <w:rPr>
          <w:rFonts w:ascii="Arial" w:hAnsi="Arial" w:cs="Arial"/>
          <w:sz w:val="24"/>
          <w:szCs w:val="24"/>
        </w:rPr>
      </w:pPr>
      <w:r w:rsidRPr="00DF1608">
        <w:rPr>
          <w:rFonts w:ascii="Arial" w:hAnsi="Arial" w:cs="Arial"/>
          <w:sz w:val="24"/>
          <w:szCs w:val="24"/>
        </w:rPr>
        <w:t>Zabezpieczenie należytego wykonania zobowiązań wynikających z</w:t>
      </w:r>
      <w:r w:rsidRPr="00C56D24">
        <w:rPr>
          <w:rFonts w:ascii="Arial" w:hAnsi="Arial" w:cs="Arial"/>
          <w:sz w:val="24"/>
          <w:szCs w:val="24"/>
        </w:rPr>
        <w:t xml:space="preserve"> umowy o</w:t>
      </w:r>
      <w:r w:rsidRPr="00053FBF">
        <w:rPr>
          <w:rFonts w:ascii="Arial" w:hAnsi="Arial" w:cs="Arial"/>
          <w:sz w:val="24"/>
          <w:szCs w:val="24"/>
        </w:rPr>
        <w:t xml:space="preserve"> dofinansowanie projektu jest składane przez Państwa zgodnie z § 5. pkt 2 i 3 rozporządzenia Ministra Funduszy i Polityki Regionalnej z dnia 21 września 2022 r. w sprawie zaliczek w ramach programów finansowanych z udziałem środków europejskich. Warunkiem realizacji projektu jest wniesienie zabezpieczenia należytego wykonania </w:t>
      </w:r>
      <w:r w:rsidRPr="00BC77BF">
        <w:rPr>
          <w:rFonts w:ascii="Arial" w:hAnsi="Arial" w:cs="Arial"/>
          <w:sz w:val="24"/>
          <w:szCs w:val="24"/>
        </w:rPr>
        <w:t>zobowiązań wynikających z umowy o dofinansowanie projektu. Szczegółowe informacje na temat zabezpieczenia zawiera wyżej wymienione rozporządzenie</w:t>
      </w:r>
      <w:r w:rsidRPr="00A55DE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00830A8" w14:textId="77777777" w:rsidR="001C3DE0" w:rsidRPr="0064371A" w:rsidRDefault="001C3DE0" w:rsidP="001C3DE0">
      <w:pPr>
        <w:autoSpaceDE w:val="0"/>
        <w:autoSpaceDN w:val="0"/>
        <w:adjustRightInd w:val="0"/>
        <w:spacing w:before="120" w:after="120" w:line="360" w:lineRule="auto"/>
        <w:rPr>
          <w:rFonts w:cs="TimesNewRoman,Bold"/>
          <w:sz w:val="24"/>
        </w:rPr>
      </w:pPr>
      <w:r w:rsidRPr="0064371A">
        <w:rPr>
          <w:rFonts w:cs="TimesNewRoman,Bold"/>
          <w:spacing w:val="-6"/>
          <w:sz w:val="24"/>
        </w:rPr>
        <w:t>Zabezpieczenie jest ustanawiane w formie weksla in blanco wraz z deklaracją wekslową</w:t>
      </w:r>
      <w:r w:rsidRPr="0064371A">
        <w:rPr>
          <w:rFonts w:cs="TimesNewRoman,Bold"/>
          <w:sz w:val="24"/>
        </w:rPr>
        <w:t>, w przypadku gdy:</w:t>
      </w:r>
    </w:p>
    <w:p w14:paraId="153F8077" w14:textId="77777777" w:rsidR="001C3DE0" w:rsidRPr="0064371A" w:rsidRDefault="001C3DE0" w:rsidP="00173FFA">
      <w:pPr>
        <w:numPr>
          <w:ilvl w:val="0"/>
          <w:numId w:val="26"/>
        </w:numPr>
        <w:autoSpaceDE w:val="0"/>
        <w:autoSpaceDN w:val="0"/>
        <w:adjustRightInd w:val="0"/>
        <w:spacing w:before="0" w:after="120" w:line="360" w:lineRule="auto"/>
        <w:ind w:left="567" w:hanging="207"/>
        <w:rPr>
          <w:rFonts w:cs="TimesNewRoman,Bold"/>
          <w:sz w:val="24"/>
        </w:rPr>
      </w:pPr>
      <w:r w:rsidRPr="0064371A">
        <w:rPr>
          <w:rFonts w:cs="TimesNewRoman,Bold"/>
          <w:sz w:val="24"/>
        </w:rPr>
        <w:t>wartość zaliczki nie przekracza 10 000 000 zł lub</w:t>
      </w:r>
    </w:p>
    <w:p w14:paraId="40300A21" w14:textId="77777777" w:rsidR="001C3DE0" w:rsidRPr="0064371A" w:rsidRDefault="001C3DE0" w:rsidP="00173FFA">
      <w:pPr>
        <w:numPr>
          <w:ilvl w:val="0"/>
          <w:numId w:val="26"/>
        </w:numPr>
        <w:autoSpaceDE w:val="0"/>
        <w:autoSpaceDN w:val="0"/>
        <w:adjustRightInd w:val="0"/>
        <w:spacing w:before="0" w:after="120" w:line="360" w:lineRule="auto"/>
        <w:ind w:left="567" w:hanging="207"/>
        <w:rPr>
          <w:rFonts w:cs="TimesNewRoman,Bold"/>
          <w:sz w:val="24"/>
        </w:rPr>
      </w:pPr>
      <w:r w:rsidRPr="0064371A">
        <w:rPr>
          <w:rFonts w:cs="TimesNewRoman,Bold"/>
          <w:sz w:val="24"/>
        </w:rPr>
        <w:t xml:space="preserve">beneficjent jest podmiotem świadczącym usługi publiczne lub usługi w ogólnym interesie gospodarczym, o których mowa w art. 93 i art. 106 ust. 2 Traktatu </w:t>
      </w:r>
      <w:r w:rsidRPr="0064371A">
        <w:rPr>
          <w:rFonts w:cs="TimesNewRoman,Bold"/>
          <w:spacing w:val="-4"/>
          <w:sz w:val="24"/>
        </w:rPr>
        <w:t>o funkcjonowaniu Unii Europejskiej, lub jest instytutem badawczym w rozumieniu</w:t>
      </w:r>
      <w:r w:rsidRPr="0064371A">
        <w:rPr>
          <w:rFonts w:cs="TimesNewRoman,Bold"/>
          <w:sz w:val="24"/>
        </w:rPr>
        <w:t xml:space="preserve"> art. 1 ust. 1 ustawy z dnia 30 kwietnia 2010 r. o instytutach badawczych.</w:t>
      </w:r>
    </w:p>
    <w:p w14:paraId="0E0176F9" w14:textId="77777777" w:rsidR="001C3DE0" w:rsidRDefault="001C3DE0" w:rsidP="007C59C4">
      <w:pPr>
        <w:pStyle w:val="Default"/>
        <w:spacing w:after="120" w:line="360" w:lineRule="auto"/>
        <w:rPr>
          <w:rFonts w:ascii="Arial" w:hAnsi="Arial" w:cs="Arial"/>
          <w:sz w:val="24"/>
          <w:szCs w:val="24"/>
        </w:rPr>
      </w:pPr>
      <w:r w:rsidRPr="00221A22">
        <w:rPr>
          <w:rFonts w:ascii="Arial" w:hAnsi="Arial" w:cs="Arial"/>
          <w:sz w:val="24"/>
          <w:szCs w:val="24"/>
        </w:rPr>
        <w:t>W</w:t>
      </w:r>
      <w:r w:rsidRPr="00553D6E">
        <w:rPr>
          <w:rFonts w:ascii="Arial" w:hAnsi="Arial" w:cs="Arial"/>
          <w:sz w:val="24"/>
          <w:szCs w:val="24"/>
        </w:rPr>
        <w:t>yżej wymienione</w:t>
      </w:r>
      <w:r w:rsidRPr="00FC2127">
        <w:rPr>
          <w:rFonts w:ascii="Arial" w:hAnsi="Arial" w:cs="Arial"/>
          <w:sz w:val="24"/>
          <w:szCs w:val="24"/>
        </w:rPr>
        <w:t xml:space="preserve"> z</w:t>
      </w:r>
      <w:r w:rsidRPr="008368C1">
        <w:rPr>
          <w:rFonts w:ascii="Arial" w:hAnsi="Arial" w:cs="Arial"/>
          <w:sz w:val="24"/>
          <w:szCs w:val="24"/>
        </w:rPr>
        <w:t>abezpieczenie należytego wykonania zobowiązań wynikających</w:t>
      </w:r>
      <w:r w:rsidRPr="00A77BD7">
        <w:rPr>
          <w:rFonts w:ascii="Arial" w:hAnsi="Arial" w:cs="Arial"/>
          <w:sz w:val="24"/>
          <w:szCs w:val="24"/>
        </w:rPr>
        <w:t xml:space="preserve"> z</w:t>
      </w:r>
      <w:r w:rsidRPr="00DF1608">
        <w:rPr>
          <w:rFonts w:ascii="Arial" w:hAnsi="Arial" w:cs="Arial"/>
          <w:sz w:val="24"/>
          <w:szCs w:val="24"/>
        </w:rPr>
        <w:t xml:space="preserve"> umowy o </w:t>
      </w:r>
      <w:r w:rsidRPr="00C56D24">
        <w:rPr>
          <w:rFonts w:ascii="Arial" w:hAnsi="Arial" w:cs="Arial"/>
          <w:sz w:val="24"/>
          <w:szCs w:val="24"/>
        </w:rPr>
        <w:t xml:space="preserve">dofinansowanie projektu </w:t>
      </w:r>
      <w:r w:rsidRPr="00053FBF">
        <w:rPr>
          <w:rFonts w:ascii="Arial" w:hAnsi="Arial" w:cs="Arial"/>
          <w:sz w:val="24"/>
          <w:szCs w:val="24"/>
        </w:rPr>
        <w:t xml:space="preserve">ustanawiane jest, co do zasady na kwotę </w:t>
      </w:r>
      <w:r w:rsidRPr="00A77BD7">
        <w:rPr>
          <w:rFonts w:ascii="Arial" w:hAnsi="Arial" w:cs="Arial"/>
          <w:spacing w:val="-4"/>
          <w:sz w:val="24"/>
          <w:szCs w:val="24"/>
        </w:rPr>
        <w:t>dofinansowania projektu i składane w terminie wskazanym w umowie o dofinansowanie</w:t>
      </w:r>
      <w:r w:rsidRPr="00DF1608">
        <w:rPr>
          <w:rFonts w:ascii="Arial" w:hAnsi="Arial" w:cs="Arial"/>
          <w:sz w:val="24"/>
          <w:szCs w:val="24"/>
        </w:rPr>
        <w:t xml:space="preserve"> projektu</w:t>
      </w:r>
      <w:r w:rsidRPr="00C56D24">
        <w:rPr>
          <w:rFonts w:ascii="Arial" w:hAnsi="Arial" w:cs="Arial"/>
          <w:sz w:val="24"/>
          <w:szCs w:val="24"/>
        </w:rPr>
        <w:t xml:space="preserve"> (niezwłocznie po </w:t>
      </w:r>
      <w:r w:rsidRPr="00053FBF">
        <w:rPr>
          <w:rFonts w:ascii="Arial" w:hAnsi="Arial" w:cs="Arial"/>
          <w:sz w:val="24"/>
          <w:szCs w:val="24"/>
        </w:rPr>
        <w:t xml:space="preserve">jej podpisaniu). </w:t>
      </w:r>
    </w:p>
    <w:p w14:paraId="693DDFE8" w14:textId="77777777" w:rsidR="001C3DE0" w:rsidRPr="00D60DE5" w:rsidRDefault="001C3DE0" w:rsidP="001C3DE0">
      <w:pPr>
        <w:autoSpaceDE w:val="0"/>
        <w:autoSpaceDN w:val="0"/>
        <w:adjustRightInd w:val="0"/>
        <w:spacing w:before="0" w:after="60" w:line="360" w:lineRule="auto"/>
        <w:rPr>
          <w:rFonts w:eastAsia="Calibri" w:cs="Arial"/>
          <w:sz w:val="24"/>
          <w:szCs w:val="24"/>
        </w:rPr>
      </w:pPr>
      <w:r w:rsidRPr="0064371A">
        <w:rPr>
          <w:rFonts w:cs="TimesNewRoman,Bold"/>
          <w:sz w:val="24"/>
        </w:rPr>
        <w:t xml:space="preserve">W przypadku </w:t>
      </w:r>
      <w:r w:rsidRPr="00801103">
        <w:rPr>
          <w:rFonts w:cs="TimesNewRoman,Bold"/>
          <w:sz w:val="24"/>
        </w:rPr>
        <w:t xml:space="preserve">gdy </w:t>
      </w:r>
      <w:r w:rsidRPr="00B93B93">
        <w:rPr>
          <w:rFonts w:cs="TimesNewRoman,Bold"/>
          <w:sz w:val="24"/>
        </w:rPr>
        <w:t>suma zaliczek w równocześnie realizowanych przez</w:t>
      </w:r>
      <w:r>
        <w:rPr>
          <w:rFonts w:cs="TimesNewRoman,Bold"/>
          <w:sz w:val="24"/>
        </w:rPr>
        <w:t xml:space="preserve"> Państwa jako Beneficjenta kilku projektów finansowanych</w:t>
      </w:r>
      <w:r w:rsidRPr="00B93B93">
        <w:rPr>
          <w:rFonts w:cs="TimesNewRoman,Bold"/>
          <w:sz w:val="24"/>
        </w:rPr>
        <w:t xml:space="preserve"> w ramach </w:t>
      </w:r>
      <w:r>
        <w:rPr>
          <w:rFonts w:cs="TimesNewRoman,Bold"/>
          <w:sz w:val="24"/>
        </w:rPr>
        <w:t>FEDS 2021-2027</w:t>
      </w:r>
      <w:r w:rsidRPr="00B93B93">
        <w:rPr>
          <w:rFonts w:cs="TimesNewRoman,Bold"/>
          <w:sz w:val="24"/>
        </w:rPr>
        <w:t xml:space="preserve"> z udziałem środków </w:t>
      </w:r>
      <w:r>
        <w:rPr>
          <w:rFonts w:cs="TimesNewRoman,Bold"/>
          <w:sz w:val="24"/>
        </w:rPr>
        <w:t>EFS+ na podstawie umów zawartych z nami przekracza 10 000 000 PLN</w:t>
      </w:r>
      <w:r w:rsidRPr="00801103">
        <w:rPr>
          <w:rFonts w:cs="TimesNewRoman,Bold"/>
          <w:sz w:val="24"/>
        </w:rPr>
        <w:t xml:space="preserve"> </w:t>
      </w:r>
      <w:r w:rsidRPr="00D60DE5">
        <w:rPr>
          <w:rFonts w:eastAsia="Calibri" w:cs="Arial"/>
          <w:spacing w:val="-2"/>
          <w:sz w:val="24"/>
          <w:szCs w:val="24"/>
        </w:rPr>
        <w:t xml:space="preserve">zabezpieczenie umowy </w:t>
      </w:r>
      <w:r w:rsidRPr="00D60DE5">
        <w:rPr>
          <w:rFonts w:eastAsia="Calibri" w:cs="Arial"/>
          <w:spacing w:val="-4"/>
          <w:sz w:val="24"/>
          <w:szCs w:val="24"/>
        </w:rPr>
        <w:t xml:space="preserve">o dofinansowanie, której podpisanie powoduje przekroczenie </w:t>
      </w:r>
      <w:r w:rsidRPr="00D60DE5">
        <w:rPr>
          <w:rFonts w:eastAsia="Calibri" w:cs="Arial"/>
          <w:spacing w:val="-4"/>
          <w:sz w:val="24"/>
          <w:szCs w:val="24"/>
        </w:rPr>
        <w:lastRenderedPageBreak/>
        <w:t>limitu oraz każdej kolejnej</w:t>
      </w:r>
      <w:r w:rsidRPr="00D60DE5">
        <w:rPr>
          <w:rFonts w:eastAsia="Calibri" w:cs="Arial"/>
          <w:sz w:val="24"/>
          <w:szCs w:val="24"/>
        </w:rPr>
        <w:t xml:space="preserve"> umowy jest ustanawiane w jednej albo kilku z poniższych form wybranych przez nas:</w:t>
      </w:r>
    </w:p>
    <w:p w14:paraId="05C3C2FE" w14:textId="77777777" w:rsidR="001C3DE0" w:rsidRPr="0064371A" w:rsidRDefault="001C3DE0" w:rsidP="00173FFA">
      <w:pPr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spacing w:before="0" w:after="120" w:line="360" w:lineRule="auto"/>
        <w:ind w:left="567" w:hanging="283"/>
        <w:rPr>
          <w:rFonts w:eastAsia="Calibri" w:cs="Arial"/>
          <w:color w:val="000000"/>
          <w:sz w:val="24"/>
        </w:rPr>
      </w:pPr>
      <w:r w:rsidRPr="0064371A">
        <w:rPr>
          <w:rFonts w:eastAsia="Calibri" w:cs="Arial"/>
          <w:color w:val="000000"/>
          <w:sz w:val="24"/>
        </w:rPr>
        <w:t xml:space="preserve">pieniężnej; </w:t>
      </w:r>
    </w:p>
    <w:p w14:paraId="421C397A" w14:textId="77777777" w:rsidR="001C3DE0" w:rsidRPr="0064371A" w:rsidRDefault="001C3DE0" w:rsidP="00173FFA">
      <w:pPr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spacing w:before="0" w:after="120" w:line="360" w:lineRule="auto"/>
        <w:ind w:left="567" w:hanging="283"/>
        <w:rPr>
          <w:rFonts w:eastAsia="Calibri" w:cs="Arial"/>
          <w:color w:val="000000"/>
          <w:sz w:val="24"/>
        </w:rPr>
      </w:pPr>
      <w:r w:rsidRPr="0064371A">
        <w:rPr>
          <w:rFonts w:eastAsia="Calibri" w:cs="Arial"/>
          <w:color w:val="000000"/>
          <w:sz w:val="24"/>
        </w:rPr>
        <w:t xml:space="preserve">poręczenia bankowego lub poręczenia spółdzielczej kasy oszczędnościowo </w:t>
      </w:r>
      <w:r w:rsidRPr="0064371A">
        <w:rPr>
          <w:rFonts w:eastAsia="Calibri" w:cs="Arial"/>
          <w:color w:val="000000"/>
          <w:spacing w:val="-8"/>
          <w:sz w:val="24"/>
        </w:rPr>
        <w:t>kredytowej, z tym że zobowiązanie kasy jest zawsze zobowiązaniem pieniężnym;</w:t>
      </w:r>
      <w:r w:rsidRPr="0064371A">
        <w:rPr>
          <w:rFonts w:eastAsia="Calibri" w:cs="Arial"/>
          <w:color w:val="000000"/>
          <w:sz w:val="24"/>
        </w:rPr>
        <w:t xml:space="preserve"> </w:t>
      </w:r>
    </w:p>
    <w:p w14:paraId="4FD5E7CB" w14:textId="77777777" w:rsidR="001C3DE0" w:rsidRPr="0064371A" w:rsidRDefault="001C3DE0" w:rsidP="00173FFA">
      <w:pPr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spacing w:before="0" w:after="120" w:line="360" w:lineRule="auto"/>
        <w:ind w:left="567" w:hanging="283"/>
        <w:rPr>
          <w:rFonts w:eastAsia="Calibri" w:cs="Arial"/>
          <w:color w:val="000000"/>
          <w:spacing w:val="-4"/>
          <w:sz w:val="24"/>
        </w:rPr>
      </w:pPr>
      <w:r w:rsidRPr="0064371A">
        <w:rPr>
          <w:rFonts w:eastAsia="Calibri" w:cs="Arial"/>
          <w:color w:val="000000"/>
          <w:spacing w:val="-4"/>
          <w:sz w:val="24"/>
        </w:rPr>
        <w:t xml:space="preserve">gwarancji bankowej; </w:t>
      </w:r>
    </w:p>
    <w:p w14:paraId="5C2A34DB" w14:textId="77777777" w:rsidR="001C3DE0" w:rsidRPr="0064371A" w:rsidRDefault="001C3DE0" w:rsidP="00173FFA">
      <w:pPr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spacing w:before="0" w:after="120" w:line="360" w:lineRule="auto"/>
        <w:ind w:left="567" w:hanging="283"/>
        <w:rPr>
          <w:rFonts w:eastAsia="Calibri" w:cs="Arial"/>
          <w:color w:val="000000"/>
          <w:sz w:val="24"/>
        </w:rPr>
      </w:pPr>
      <w:r w:rsidRPr="0064371A">
        <w:rPr>
          <w:rFonts w:eastAsia="Calibri" w:cs="Arial"/>
          <w:color w:val="000000"/>
          <w:spacing w:val="-4"/>
          <w:sz w:val="24"/>
        </w:rPr>
        <w:t>gwarancji</w:t>
      </w:r>
      <w:r w:rsidRPr="0064371A">
        <w:rPr>
          <w:rFonts w:eastAsia="Calibri" w:cs="Arial"/>
          <w:color w:val="000000"/>
          <w:sz w:val="24"/>
        </w:rPr>
        <w:t xml:space="preserve"> ubezpieczeniowej; </w:t>
      </w:r>
    </w:p>
    <w:p w14:paraId="5A3A94CB" w14:textId="77777777" w:rsidR="001C3DE0" w:rsidRPr="0064371A" w:rsidRDefault="001C3DE0" w:rsidP="00173FFA">
      <w:pPr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spacing w:before="0" w:after="120" w:line="360" w:lineRule="auto"/>
        <w:ind w:left="567" w:hanging="283"/>
        <w:rPr>
          <w:rFonts w:eastAsia="Calibri" w:cs="Arial"/>
          <w:color w:val="000000"/>
          <w:sz w:val="24"/>
        </w:rPr>
      </w:pPr>
      <w:r w:rsidRPr="0064371A">
        <w:rPr>
          <w:rFonts w:eastAsia="Calibri" w:cs="Arial"/>
          <w:color w:val="000000"/>
          <w:spacing w:val="-4"/>
          <w:sz w:val="24"/>
        </w:rPr>
        <w:t>poręczenia, o którym mowa w art. 6b ust. 5 pkt 2 ustawy z dnia 9 listopada 2000 r.</w:t>
      </w:r>
      <w:r w:rsidRPr="0064371A">
        <w:rPr>
          <w:rFonts w:eastAsia="Calibri" w:cs="Arial"/>
          <w:color w:val="000000"/>
          <w:sz w:val="24"/>
        </w:rPr>
        <w:t xml:space="preserve"> o utworzeniu Polskiej Agencji Rozwoju Przedsiębiorczości; </w:t>
      </w:r>
    </w:p>
    <w:p w14:paraId="146B046B" w14:textId="77777777" w:rsidR="001C3DE0" w:rsidRPr="0064371A" w:rsidRDefault="001C3DE0" w:rsidP="00173FFA">
      <w:pPr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spacing w:before="0" w:after="120" w:line="360" w:lineRule="auto"/>
        <w:ind w:left="567" w:hanging="283"/>
        <w:rPr>
          <w:rFonts w:eastAsia="Calibri" w:cs="Arial"/>
          <w:color w:val="000000"/>
          <w:spacing w:val="-4"/>
          <w:sz w:val="24"/>
        </w:rPr>
      </w:pPr>
      <w:r w:rsidRPr="0064371A">
        <w:rPr>
          <w:rFonts w:eastAsia="Calibri" w:cs="Arial"/>
          <w:color w:val="000000"/>
          <w:spacing w:val="-8"/>
          <w:sz w:val="24"/>
        </w:rPr>
        <w:t>weksla z poręczeniem wekslowym banku lub spółdzielczej kasy oszczędnościowo</w:t>
      </w:r>
      <w:r w:rsidRPr="0064371A">
        <w:rPr>
          <w:rFonts w:eastAsia="Calibri" w:cs="Arial"/>
          <w:color w:val="000000"/>
          <w:spacing w:val="-4"/>
          <w:sz w:val="24"/>
        </w:rPr>
        <w:t xml:space="preserve"> -kredytowej; </w:t>
      </w:r>
    </w:p>
    <w:p w14:paraId="68953A16" w14:textId="77777777" w:rsidR="001C3DE0" w:rsidRPr="0064371A" w:rsidRDefault="001C3DE0" w:rsidP="00173FFA">
      <w:pPr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spacing w:before="0" w:after="120" w:line="360" w:lineRule="auto"/>
        <w:ind w:left="567" w:hanging="283"/>
        <w:rPr>
          <w:rFonts w:eastAsia="Calibri" w:cs="Arial"/>
          <w:color w:val="000000"/>
          <w:sz w:val="24"/>
        </w:rPr>
      </w:pPr>
      <w:r w:rsidRPr="0064371A">
        <w:rPr>
          <w:rFonts w:eastAsia="Calibri" w:cs="Arial"/>
          <w:color w:val="000000"/>
          <w:spacing w:val="-4"/>
          <w:sz w:val="24"/>
        </w:rPr>
        <w:t>zastawu na</w:t>
      </w:r>
      <w:r w:rsidRPr="0064371A">
        <w:rPr>
          <w:rFonts w:eastAsia="Calibri" w:cs="Arial"/>
          <w:color w:val="000000"/>
          <w:sz w:val="24"/>
        </w:rPr>
        <w:t xml:space="preserve"> papierach wartościowych emitowanych przez Skarb Państwa lub jednostkę samorządu terytorialnego; </w:t>
      </w:r>
    </w:p>
    <w:p w14:paraId="3FE24731" w14:textId="77777777" w:rsidR="001C3DE0" w:rsidRPr="0064371A" w:rsidRDefault="001C3DE0" w:rsidP="00173FFA">
      <w:pPr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spacing w:before="0" w:after="120" w:line="360" w:lineRule="auto"/>
        <w:ind w:left="567" w:hanging="283"/>
        <w:rPr>
          <w:rFonts w:eastAsia="Calibri" w:cs="Arial"/>
          <w:color w:val="000000"/>
          <w:sz w:val="24"/>
        </w:rPr>
      </w:pPr>
      <w:r w:rsidRPr="0064371A">
        <w:rPr>
          <w:rFonts w:eastAsia="Calibri" w:cs="Arial"/>
          <w:color w:val="000000"/>
          <w:sz w:val="24"/>
        </w:rPr>
        <w:t xml:space="preserve">zastawu rejestrowego na zasadach określonych w przepisach o zastawie rejestrowym i rejestrze zastawów. W przypadku gdy mienie objęte zastawem </w:t>
      </w:r>
      <w:r w:rsidRPr="0064371A">
        <w:rPr>
          <w:rFonts w:eastAsia="Calibri" w:cs="Arial"/>
          <w:color w:val="000000"/>
          <w:spacing w:val="-4"/>
          <w:sz w:val="24"/>
        </w:rPr>
        <w:t>może</w:t>
      </w:r>
      <w:r w:rsidRPr="0064371A">
        <w:rPr>
          <w:rFonts w:eastAsia="Calibri" w:cs="Arial"/>
          <w:color w:val="000000"/>
          <w:sz w:val="24"/>
        </w:rPr>
        <w:t xml:space="preserve"> stanowić przedmiot ubezpieczenia, zastaw jest ustanawiany wraz z cesją praw z polisy ubezpieczenia mienia będącego przedmiotem zastawu;  </w:t>
      </w:r>
    </w:p>
    <w:p w14:paraId="66D1FD89" w14:textId="77777777" w:rsidR="001C3DE0" w:rsidRPr="0064371A" w:rsidRDefault="001C3DE0" w:rsidP="00173FFA">
      <w:pPr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spacing w:before="0" w:after="120" w:line="360" w:lineRule="auto"/>
        <w:ind w:left="567" w:hanging="283"/>
        <w:rPr>
          <w:rFonts w:eastAsia="Calibri" w:cs="Arial"/>
          <w:color w:val="000000"/>
          <w:spacing w:val="-4"/>
          <w:sz w:val="24"/>
        </w:rPr>
      </w:pPr>
      <w:r w:rsidRPr="0064371A">
        <w:rPr>
          <w:rFonts w:eastAsia="Calibri" w:cs="Arial"/>
          <w:color w:val="000000"/>
          <w:spacing w:val="-4"/>
          <w:sz w:val="24"/>
        </w:rPr>
        <w:t xml:space="preserve">przewłaszczenia rzeczy ruchomych beneficjenta na zabezpieczenie; </w:t>
      </w:r>
    </w:p>
    <w:p w14:paraId="20F86FB3" w14:textId="77777777" w:rsidR="001C3DE0" w:rsidRPr="0064371A" w:rsidRDefault="001C3DE0" w:rsidP="00173FFA">
      <w:pPr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spacing w:before="0" w:after="120" w:line="360" w:lineRule="auto"/>
        <w:ind w:left="567" w:hanging="283"/>
        <w:rPr>
          <w:rFonts w:eastAsia="Calibri" w:cs="Arial"/>
          <w:color w:val="000000"/>
          <w:spacing w:val="-4"/>
          <w:sz w:val="24"/>
        </w:rPr>
      </w:pPr>
      <w:r w:rsidRPr="0064371A">
        <w:rPr>
          <w:rFonts w:eastAsia="Calibri" w:cs="Arial"/>
          <w:color w:val="000000"/>
          <w:spacing w:val="-4"/>
          <w:sz w:val="24"/>
        </w:rPr>
        <w:t xml:space="preserve">hipoteki; w przypadku gdy instytucja udzielająca dofinansowania uzna to za konieczne, hipoteka jest ustanawiana wraz z cesją praw z polisy ubezpieczenia nieruchomości będącej przedmiotem hipoteki; </w:t>
      </w:r>
    </w:p>
    <w:p w14:paraId="75E1F453" w14:textId="77777777" w:rsidR="001C3DE0" w:rsidRPr="0064371A" w:rsidRDefault="001C3DE0" w:rsidP="00173FFA">
      <w:pPr>
        <w:numPr>
          <w:ilvl w:val="1"/>
          <w:numId w:val="19"/>
        </w:numPr>
        <w:tabs>
          <w:tab w:val="left" w:pos="851"/>
        </w:tabs>
        <w:autoSpaceDE w:val="0"/>
        <w:autoSpaceDN w:val="0"/>
        <w:adjustRightInd w:val="0"/>
        <w:spacing w:before="0" w:after="120" w:line="360" w:lineRule="auto"/>
        <w:ind w:left="567" w:hanging="283"/>
        <w:rPr>
          <w:rFonts w:eastAsia="Calibri" w:cs="Arial"/>
          <w:color w:val="000000"/>
          <w:sz w:val="24"/>
        </w:rPr>
      </w:pPr>
      <w:r w:rsidRPr="0064371A">
        <w:rPr>
          <w:rFonts w:eastAsia="Calibri" w:cs="Arial"/>
          <w:color w:val="000000"/>
          <w:spacing w:val="-4"/>
          <w:sz w:val="24"/>
        </w:rPr>
        <w:t>poręczenia według</w:t>
      </w:r>
      <w:r w:rsidRPr="0064371A">
        <w:rPr>
          <w:rFonts w:eastAsia="Calibri" w:cs="Arial"/>
          <w:color w:val="000000"/>
          <w:sz w:val="24"/>
        </w:rPr>
        <w:t xml:space="preserve"> prawa cywilnego (dopuszczamy tę formę zabezpieczenia wyłącznie w przypadku, gdy poręczającym jest podmiot będący jednostką sektora finansów publicznych). </w:t>
      </w:r>
    </w:p>
    <w:p w14:paraId="78670D3C" w14:textId="77777777" w:rsidR="001C3DE0" w:rsidRPr="0064371A" w:rsidRDefault="001C3DE0" w:rsidP="007C59C4">
      <w:pPr>
        <w:autoSpaceDE w:val="0"/>
        <w:autoSpaceDN w:val="0"/>
        <w:adjustRightInd w:val="0"/>
        <w:spacing w:before="120" w:after="120" w:line="360" w:lineRule="auto"/>
        <w:rPr>
          <w:rFonts w:cs="Arial"/>
          <w:sz w:val="24"/>
        </w:rPr>
      </w:pPr>
      <w:r w:rsidRPr="0064371A">
        <w:rPr>
          <w:rFonts w:cs="Arial"/>
          <w:sz w:val="24"/>
        </w:rPr>
        <w:t>Zabezpieczenie ustanawiane jest w wysokości co najmniej równowartości najwyższej transzy zaliczki wynikającej z umowy o dofinansowanie projektu. Dodatkowo, zabezpieczeniem prawidłowej realizacji umowy o dofinansowanie projektu powyżej wskazanej kwoty, jest składany przez Państwa, w terminie wynikającym z tej umowy, weksel in blanco wraz z wypełnioną deklaracją wystawcy weksla in blanco.</w:t>
      </w:r>
    </w:p>
    <w:p w14:paraId="13297118" w14:textId="1BF3993B" w:rsidR="001C3DE0" w:rsidRPr="001C3DE0" w:rsidRDefault="001C3DE0" w:rsidP="001C3DE0">
      <w:pPr>
        <w:autoSpaceDE w:val="0"/>
        <w:autoSpaceDN w:val="0"/>
        <w:adjustRightInd w:val="0"/>
        <w:spacing w:before="0" w:after="240" w:line="36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spacing w:val="-4"/>
          <w:sz w:val="24"/>
          <w:szCs w:val="24"/>
        </w:rPr>
        <w:lastRenderedPageBreak/>
        <w:t>N</w:t>
      </w:r>
      <w:r w:rsidRPr="00A77BD7">
        <w:rPr>
          <w:rFonts w:cs="Arial"/>
          <w:spacing w:val="-4"/>
          <w:sz w:val="24"/>
          <w:szCs w:val="24"/>
        </w:rPr>
        <w:t>ie przewidujemy realizacji</w:t>
      </w:r>
      <w:r w:rsidRPr="00DF1608">
        <w:rPr>
          <w:rFonts w:cs="Arial"/>
          <w:bCs/>
          <w:color w:val="000000"/>
          <w:sz w:val="24"/>
          <w:szCs w:val="24"/>
        </w:rPr>
        <w:t xml:space="preserve"> pro</w:t>
      </w:r>
      <w:r w:rsidRPr="00C56D24">
        <w:rPr>
          <w:rFonts w:cs="Arial"/>
          <w:bCs/>
          <w:color w:val="000000"/>
          <w:sz w:val="24"/>
          <w:szCs w:val="24"/>
        </w:rPr>
        <w:t xml:space="preserve">jektów w oparciu o </w:t>
      </w:r>
      <w:r w:rsidRPr="00053FBF">
        <w:rPr>
          <w:rFonts w:cs="Arial"/>
          <w:bCs/>
          <w:color w:val="000000"/>
          <w:sz w:val="24"/>
          <w:szCs w:val="24"/>
        </w:rPr>
        <w:t>umowy</w:t>
      </w:r>
      <w:r w:rsidRPr="00A77BD7">
        <w:rPr>
          <w:rFonts w:cs="Arial"/>
          <w:sz w:val="24"/>
          <w:szCs w:val="24"/>
        </w:rPr>
        <w:t xml:space="preserve"> </w:t>
      </w:r>
      <w:r w:rsidRPr="00DF1608">
        <w:rPr>
          <w:rFonts w:cs="Arial"/>
          <w:bCs/>
          <w:color w:val="000000"/>
          <w:sz w:val="24"/>
          <w:szCs w:val="24"/>
        </w:rPr>
        <w:t xml:space="preserve">o dofinansowanie projektu, w których całościowe </w:t>
      </w:r>
      <w:r w:rsidRPr="00C56D24">
        <w:rPr>
          <w:rFonts w:cs="Arial"/>
          <w:bCs/>
          <w:color w:val="000000"/>
          <w:sz w:val="24"/>
          <w:szCs w:val="24"/>
        </w:rPr>
        <w:t xml:space="preserve">rozliczanie </w:t>
      </w:r>
      <w:r w:rsidRPr="00053FBF">
        <w:rPr>
          <w:rFonts w:cs="Arial"/>
          <w:bCs/>
          <w:color w:val="000000"/>
          <w:sz w:val="24"/>
          <w:szCs w:val="24"/>
        </w:rPr>
        <w:t>byłoby oparte o formułę refundacji wydatków kwalifikowalnych.</w:t>
      </w:r>
    </w:p>
    <w:p w14:paraId="2DDFB27C" w14:textId="7EB00F73" w:rsidR="003352B7" w:rsidRPr="00B81F80" w:rsidRDefault="003352B7" w:rsidP="0064371A">
      <w:pPr>
        <w:pStyle w:val="Nagwek1"/>
        <w:numPr>
          <w:ilvl w:val="0"/>
          <w:numId w:val="3"/>
        </w:numPr>
        <w:spacing w:before="360"/>
        <w:ind w:left="714" w:hanging="357"/>
        <w:rPr>
          <w:rFonts w:ascii="Arial" w:hAnsi="Arial"/>
        </w:rPr>
      </w:pPr>
      <w:bookmarkStart w:id="516" w:name="_Toc132701868"/>
      <w:bookmarkStart w:id="517" w:name="_Toc132791258"/>
      <w:bookmarkStart w:id="518" w:name="_Toc122342112"/>
      <w:bookmarkStart w:id="519" w:name="_Toc155609233"/>
      <w:bookmarkEnd w:id="516"/>
      <w:bookmarkEnd w:id="517"/>
      <w:r w:rsidRPr="00EC2D13">
        <w:rPr>
          <w:rFonts w:ascii="Arial" w:hAnsi="Arial"/>
        </w:rPr>
        <w:t xml:space="preserve">Sytuacje, w których </w:t>
      </w:r>
      <w:r w:rsidR="003A031B">
        <w:rPr>
          <w:rFonts w:ascii="Arial" w:hAnsi="Arial"/>
        </w:rPr>
        <w:t xml:space="preserve">nabór </w:t>
      </w:r>
      <w:r w:rsidRPr="00B81F80">
        <w:rPr>
          <w:rFonts w:ascii="Arial" w:hAnsi="Arial"/>
        </w:rPr>
        <w:t>mo</w:t>
      </w:r>
      <w:r w:rsidR="000611BA" w:rsidRPr="00B81F80">
        <w:rPr>
          <w:rFonts w:ascii="Arial" w:hAnsi="Arial"/>
        </w:rPr>
        <w:t>że</w:t>
      </w:r>
      <w:r w:rsidR="003A031B">
        <w:rPr>
          <w:rFonts w:ascii="Arial" w:hAnsi="Arial"/>
        </w:rPr>
        <w:t xml:space="preserve"> zostać</w:t>
      </w:r>
      <w:r w:rsidRPr="00B81F80">
        <w:rPr>
          <w:rFonts w:ascii="Arial" w:hAnsi="Arial"/>
        </w:rPr>
        <w:t xml:space="preserve"> </w:t>
      </w:r>
      <w:r w:rsidR="007124D2" w:rsidRPr="00B81F80">
        <w:rPr>
          <w:rFonts w:ascii="Arial" w:hAnsi="Arial"/>
        </w:rPr>
        <w:t>przerwa</w:t>
      </w:r>
      <w:r w:rsidR="003A031B">
        <w:rPr>
          <w:rFonts w:ascii="Arial" w:hAnsi="Arial"/>
        </w:rPr>
        <w:t>ny</w:t>
      </w:r>
      <w:r w:rsidR="001D4BC1" w:rsidRPr="00B81F80">
        <w:rPr>
          <w:rFonts w:ascii="Arial" w:hAnsi="Arial"/>
        </w:rPr>
        <w:t xml:space="preserve"> </w:t>
      </w:r>
      <w:r w:rsidRPr="00B81F80">
        <w:rPr>
          <w:rFonts w:ascii="Arial" w:hAnsi="Arial"/>
        </w:rPr>
        <w:t>lub</w:t>
      </w:r>
      <w:r w:rsidR="00911F33" w:rsidRPr="00B81F80">
        <w:rPr>
          <w:rFonts w:ascii="Arial" w:hAnsi="Arial"/>
        </w:rPr>
        <w:t xml:space="preserve"> </w:t>
      </w:r>
      <w:r w:rsidR="003A031B">
        <w:rPr>
          <w:rFonts w:ascii="Arial" w:hAnsi="Arial"/>
        </w:rPr>
        <w:t xml:space="preserve">ION może </w:t>
      </w:r>
      <w:r w:rsidR="00C95F74" w:rsidRPr="00B81F80">
        <w:rPr>
          <w:rFonts w:ascii="Arial" w:hAnsi="Arial"/>
        </w:rPr>
        <w:t xml:space="preserve">zmienić </w:t>
      </w:r>
      <w:r w:rsidR="00435E17" w:rsidRPr="00B81F80">
        <w:rPr>
          <w:rFonts w:ascii="Arial" w:hAnsi="Arial"/>
        </w:rPr>
        <w:t>R</w:t>
      </w:r>
      <w:r w:rsidRPr="00B81F80">
        <w:rPr>
          <w:rFonts w:ascii="Arial" w:hAnsi="Arial"/>
        </w:rPr>
        <w:t>egulamin</w:t>
      </w:r>
      <w:bookmarkEnd w:id="518"/>
      <w:bookmarkEnd w:id="519"/>
    </w:p>
    <w:p w14:paraId="79CF0088" w14:textId="77777777" w:rsidR="007124D2" w:rsidRPr="00B81F80" w:rsidRDefault="007C2B5A" w:rsidP="007C2B5A">
      <w:pPr>
        <w:autoSpaceDE w:val="0"/>
        <w:autoSpaceDN w:val="0"/>
        <w:adjustRightInd w:val="0"/>
        <w:spacing w:before="0" w:line="360" w:lineRule="auto"/>
        <w:rPr>
          <w:color w:val="000000"/>
          <w:sz w:val="24"/>
        </w:rPr>
      </w:pPr>
      <w:r w:rsidRPr="00B81F80">
        <w:rPr>
          <w:color w:val="000000"/>
          <w:sz w:val="24"/>
        </w:rPr>
        <w:t>Ustawa wdrożeniowa nie daje podstaw do zawieszania naboru, tzn. przerwania go i</w:t>
      </w:r>
      <w:r w:rsidR="00827E46">
        <w:rPr>
          <w:color w:val="000000"/>
          <w:sz w:val="24"/>
        </w:rPr>
        <w:t> </w:t>
      </w:r>
      <w:r w:rsidRPr="00B81F80">
        <w:rPr>
          <w:color w:val="000000"/>
          <w:sz w:val="24"/>
        </w:rPr>
        <w:t>wzn</w:t>
      </w:r>
      <w:r w:rsidR="003F6CA2">
        <w:rPr>
          <w:color w:val="000000"/>
          <w:sz w:val="24"/>
        </w:rPr>
        <w:t>owienia w późniejszym terminie.</w:t>
      </w:r>
      <w:r w:rsidRPr="00B81F80">
        <w:rPr>
          <w:color w:val="000000"/>
          <w:sz w:val="24"/>
        </w:rPr>
        <w:t xml:space="preserve"> </w:t>
      </w:r>
    </w:p>
    <w:p w14:paraId="1554582C" w14:textId="77777777" w:rsidR="00136511" w:rsidRPr="00023E6A" w:rsidRDefault="00136511" w:rsidP="00A77BD7">
      <w:pPr>
        <w:autoSpaceDE w:val="0"/>
        <w:autoSpaceDN w:val="0"/>
        <w:adjustRightInd w:val="0"/>
        <w:spacing w:before="120" w:line="360" w:lineRule="auto"/>
        <w:rPr>
          <w:color w:val="000000"/>
          <w:sz w:val="24"/>
        </w:rPr>
      </w:pPr>
      <w:r w:rsidRPr="00A77BD7">
        <w:rPr>
          <w:color w:val="000000"/>
          <w:spacing w:val="-4"/>
          <w:sz w:val="24"/>
        </w:rPr>
        <w:t>Nabór moż</w:t>
      </w:r>
      <w:r w:rsidR="00B22E5E" w:rsidRPr="00A77BD7">
        <w:rPr>
          <w:color w:val="000000"/>
          <w:spacing w:val="-4"/>
          <w:sz w:val="24"/>
        </w:rPr>
        <w:t xml:space="preserve">e zostać </w:t>
      </w:r>
      <w:r w:rsidR="001D4BC1" w:rsidRPr="00A77BD7">
        <w:rPr>
          <w:color w:val="000000"/>
          <w:spacing w:val="-4"/>
          <w:sz w:val="24"/>
        </w:rPr>
        <w:t xml:space="preserve">przez nas </w:t>
      </w:r>
      <w:r w:rsidRPr="00A77BD7">
        <w:rPr>
          <w:color w:val="000000"/>
          <w:spacing w:val="-4"/>
          <w:sz w:val="24"/>
        </w:rPr>
        <w:t>wydłuż</w:t>
      </w:r>
      <w:r w:rsidR="00B22E5E" w:rsidRPr="00A77BD7">
        <w:rPr>
          <w:color w:val="000000"/>
          <w:spacing w:val="-4"/>
          <w:sz w:val="24"/>
        </w:rPr>
        <w:t>ony</w:t>
      </w:r>
      <w:r w:rsidRPr="00A77BD7">
        <w:rPr>
          <w:color w:val="000000"/>
          <w:spacing w:val="-4"/>
          <w:sz w:val="24"/>
        </w:rPr>
        <w:t xml:space="preserve"> </w:t>
      </w:r>
      <w:r w:rsidR="00B22E5E" w:rsidRPr="00A77BD7">
        <w:rPr>
          <w:color w:val="000000"/>
          <w:spacing w:val="-4"/>
          <w:sz w:val="24"/>
        </w:rPr>
        <w:t xml:space="preserve">i skrócony poprzez </w:t>
      </w:r>
      <w:r w:rsidRPr="00A77BD7">
        <w:rPr>
          <w:color w:val="000000"/>
          <w:spacing w:val="-4"/>
          <w:sz w:val="24"/>
        </w:rPr>
        <w:t>zmi</w:t>
      </w:r>
      <w:r w:rsidR="00B22E5E" w:rsidRPr="00A77BD7">
        <w:rPr>
          <w:color w:val="000000"/>
          <w:spacing w:val="-4"/>
          <w:sz w:val="24"/>
        </w:rPr>
        <w:t>a</w:t>
      </w:r>
      <w:r w:rsidRPr="00A77BD7">
        <w:rPr>
          <w:color w:val="000000"/>
          <w:spacing w:val="-4"/>
          <w:sz w:val="24"/>
        </w:rPr>
        <w:t>n</w:t>
      </w:r>
      <w:r w:rsidR="00B22E5E" w:rsidRPr="00A77BD7">
        <w:rPr>
          <w:color w:val="000000"/>
          <w:spacing w:val="-4"/>
          <w:sz w:val="24"/>
        </w:rPr>
        <w:t>ę</w:t>
      </w:r>
      <w:r w:rsidRPr="00A77BD7">
        <w:rPr>
          <w:color w:val="000000"/>
          <w:spacing w:val="-4"/>
          <w:sz w:val="24"/>
        </w:rPr>
        <w:t xml:space="preserve"> termin</w:t>
      </w:r>
      <w:r w:rsidR="00B22E5E" w:rsidRPr="00A77BD7">
        <w:rPr>
          <w:color w:val="000000"/>
          <w:spacing w:val="-4"/>
          <w:sz w:val="24"/>
        </w:rPr>
        <w:t>u</w:t>
      </w:r>
      <w:r w:rsidRPr="00A77BD7">
        <w:rPr>
          <w:color w:val="000000"/>
          <w:spacing w:val="-4"/>
          <w:sz w:val="24"/>
        </w:rPr>
        <w:t xml:space="preserve"> składania</w:t>
      </w:r>
      <w:r w:rsidRPr="00B81F80">
        <w:rPr>
          <w:color w:val="000000"/>
          <w:sz w:val="24"/>
        </w:rPr>
        <w:t xml:space="preserve"> wniosków w </w:t>
      </w:r>
      <w:r w:rsidR="00B02770">
        <w:rPr>
          <w:color w:val="000000"/>
          <w:sz w:val="24"/>
        </w:rPr>
        <w:t>naborze</w:t>
      </w:r>
      <w:r w:rsidR="00B02770" w:rsidRPr="00B81F80">
        <w:rPr>
          <w:color w:val="000000"/>
          <w:sz w:val="24"/>
        </w:rPr>
        <w:t xml:space="preserve"> </w:t>
      </w:r>
      <w:r w:rsidR="00B22E5E" w:rsidRPr="00B81F80">
        <w:rPr>
          <w:color w:val="000000"/>
          <w:sz w:val="24"/>
        </w:rPr>
        <w:t xml:space="preserve">z zachowaniem obligatoryjnych terminów trwania naboru określonych </w:t>
      </w:r>
      <w:r w:rsidR="00B22E5E" w:rsidRPr="00BC0747">
        <w:rPr>
          <w:color w:val="000000"/>
          <w:sz w:val="24"/>
        </w:rPr>
        <w:t>w ustawie wdrożeniowej</w:t>
      </w:r>
      <w:r w:rsidRPr="00023E6A">
        <w:rPr>
          <w:color w:val="000000"/>
          <w:sz w:val="24"/>
        </w:rPr>
        <w:t xml:space="preserve">. </w:t>
      </w:r>
    </w:p>
    <w:p w14:paraId="5FC73FB6" w14:textId="77777777" w:rsidR="00136511" w:rsidRPr="00C56D24" w:rsidRDefault="00136511" w:rsidP="00AD58D6">
      <w:pPr>
        <w:spacing w:before="120" w:after="120" w:line="360" w:lineRule="auto"/>
        <w:rPr>
          <w:color w:val="000000"/>
          <w:sz w:val="24"/>
        </w:rPr>
      </w:pPr>
      <w:r w:rsidRPr="00DF1608">
        <w:rPr>
          <w:color w:val="000000"/>
          <w:sz w:val="24"/>
        </w:rPr>
        <w:t>Do okoliczności, które mogą wpływać na datę zakończenia naboru należą w</w:t>
      </w:r>
      <w:r w:rsidR="00827E46" w:rsidRPr="00DF1608">
        <w:rPr>
          <w:color w:val="000000"/>
          <w:sz w:val="24"/>
        </w:rPr>
        <w:t> </w:t>
      </w:r>
      <w:r w:rsidRPr="00C56D24">
        <w:rPr>
          <w:color w:val="000000"/>
          <w:sz w:val="24"/>
        </w:rPr>
        <w:t>szczególności:</w:t>
      </w:r>
    </w:p>
    <w:p w14:paraId="79E41E01" w14:textId="77777777" w:rsidR="00136511" w:rsidRPr="00023E6A" w:rsidRDefault="00136511" w:rsidP="00173FFA">
      <w:pPr>
        <w:numPr>
          <w:ilvl w:val="1"/>
          <w:numId w:val="20"/>
        </w:numPr>
        <w:spacing w:before="120" w:after="60" w:line="360" w:lineRule="auto"/>
        <w:rPr>
          <w:color w:val="000000"/>
          <w:sz w:val="24"/>
        </w:rPr>
      </w:pPr>
      <w:r w:rsidRPr="00023E6A">
        <w:rPr>
          <w:color w:val="000000"/>
          <w:sz w:val="24"/>
        </w:rPr>
        <w:t>zwiększenie kwoty przewidzianej na dofinansowanie projektów w ramach postępowania,</w:t>
      </w:r>
    </w:p>
    <w:p w14:paraId="3F5FF3FD" w14:textId="77777777" w:rsidR="00AD58D6" w:rsidRPr="00023E6A" w:rsidRDefault="00327959" w:rsidP="00173FFA">
      <w:pPr>
        <w:numPr>
          <w:ilvl w:val="1"/>
          <w:numId w:val="20"/>
        </w:numPr>
        <w:autoSpaceDE w:val="0"/>
        <w:autoSpaceDN w:val="0"/>
        <w:adjustRightInd w:val="0"/>
        <w:spacing w:before="0" w:after="60" w:line="360" w:lineRule="auto"/>
        <w:rPr>
          <w:color w:val="000000"/>
          <w:sz w:val="24"/>
        </w:rPr>
      </w:pPr>
      <w:r w:rsidRPr="00023E6A">
        <w:rPr>
          <w:color w:val="000000"/>
          <w:sz w:val="24"/>
        </w:rPr>
        <w:t>osiągnięcie określonej wartości kwoty dofinansowania w złożonych wnioskach w ramach postępowania</w:t>
      </w:r>
      <w:r w:rsidR="00136511" w:rsidRPr="00023E6A">
        <w:rPr>
          <w:color w:val="000000"/>
          <w:sz w:val="24"/>
        </w:rPr>
        <w:t>,</w:t>
      </w:r>
    </w:p>
    <w:p w14:paraId="5F2012D7" w14:textId="77777777" w:rsidR="00A27111" w:rsidRDefault="00136511" w:rsidP="00173FFA">
      <w:pPr>
        <w:numPr>
          <w:ilvl w:val="1"/>
          <w:numId w:val="20"/>
        </w:numPr>
        <w:autoSpaceDE w:val="0"/>
        <w:autoSpaceDN w:val="0"/>
        <w:adjustRightInd w:val="0"/>
        <w:spacing w:before="0" w:after="60" w:line="360" w:lineRule="auto"/>
        <w:ind w:left="714" w:hanging="357"/>
        <w:rPr>
          <w:color w:val="000000"/>
          <w:sz w:val="24"/>
        </w:rPr>
      </w:pPr>
      <w:r w:rsidRPr="00023E6A">
        <w:rPr>
          <w:color w:val="000000"/>
          <w:sz w:val="24"/>
        </w:rPr>
        <w:t>inna niż przewidywana pierwotnie liczba składanych wniosków</w:t>
      </w:r>
      <w:r w:rsidR="00A27111">
        <w:rPr>
          <w:color w:val="000000"/>
          <w:sz w:val="24"/>
        </w:rPr>
        <w:t>,</w:t>
      </w:r>
    </w:p>
    <w:p w14:paraId="6C7FAB74" w14:textId="77777777" w:rsidR="00136511" w:rsidRPr="00023E6A" w:rsidRDefault="00A27111" w:rsidP="00173FFA">
      <w:pPr>
        <w:numPr>
          <w:ilvl w:val="1"/>
          <w:numId w:val="20"/>
        </w:numPr>
        <w:autoSpaceDE w:val="0"/>
        <w:autoSpaceDN w:val="0"/>
        <w:adjustRightInd w:val="0"/>
        <w:spacing w:before="0" w:after="120" w:line="360" w:lineRule="auto"/>
        <w:ind w:left="714" w:hanging="357"/>
        <w:rPr>
          <w:color w:val="000000"/>
          <w:sz w:val="24"/>
        </w:rPr>
      </w:pPr>
      <w:r>
        <w:rPr>
          <w:color w:val="000000"/>
          <w:sz w:val="24"/>
        </w:rPr>
        <w:t>zaistnienie innych obiektywnych przesłanek.</w:t>
      </w:r>
    </w:p>
    <w:p w14:paraId="78E169D0" w14:textId="05B468DE" w:rsidR="00577431" w:rsidRPr="009205A3" w:rsidRDefault="00577431" w:rsidP="008673CA">
      <w:pPr>
        <w:autoSpaceDE w:val="0"/>
        <w:autoSpaceDN w:val="0"/>
        <w:adjustRightInd w:val="0"/>
        <w:spacing w:before="0" w:after="120" w:line="360" w:lineRule="auto"/>
        <w:rPr>
          <w:color w:val="000000"/>
          <w:sz w:val="24"/>
        </w:rPr>
      </w:pPr>
      <w:r w:rsidRPr="00567C1F">
        <w:rPr>
          <w:color w:val="000000"/>
          <w:spacing w:val="-4"/>
          <w:sz w:val="24"/>
        </w:rPr>
        <w:t xml:space="preserve">W przypadku rezygnacji z ubiegania się o dofinansowanie </w:t>
      </w:r>
      <w:r w:rsidR="00567C1F" w:rsidRPr="00567C1F">
        <w:rPr>
          <w:color w:val="000000"/>
          <w:spacing w:val="-4"/>
          <w:sz w:val="24"/>
        </w:rPr>
        <w:t xml:space="preserve">po zakończeniu naboru przez </w:t>
      </w:r>
      <w:r w:rsidRPr="00567C1F">
        <w:rPr>
          <w:color w:val="000000"/>
          <w:spacing w:val="-4"/>
          <w:sz w:val="24"/>
        </w:rPr>
        <w:t>wszystkich</w:t>
      </w:r>
      <w:r w:rsidR="001D4BC1" w:rsidRPr="00567C1F">
        <w:rPr>
          <w:color w:val="000000"/>
          <w:spacing w:val="-4"/>
          <w:sz w:val="24"/>
        </w:rPr>
        <w:t xml:space="preserve"> z Państwa,</w:t>
      </w:r>
      <w:r w:rsidR="001D4BC1" w:rsidRPr="00567C1F">
        <w:rPr>
          <w:color w:val="000000"/>
          <w:sz w:val="24"/>
        </w:rPr>
        <w:t xml:space="preserve"> </w:t>
      </w:r>
      <w:r w:rsidRPr="00567C1F">
        <w:rPr>
          <w:color w:val="000000"/>
          <w:spacing w:val="-4"/>
          <w:sz w:val="24"/>
        </w:rPr>
        <w:t>którzy złożyli wnios</w:t>
      </w:r>
      <w:r w:rsidR="00827E46" w:rsidRPr="00567C1F">
        <w:rPr>
          <w:color w:val="000000"/>
          <w:spacing w:val="-4"/>
          <w:sz w:val="24"/>
        </w:rPr>
        <w:t>ki</w:t>
      </w:r>
      <w:r w:rsidR="00827E46" w:rsidRPr="00A77BD7">
        <w:rPr>
          <w:color w:val="000000"/>
          <w:spacing w:val="-4"/>
          <w:sz w:val="24"/>
        </w:rPr>
        <w:t xml:space="preserve">, </w:t>
      </w:r>
      <w:r w:rsidRPr="00A77BD7">
        <w:rPr>
          <w:color w:val="000000"/>
          <w:spacing w:val="-4"/>
          <w:sz w:val="24"/>
        </w:rPr>
        <w:t>zastrzegamy sobie prawo do anulowania</w:t>
      </w:r>
      <w:r w:rsidRPr="009205A3">
        <w:rPr>
          <w:color w:val="000000"/>
          <w:sz w:val="24"/>
        </w:rPr>
        <w:t xml:space="preserve"> naboru, o czym poinformujemy na </w:t>
      </w:r>
      <w:hyperlink r:id="rId39" w:history="1">
        <w:r w:rsidR="008673CA" w:rsidRPr="008673CA">
          <w:rPr>
            <w:rStyle w:val="Hipercze"/>
            <w:sz w:val="24"/>
          </w:rPr>
          <w:t>stronie internetowej Programu FEDS</w:t>
        </w:r>
      </w:hyperlink>
      <w:r w:rsidR="008673CA">
        <w:rPr>
          <w:color w:val="000000"/>
          <w:sz w:val="24"/>
        </w:rPr>
        <w:t xml:space="preserve"> </w:t>
      </w:r>
      <w:r w:rsidRPr="009205A3">
        <w:rPr>
          <w:color w:val="000000"/>
          <w:sz w:val="24"/>
        </w:rPr>
        <w:t xml:space="preserve">i na </w:t>
      </w:r>
      <w:hyperlink r:id="rId40" w:history="1">
        <w:r w:rsidR="001B5862" w:rsidRPr="0008796A">
          <w:rPr>
            <w:rStyle w:val="Hipercze"/>
            <w:rFonts w:cs="Arial"/>
            <w:sz w:val="24"/>
          </w:rPr>
          <w:t>portalu</w:t>
        </w:r>
      </w:hyperlink>
      <w:r w:rsidRPr="009205A3">
        <w:rPr>
          <w:color w:val="000000"/>
          <w:sz w:val="24"/>
        </w:rPr>
        <w:t>.</w:t>
      </w:r>
      <w:r w:rsidR="001B7132">
        <w:rPr>
          <w:color w:val="000000"/>
          <w:sz w:val="24"/>
        </w:rPr>
        <w:t xml:space="preserve"> </w:t>
      </w:r>
    </w:p>
    <w:p w14:paraId="7AA54752" w14:textId="77777777" w:rsidR="0076730A" w:rsidRPr="00A77BD7" w:rsidRDefault="0076730A" w:rsidP="00A77BD7">
      <w:pPr>
        <w:autoSpaceDE w:val="0"/>
        <w:autoSpaceDN w:val="0"/>
        <w:adjustRightInd w:val="0"/>
        <w:spacing w:before="240" w:after="120" w:line="360" w:lineRule="auto"/>
        <w:rPr>
          <w:rFonts w:eastAsia="Calibri" w:cs="Arial"/>
          <w:sz w:val="24"/>
          <w:szCs w:val="24"/>
        </w:rPr>
      </w:pPr>
      <w:r w:rsidRPr="00DF1608">
        <w:rPr>
          <w:rFonts w:eastAsia="Calibri" w:cs="Arial"/>
          <w:sz w:val="24"/>
          <w:szCs w:val="24"/>
        </w:rPr>
        <w:t>Nabór zostaje</w:t>
      </w:r>
      <w:r w:rsidRPr="00C56D24">
        <w:rPr>
          <w:rFonts w:eastAsia="Calibri" w:cs="Arial"/>
          <w:sz w:val="24"/>
          <w:szCs w:val="24"/>
        </w:rPr>
        <w:t xml:space="preserve"> uniewa</w:t>
      </w:r>
      <w:r w:rsidRPr="00053FBF">
        <w:rPr>
          <w:rFonts w:eastAsia="Calibri" w:cs="Arial"/>
          <w:sz w:val="24"/>
          <w:szCs w:val="24"/>
        </w:rPr>
        <w:t>żniony w przypadku</w:t>
      </w:r>
      <w:r w:rsidRPr="00A77BD7">
        <w:rPr>
          <w:rFonts w:eastAsia="Calibri" w:cs="Arial"/>
          <w:sz w:val="24"/>
          <w:szCs w:val="24"/>
        </w:rPr>
        <w:t>, gdy:</w:t>
      </w:r>
    </w:p>
    <w:p w14:paraId="31AE113F" w14:textId="77777777" w:rsidR="0076730A" w:rsidRPr="00A77BD7" w:rsidRDefault="0076730A" w:rsidP="00173FFA">
      <w:pPr>
        <w:numPr>
          <w:ilvl w:val="0"/>
          <w:numId w:val="43"/>
        </w:numPr>
        <w:autoSpaceDE w:val="0"/>
        <w:autoSpaceDN w:val="0"/>
        <w:adjustRightInd w:val="0"/>
        <w:spacing w:before="0" w:after="60" w:line="360" w:lineRule="auto"/>
        <w:ind w:left="709" w:hanging="349"/>
        <w:rPr>
          <w:rFonts w:eastAsia="Calibri" w:cs="Arial"/>
          <w:sz w:val="24"/>
          <w:szCs w:val="24"/>
        </w:rPr>
      </w:pPr>
      <w:r w:rsidRPr="00A77BD7">
        <w:rPr>
          <w:rFonts w:eastAsia="Calibri" w:cs="Arial"/>
          <w:spacing w:val="-4"/>
          <w:sz w:val="24"/>
          <w:szCs w:val="24"/>
        </w:rPr>
        <w:t>w terminie składania wniosków o dofinansowanie projektu nie złożono żadnego</w:t>
      </w:r>
      <w:r w:rsidRPr="00A77BD7">
        <w:rPr>
          <w:rFonts w:eastAsia="Calibri" w:cs="Arial"/>
          <w:sz w:val="24"/>
          <w:szCs w:val="24"/>
        </w:rPr>
        <w:t xml:space="preserve"> wniosku lub</w:t>
      </w:r>
    </w:p>
    <w:p w14:paraId="7DD86C7C" w14:textId="77777777" w:rsidR="0076730A" w:rsidRPr="00A77BD7" w:rsidRDefault="0076730A" w:rsidP="00173FFA">
      <w:pPr>
        <w:numPr>
          <w:ilvl w:val="0"/>
          <w:numId w:val="43"/>
        </w:numPr>
        <w:autoSpaceDE w:val="0"/>
        <w:autoSpaceDN w:val="0"/>
        <w:adjustRightInd w:val="0"/>
        <w:spacing w:before="0" w:after="60" w:line="360" w:lineRule="auto"/>
        <w:ind w:left="709" w:hanging="349"/>
        <w:rPr>
          <w:rFonts w:eastAsia="Calibri" w:cs="Arial"/>
          <w:sz w:val="24"/>
          <w:szCs w:val="24"/>
        </w:rPr>
      </w:pPr>
      <w:r w:rsidRPr="00A77BD7">
        <w:rPr>
          <w:rFonts w:eastAsia="Calibri" w:cs="Arial"/>
          <w:sz w:val="24"/>
          <w:szCs w:val="24"/>
        </w:rPr>
        <w:t>wystąpiła istotna zmiana okoliczności powodująca, że wybór projektów do</w:t>
      </w:r>
      <w:r w:rsidRPr="00DF1608">
        <w:rPr>
          <w:rFonts w:eastAsia="Calibri" w:cs="Arial"/>
          <w:sz w:val="24"/>
          <w:szCs w:val="24"/>
        </w:rPr>
        <w:t xml:space="preserve"> </w:t>
      </w:r>
      <w:r w:rsidRPr="00A77BD7">
        <w:rPr>
          <w:rFonts w:eastAsia="Calibri" w:cs="Arial"/>
          <w:sz w:val="24"/>
          <w:szCs w:val="24"/>
        </w:rPr>
        <w:t>dofinansowania nie leży w interesie publicznym, czego nie można było</w:t>
      </w:r>
      <w:r w:rsidRPr="00DF1608">
        <w:rPr>
          <w:rFonts w:eastAsia="Calibri" w:cs="Arial"/>
          <w:sz w:val="24"/>
          <w:szCs w:val="24"/>
        </w:rPr>
        <w:t xml:space="preserve"> </w:t>
      </w:r>
      <w:r w:rsidRPr="00A77BD7">
        <w:rPr>
          <w:rFonts w:eastAsia="Calibri" w:cs="Arial"/>
          <w:sz w:val="24"/>
          <w:szCs w:val="24"/>
        </w:rPr>
        <w:t>wcześniej przewidzieć lub</w:t>
      </w:r>
    </w:p>
    <w:p w14:paraId="72C6BFA3" w14:textId="77777777" w:rsidR="0076730A" w:rsidRPr="00DF1608" w:rsidRDefault="0076730A" w:rsidP="00173FFA">
      <w:pPr>
        <w:numPr>
          <w:ilvl w:val="0"/>
          <w:numId w:val="43"/>
        </w:numPr>
        <w:autoSpaceDE w:val="0"/>
        <w:autoSpaceDN w:val="0"/>
        <w:adjustRightInd w:val="0"/>
        <w:spacing w:before="0" w:after="60" w:line="360" w:lineRule="auto"/>
        <w:ind w:left="709" w:hanging="349"/>
        <w:rPr>
          <w:rFonts w:cs="Arial"/>
          <w:color w:val="000000"/>
          <w:sz w:val="24"/>
        </w:rPr>
      </w:pPr>
      <w:r w:rsidRPr="00A77BD7">
        <w:rPr>
          <w:rFonts w:eastAsia="Calibri" w:cs="Arial"/>
          <w:sz w:val="24"/>
          <w:szCs w:val="24"/>
        </w:rPr>
        <w:t>postępowanie obarczone jest niemożliwą do usunięcia wadą prawną.</w:t>
      </w:r>
    </w:p>
    <w:p w14:paraId="4DB2D450" w14:textId="3BE41AAA" w:rsidR="00DF60B3" w:rsidRPr="009205A3" w:rsidRDefault="00D73DF6" w:rsidP="007C59C4">
      <w:pPr>
        <w:autoSpaceDE w:val="0"/>
        <w:autoSpaceDN w:val="0"/>
        <w:adjustRightInd w:val="0"/>
        <w:spacing w:before="120" w:line="360" w:lineRule="auto"/>
        <w:rPr>
          <w:color w:val="000000"/>
          <w:sz w:val="24"/>
        </w:rPr>
      </w:pPr>
      <w:r w:rsidRPr="00023E6A">
        <w:rPr>
          <w:color w:val="000000"/>
          <w:sz w:val="24"/>
        </w:rPr>
        <w:t>Z</w:t>
      </w:r>
      <w:r w:rsidR="00DF60B3" w:rsidRPr="00023E6A">
        <w:rPr>
          <w:color w:val="000000"/>
          <w:sz w:val="24"/>
        </w:rPr>
        <w:t>astrzega</w:t>
      </w:r>
      <w:r w:rsidRPr="00023E6A">
        <w:rPr>
          <w:color w:val="000000"/>
          <w:sz w:val="24"/>
        </w:rPr>
        <w:t>my</w:t>
      </w:r>
      <w:r w:rsidR="00DF60B3" w:rsidRPr="00023E6A">
        <w:rPr>
          <w:color w:val="000000"/>
          <w:sz w:val="24"/>
        </w:rPr>
        <w:t xml:space="preserve"> sobie prawo do wprowadzania zmian w Regulaminie w trakcie trwania </w:t>
      </w:r>
      <w:r w:rsidR="00841361" w:rsidRPr="00AC2374">
        <w:rPr>
          <w:color w:val="000000"/>
          <w:spacing w:val="-4"/>
          <w:sz w:val="24"/>
        </w:rPr>
        <w:t>naboru</w:t>
      </w:r>
      <w:r w:rsidR="00DF60B3" w:rsidRPr="00AC2374">
        <w:rPr>
          <w:color w:val="000000"/>
          <w:spacing w:val="-4"/>
          <w:sz w:val="24"/>
        </w:rPr>
        <w:t xml:space="preserve">, za wyjątkiem zmian </w:t>
      </w:r>
      <w:r w:rsidR="00BB31DE" w:rsidRPr="00AC2374">
        <w:rPr>
          <w:color w:val="000000"/>
          <w:spacing w:val="-4"/>
          <w:sz w:val="24"/>
        </w:rPr>
        <w:t>w części doty</w:t>
      </w:r>
      <w:r w:rsidR="005224BA" w:rsidRPr="00AC2374">
        <w:rPr>
          <w:color w:val="000000"/>
          <w:spacing w:val="-4"/>
          <w:sz w:val="24"/>
        </w:rPr>
        <w:t xml:space="preserve">czącej wskazania sposobu wyboru </w:t>
      </w:r>
      <w:r w:rsidR="00BB31DE" w:rsidRPr="00AC2374">
        <w:rPr>
          <w:color w:val="000000"/>
          <w:spacing w:val="-4"/>
          <w:sz w:val="24"/>
        </w:rPr>
        <w:t>projektów</w:t>
      </w:r>
      <w:r w:rsidR="00BB31DE" w:rsidRPr="00A77BD7">
        <w:rPr>
          <w:color w:val="000000"/>
          <w:sz w:val="24"/>
        </w:rPr>
        <w:t xml:space="preserve"> </w:t>
      </w:r>
      <w:r w:rsidR="00BB31DE" w:rsidRPr="00A77BD7">
        <w:rPr>
          <w:color w:val="000000"/>
          <w:sz w:val="24"/>
        </w:rPr>
        <w:lastRenderedPageBreak/>
        <w:t>do dofinansowania i jego opisu</w:t>
      </w:r>
      <w:r w:rsidR="005224BA" w:rsidRPr="00DF1608">
        <w:rPr>
          <w:color w:val="000000"/>
          <w:sz w:val="24"/>
        </w:rPr>
        <w:t>.</w:t>
      </w:r>
      <w:r w:rsidR="00BB31DE" w:rsidRPr="00DF1608">
        <w:rPr>
          <w:color w:val="000000"/>
          <w:sz w:val="24"/>
        </w:rPr>
        <w:t xml:space="preserve"> </w:t>
      </w:r>
      <w:r w:rsidR="00DF60B3" w:rsidRPr="00053FBF">
        <w:rPr>
          <w:color w:val="000000"/>
          <w:sz w:val="24"/>
        </w:rPr>
        <w:t>W przypadku zmiany Regulaminu, zamieszcza</w:t>
      </w:r>
      <w:r w:rsidRPr="00053FBF">
        <w:rPr>
          <w:color w:val="000000"/>
          <w:sz w:val="24"/>
        </w:rPr>
        <w:t>my</w:t>
      </w:r>
      <w:r w:rsidR="00DF60B3" w:rsidRPr="00053FBF">
        <w:rPr>
          <w:color w:val="000000"/>
          <w:sz w:val="24"/>
        </w:rPr>
        <w:t xml:space="preserve"> </w:t>
      </w:r>
      <w:r w:rsidR="00AC2374">
        <w:rPr>
          <w:color w:val="000000"/>
          <w:sz w:val="24"/>
        </w:rPr>
        <w:br/>
      </w:r>
      <w:r w:rsidR="00DF60B3" w:rsidRPr="00AC2374">
        <w:rPr>
          <w:color w:val="000000"/>
          <w:spacing w:val="-4"/>
          <w:sz w:val="24"/>
        </w:rPr>
        <w:t xml:space="preserve">w każdym miejscu, w którym </w:t>
      </w:r>
      <w:r w:rsidR="00FC1A21" w:rsidRPr="00AC2374">
        <w:rPr>
          <w:color w:val="000000"/>
          <w:spacing w:val="-4"/>
          <w:sz w:val="24"/>
        </w:rPr>
        <w:t>Regulamin</w:t>
      </w:r>
      <w:r w:rsidR="00DF60B3" w:rsidRPr="00AC2374">
        <w:rPr>
          <w:color w:val="000000"/>
          <w:spacing w:val="-4"/>
          <w:sz w:val="24"/>
        </w:rPr>
        <w:t xml:space="preserve"> </w:t>
      </w:r>
      <w:r w:rsidR="006F08D5" w:rsidRPr="00AC2374">
        <w:rPr>
          <w:color w:val="000000"/>
          <w:spacing w:val="-4"/>
          <w:sz w:val="24"/>
        </w:rPr>
        <w:t>został udostępniony</w:t>
      </w:r>
      <w:r w:rsidR="00DF60B3" w:rsidRPr="00AC2374">
        <w:rPr>
          <w:color w:val="000000"/>
          <w:spacing w:val="-4"/>
          <w:sz w:val="24"/>
        </w:rPr>
        <w:t xml:space="preserve"> do publicznej wiadomości,</w:t>
      </w:r>
      <w:r w:rsidR="00DF60B3" w:rsidRPr="00BC77BF">
        <w:rPr>
          <w:color w:val="000000"/>
          <w:sz w:val="24"/>
        </w:rPr>
        <w:t xml:space="preserve"> informację o jego zmianie, aktualną treść Regulaminu, uzasad</w:t>
      </w:r>
      <w:r w:rsidR="00DF60B3" w:rsidRPr="00A55DE8">
        <w:rPr>
          <w:color w:val="000000"/>
          <w:sz w:val="24"/>
        </w:rPr>
        <w:t xml:space="preserve">nienie oraz termin, od którego zmiana obowiązuje. </w:t>
      </w:r>
      <w:r w:rsidR="00A4310F" w:rsidRPr="00A55DE8">
        <w:rPr>
          <w:color w:val="000000"/>
          <w:sz w:val="24"/>
        </w:rPr>
        <w:t>Ponadto</w:t>
      </w:r>
      <w:r w:rsidR="001B5862" w:rsidRPr="00221A22">
        <w:rPr>
          <w:color w:val="000000"/>
          <w:sz w:val="24"/>
        </w:rPr>
        <w:t>, w przypadku zmiany Regulaminu</w:t>
      </w:r>
      <w:r w:rsidR="001B5862" w:rsidRPr="00A77BD7">
        <w:rPr>
          <w:color w:val="000000"/>
          <w:sz w:val="24"/>
        </w:rPr>
        <w:t>,</w:t>
      </w:r>
      <w:r w:rsidR="001B5862" w:rsidRPr="00DF1608">
        <w:rPr>
          <w:color w:val="000000"/>
          <w:sz w:val="24"/>
        </w:rPr>
        <w:t xml:space="preserve"> w sytuacji złożenia wniosków o dofinansowanie</w:t>
      </w:r>
      <w:r w:rsidR="00A4310F" w:rsidRPr="00C56D24">
        <w:rPr>
          <w:color w:val="000000"/>
          <w:sz w:val="24"/>
        </w:rPr>
        <w:t xml:space="preserve"> </w:t>
      </w:r>
      <w:r w:rsidR="009205A3" w:rsidRPr="00053FBF">
        <w:rPr>
          <w:color w:val="000000"/>
          <w:sz w:val="24"/>
        </w:rPr>
        <w:t xml:space="preserve">niezwłocznie i indywidualnie poinformujemy </w:t>
      </w:r>
      <w:r w:rsidR="001B5862" w:rsidRPr="00053FBF">
        <w:rPr>
          <w:color w:val="000000"/>
          <w:sz w:val="24"/>
        </w:rPr>
        <w:t>o niej każdego Wnioskodawcę.</w:t>
      </w:r>
      <w:r w:rsidR="00DF60B3" w:rsidRPr="00053FBF">
        <w:rPr>
          <w:color w:val="000000"/>
          <w:sz w:val="24"/>
        </w:rPr>
        <w:t xml:space="preserve"> </w:t>
      </w:r>
      <w:r w:rsidR="00E10447" w:rsidRPr="00053FBF">
        <w:rPr>
          <w:color w:val="000000"/>
          <w:sz w:val="24"/>
        </w:rPr>
        <w:t>P</w:t>
      </w:r>
      <w:r w:rsidR="00DF60B3" w:rsidRPr="00053FBF">
        <w:rPr>
          <w:color w:val="000000"/>
          <w:sz w:val="24"/>
        </w:rPr>
        <w:t>oprzednie wersje Regulaminu</w:t>
      </w:r>
      <w:r w:rsidR="00E10447" w:rsidRPr="00053FBF">
        <w:rPr>
          <w:color w:val="000000"/>
          <w:sz w:val="24"/>
        </w:rPr>
        <w:t xml:space="preserve"> udostępniane będą na </w:t>
      </w:r>
      <w:hyperlink r:id="rId41" w:history="1">
        <w:r w:rsidR="008673CA">
          <w:rPr>
            <w:rStyle w:val="Hipercze"/>
            <w:rFonts w:eastAsia="Calibri"/>
            <w:sz w:val="24"/>
          </w:rPr>
          <w:t>stronie internetowej Programu FEDS</w:t>
        </w:r>
      </w:hyperlink>
      <w:r w:rsidR="001B5862">
        <w:rPr>
          <w:rFonts w:eastAsia="Calibri"/>
          <w:color w:val="000000"/>
          <w:sz w:val="24"/>
        </w:rPr>
        <w:t xml:space="preserve"> </w:t>
      </w:r>
      <w:r w:rsidR="00E10447" w:rsidRPr="009205A3">
        <w:rPr>
          <w:color w:val="000000"/>
          <w:sz w:val="24"/>
        </w:rPr>
        <w:t>oraz</w:t>
      </w:r>
      <w:r w:rsidR="00723D17">
        <w:rPr>
          <w:color w:val="000000"/>
          <w:sz w:val="24"/>
        </w:rPr>
        <w:t xml:space="preserve"> na</w:t>
      </w:r>
      <w:r w:rsidR="00E10447" w:rsidRPr="009205A3">
        <w:rPr>
          <w:color w:val="000000"/>
          <w:sz w:val="24"/>
        </w:rPr>
        <w:t xml:space="preserve"> </w:t>
      </w:r>
      <w:hyperlink r:id="rId42" w:history="1">
        <w:r w:rsidR="001B5862" w:rsidRPr="0008796A">
          <w:rPr>
            <w:rStyle w:val="Hipercze"/>
            <w:rFonts w:cs="Arial"/>
            <w:sz w:val="24"/>
          </w:rPr>
          <w:t>portalu</w:t>
        </w:r>
      </w:hyperlink>
      <w:r w:rsidR="00DF60B3" w:rsidRPr="009205A3">
        <w:rPr>
          <w:color w:val="000000"/>
          <w:sz w:val="24"/>
        </w:rPr>
        <w:t>.</w:t>
      </w:r>
      <w:r w:rsidR="001B5862">
        <w:rPr>
          <w:color w:val="000000"/>
          <w:sz w:val="24"/>
        </w:rPr>
        <w:br/>
      </w:r>
      <w:r w:rsidR="00DF60B3" w:rsidRPr="009205A3">
        <w:rPr>
          <w:color w:val="000000"/>
          <w:sz w:val="24"/>
        </w:rPr>
        <w:t>W związku z tym zaleca</w:t>
      </w:r>
      <w:r w:rsidR="00DB1344" w:rsidRPr="009205A3">
        <w:rPr>
          <w:color w:val="000000"/>
          <w:sz w:val="24"/>
        </w:rPr>
        <w:t>my</w:t>
      </w:r>
      <w:r w:rsidR="00DF60B3" w:rsidRPr="009205A3">
        <w:rPr>
          <w:color w:val="000000"/>
          <w:sz w:val="24"/>
        </w:rPr>
        <w:t xml:space="preserve">, aby na bieżąco zapoznawali się </w:t>
      </w:r>
      <w:r w:rsidR="00DB1344" w:rsidRPr="009205A3">
        <w:rPr>
          <w:color w:val="000000"/>
          <w:sz w:val="24"/>
        </w:rPr>
        <w:t>Państwo</w:t>
      </w:r>
      <w:r w:rsidR="00DF60B3" w:rsidRPr="00023E6A">
        <w:rPr>
          <w:color w:val="000000"/>
          <w:sz w:val="24"/>
        </w:rPr>
        <w:t xml:space="preserve"> z informacjami zamieszczanymi na </w:t>
      </w:r>
      <w:hyperlink r:id="rId43" w:history="1">
        <w:r w:rsidR="008673CA">
          <w:rPr>
            <w:rStyle w:val="Hipercze"/>
            <w:rFonts w:eastAsia="Calibri"/>
            <w:sz w:val="24"/>
          </w:rPr>
          <w:t>stronie internetowej Programu FEDS</w:t>
        </w:r>
      </w:hyperlink>
      <w:r w:rsidR="00F42563">
        <w:rPr>
          <w:rFonts w:eastAsia="Calibri"/>
          <w:color w:val="000000"/>
          <w:sz w:val="24"/>
        </w:rPr>
        <w:t>.</w:t>
      </w:r>
    </w:p>
    <w:p w14:paraId="6087E3E4" w14:textId="77777777" w:rsidR="006818EC" w:rsidRPr="00023E6A" w:rsidRDefault="00053FBF" w:rsidP="003E6DD7">
      <w:pPr>
        <w:pStyle w:val="Nagwek1"/>
        <w:numPr>
          <w:ilvl w:val="0"/>
          <w:numId w:val="3"/>
        </w:numPr>
        <w:tabs>
          <w:tab w:val="left" w:pos="709"/>
        </w:tabs>
        <w:spacing w:before="360"/>
        <w:ind w:left="709" w:hanging="425"/>
        <w:rPr>
          <w:rFonts w:ascii="Arial" w:hAnsi="Arial"/>
        </w:rPr>
      </w:pPr>
      <w:bookmarkStart w:id="520" w:name="_Toc132701870"/>
      <w:bookmarkStart w:id="521" w:name="_Toc132791260"/>
      <w:bookmarkStart w:id="522" w:name="_Toc132701872"/>
      <w:bookmarkStart w:id="523" w:name="_Toc132791262"/>
      <w:bookmarkStart w:id="524" w:name="_Toc122342114"/>
      <w:bookmarkStart w:id="525" w:name="_Toc155609234"/>
      <w:bookmarkEnd w:id="520"/>
      <w:bookmarkEnd w:id="521"/>
      <w:bookmarkEnd w:id="522"/>
      <w:bookmarkEnd w:id="523"/>
      <w:r w:rsidRPr="00A77BD7">
        <w:rPr>
          <w:rFonts w:ascii="Arial" w:hAnsi="Arial"/>
        </w:rPr>
        <w:t xml:space="preserve">Zamówienia udzielane w ramach projektu oraz </w:t>
      </w:r>
      <w:r>
        <w:rPr>
          <w:rFonts w:ascii="Arial" w:hAnsi="Arial"/>
        </w:rPr>
        <w:t>k</w:t>
      </w:r>
      <w:r w:rsidRPr="00023E6A">
        <w:rPr>
          <w:rFonts w:ascii="Arial" w:hAnsi="Arial"/>
        </w:rPr>
        <w:t xml:space="preserve">lauzule </w:t>
      </w:r>
      <w:r w:rsidR="00FB3282" w:rsidRPr="00023E6A">
        <w:rPr>
          <w:rFonts w:ascii="Arial" w:hAnsi="Arial"/>
        </w:rPr>
        <w:t xml:space="preserve">środowiskowe i </w:t>
      </w:r>
      <w:r w:rsidR="006818EC" w:rsidRPr="00023E6A">
        <w:rPr>
          <w:rFonts w:ascii="Arial" w:hAnsi="Arial"/>
        </w:rPr>
        <w:t>społeczne</w:t>
      </w:r>
      <w:bookmarkEnd w:id="524"/>
      <w:bookmarkEnd w:id="525"/>
    </w:p>
    <w:p w14:paraId="583E9212" w14:textId="77777777" w:rsidR="00BC77BF" w:rsidRPr="00A77BD7" w:rsidRDefault="00BC77BF" w:rsidP="00AC2374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  <w:szCs w:val="24"/>
        </w:rPr>
      </w:pPr>
      <w:r w:rsidRPr="00A77BD7">
        <w:rPr>
          <w:rFonts w:eastAsia="Calibri" w:cs="Arial"/>
          <w:color w:val="000000"/>
          <w:sz w:val="24"/>
          <w:szCs w:val="24"/>
        </w:rPr>
        <w:t>Wydatki związane z zakupem towarów lub ze zleceniem usługi w ramach projektu mogą stanowić wydatki kwalifikowalne pod warunkiem, że wskażą je Państwo w </w:t>
      </w:r>
      <w:r w:rsidRPr="00AC2374">
        <w:rPr>
          <w:rFonts w:eastAsia="Calibri" w:cs="Arial"/>
          <w:color w:val="000000"/>
          <w:spacing w:val="-6"/>
          <w:sz w:val="24"/>
          <w:szCs w:val="24"/>
        </w:rPr>
        <w:t>zatwierdzonym wniosku oraz będą je zlecać i ponosić zgodnie z zapisami</w:t>
      </w:r>
      <w:r w:rsidR="001B7132">
        <w:rPr>
          <w:rFonts w:eastAsia="Calibri" w:cs="Arial"/>
          <w:color w:val="000000"/>
          <w:spacing w:val="-6"/>
          <w:sz w:val="24"/>
          <w:szCs w:val="24"/>
        </w:rPr>
        <w:t xml:space="preserve"> </w:t>
      </w:r>
      <w:r w:rsidRPr="00AC2374">
        <w:rPr>
          <w:rFonts w:eastAsia="Calibri" w:cs="Arial"/>
          <w:color w:val="000000"/>
          <w:spacing w:val="-6"/>
          <w:sz w:val="24"/>
          <w:szCs w:val="24"/>
        </w:rPr>
        <w:t>„Wytycznych</w:t>
      </w:r>
      <w:r w:rsidRPr="000007B8">
        <w:rPr>
          <w:rFonts w:eastAsia="Calibri" w:cs="Arial"/>
          <w:color w:val="000000"/>
          <w:sz w:val="24"/>
          <w:szCs w:val="24"/>
        </w:rPr>
        <w:t xml:space="preserve"> dotyczących kwalifikowalności wydatków na lata 2021-2027”</w:t>
      </w:r>
      <w:r w:rsidRPr="00A77BD7">
        <w:rPr>
          <w:rFonts w:eastAsia="Calibri" w:cs="Arial"/>
          <w:color w:val="000000"/>
          <w:sz w:val="24"/>
          <w:szCs w:val="24"/>
        </w:rPr>
        <w:t>.</w:t>
      </w:r>
    </w:p>
    <w:p w14:paraId="73769A1F" w14:textId="77777777" w:rsidR="00BC77BF" w:rsidRDefault="00A55DE8" w:rsidP="00AC2374">
      <w:pPr>
        <w:spacing w:before="60" w:after="12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Jednocześnie, </w:t>
      </w:r>
      <w:r w:rsidRPr="00A77BD7">
        <w:rPr>
          <w:rFonts w:cs="Arial"/>
          <w:b/>
          <w:spacing w:val="-4"/>
          <w:sz w:val="24"/>
          <w:szCs w:val="24"/>
        </w:rPr>
        <w:t>w</w:t>
      </w:r>
      <w:r w:rsidR="00BC77BF" w:rsidRPr="00A77BD7">
        <w:rPr>
          <w:rFonts w:cs="Arial"/>
          <w:b/>
          <w:spacing w:val="-4"/>
          <w:sz w:val="24"/>
          <w:szCs w:val="24"/>
        </w:rPr>
        <w:t xml:space="preserve"> związku z agresją wojskową Federacji Rosyjskiej wobec Ukrainy</w:t>
      </w:r>
      <w:r w:rsidR="00BC77BF" w:rsidRPr="00A77BD7">
        <w:rPr>
          <w:rFonts w:cs="Arial"/>
          <w:sz w:val="24"/>
          <w:szCs w:val="24"/>
        </w:rPr>
        <w:t>, informujemy, że Rada Unii Europejskiej przyjęła rozporządzenie</w:t>
      </w:r>
      <w:r w:rsidR="00BC77BF" w:rsidRPr="00A55DE8">
        <w:rPr>
          <w:rFonts w:cs="Arial"/>
          <w:sz w:val="24"/>
          <w:szCs w:val="24"/>
        </w:rPr>
        <w:t xml:space="preserve"> </w:t>
      </w:r>
      <w:r w:rsidR="00BC77BF">
        <w:rPr>
          <w:rFonts w:cs="Arial"/>
          <w:sz w:val="24"/>
          <w:szCs w:val="24"/>
        </w:rPr>
        <w:t xml:space="preserve">Rady </w:t>
      </w:r>
      <w:r w:rsidR="00BC77BF" w:rsidRPr="00C1762B">
        <w:rPr>
          <w:rFonts w:cs="Arial"/>
          <w:sz w:val="24"/>
          <w:szCs w:val="24"/>
        </w:rPr>
        <w:t xml:space="preserve">(UE) 2022/576 </w:t>
      </w:r>
      <w:r w:rsidR="00BC77BF" w:rsidRPr="00A77BD7">
        <w:rPr>
          <w:rFonts w:cs="Arial"/>
          <w:spacing w:val="-8"/>
          <w:sz w:val="24"/>
          <w:szCs w:val="24"/>
        </w:rPr>
        <w:t>w sprawie zmiany rozporządzenia (UE) nr 833/2014 dotyczącego środków ograniczających</w:t>
      </w:r>
      <w:r w:rsidR="00BC77BF" w:rsidRPr="00C1762B">
        <w:rPr>
          <w:rFonts w:cs="Arial"/>
          <w:sz w:val="24"/>
          <w:szCs w:val="24"/>
        </w:rPr>
        <w:t xml:space="preserve"> w związku z działaniami Rosji destabilizującymi sytuację na Ukrainie, </w:t>
      </w:r>
      <w:r w:rsidR="00BC77BF" w:rsidRPr="00B53B64">
        <w:rPr>
          <w:rFonts w:cs="Arial"/>
          <w:b/>
          <w:sz w:val="24"/>
          <w:szCs w:val="24"/>
        </w:rPr>
        <w:t xml:space="preserve">które weszło w życie w dniu 9 kwietnia 2022 roku i </w:t>
      </w:r>
      <w:r w:rsidR="00BC77BF" w:rsidRPr="00A77BD7">
        <w:rPr>
          <w:rFonts w:cs="Arial"/>
          <w:b/>
          <w:spacing w:val="-4"/>
          <w:sz w:val="24"/>
          <w:szCs w:val="24"/>
        </w:rPr>
        <w:t xml:space="preserve">ustanowiło </w:t>
      </w:r>
      <w:proofErr w:type="spellStart"/>
      <w:r w:rsidR="00BC77BF" w:rsidRPr="00A77BD7">
        <w:rPr>
          <w:rFonts w:cs="Arial"/>
          <w:b/>
          <w:spacing w:val="-4"/>
          <w:sz w:val="24"/>
          <w:szCs w:val="24"/>
        </w:rPr>
        <w:t>ogólnounijny</w:t>
      </w:r>
      <w:proofErr w:type="spellEnd"/>
      <w:r w:rsidR="00BC77BF" w:rsidRPr="00A77BD7">
        <w:rPr>
          <w:rFonts w:cs="Arial"/>
          <w:b/>
          <w:spacing w:val="-4"/>
          <w:sz w:val="24"/>
          <w:szCs w:val="24"/>
        </w:rPr>
        <w:t xml:space="preserve"> zakaz udziału rosyjskich wykonawców w zamówieniach</w:t>
      </w:r>
      <w:r w:rsidR="00BC77BF" w:rsidRPr="00B53B64">
        <w:rPr>
          <w:rFonts w:cs="Arial"/>
          <w:b/>
          <w:sz w:val="24"/>
          <w:szCs w:val="24"/>
        </w:rPr>
        <w:t xml:space="preserve"> </w:t>
      </w:r>
      <w:r w:rsidR="00BC77BF" w:rsidRPr="00A77BD7">
        <w:rPr>
          <w:rFonts w:cs="Arial"/>
          <w:b/>
          <w:spacing w:val="-4"/>
          <w:sz w:val="24"/>
          <w:szCs w:val="24"/>
        </w:rPr>
        <w:t>publicznych i koncesjach udzielanych w państwach członkowskich Unii Europejskiej.</w:t>
      </w:r>
    </w:p>
    <w:p w14:paraId="28039272" w14:textId="77777777" w:rsidR="00BC77BF" w:rsidRDefault="00BC77BF" w:rsidP="00AC2374">
      <w:pPr>
        <w:spacing w:before="60" w:after="120" w:line="360" w:lineRule="auto"/>
        <w:rPr>
          <w:rFonts w:cs="Arial"/>
          <w:sz w:val="24"/>
          <w:szCs w:val="24"/>
        </w:rPr>
      </w:pPr>
      <w:r w:rsidRPr="00537728">
        <w:rPr>
          <w:rFonts w:cs="Arial"/>
          <w:sz w:val="24"/>
          <w:szCs w:val="24"/>
        </w:rPr>
        <w:t xml:space="preserve">W konsekwencji </w:t>
      </w:r>
      <w:r w:rsidRPr="00D278E5">
        <w:rPr>
          <w:rFonts w:cs="Arial"/>
          <w:b/>
          <w:sz w:val="24"/>
          <w:szCs w:val="24"/>
        </w:rPr>
        <w:t xml:space="preserve">od dnia 9 kwietnia 2022 r. zamówienia o wartości równej lub </w:t>
      </w:r>
      <w:r w:rsidRPr="00A77BD7">
        <w:rPr>
          <w:rFonts w:cs="Arial"/>
          <w:b/>
          <w:spacing w:val="-6"/>
          <w:sz w:val="24"/>
          <w:szCs w:val="24"/>
        </w:rPr>
        <w:t>przekraczającej progi unijne</w:t>
      </w:r>
      <w:r w:rsidRPr="00A77BD7">
        <w:rPr>
          <w:rFonts w:cs="Arial"/>
          <w:spacing w:val="-6"/>
          <w:sz w:val="24"/>
          <w:szCs w:val="24"/>
        </w:rPr>
        <w:t xml:space="preserve"> udzielane zgodnie z przepisami ustawy – Prawo zamówień</w:t>
      </w:r>
      <w:r w:rsidRPr="00537728">
        <w:rPr>
          <w:rFonts w:cs="Arial"/>
          <w:sz w:val="24"/>
          <w:szCs w:val="24"/>
        </w:rPr>
        <w:t xml:space="preserve"> </w:t>
      </w:r>
      <w:r w:rsidRPr="00A77BD7">
        <w:rPr>
          <w:rFonts w:cs="Arial"/>
          <w:spacing w:val="-8"/>
          <w:sz w:val="24"/>
          <w:szCs w:val="24"/>
        </w:rPr>
        <w:t>publicznych oraz zamówienia o wartości równej lub przekraczającej progi unijne wyłączone</w:t>
      </w:r>
      <w:r w:rsidRPr="00537728">
        <w:rPr>
          <w:rFonts w:cs="Arial"/>
          <w:sz w:val="24"/>
          <w:szCs w:val="24"/>
        </w:rPr>
        <w:t xml:space="preserve"> na podstawie art. 10 ust. 1 pkt 3 i 4, art. 11 ust. 1 pkt 1-5 i 7-10, art. 13 ust. 1 pkt 3-8, </w:t>
      </w:r>
      <w:r w:rsidRPr="00A77BD7">
        <w:rPr>
          <w:rFonts w:cs="Arial"/>
          <w:spacing w:val="-8"/>
          <w:sz w:val="24"/>
          <w:szCs w:val="24"/>
        </w:rPr>
        <w:t xml:space="preserve">art. 363 ust. 1, art. 365 i art. 366 ustawy – Prawo zamówień publicznych, </w:t>
      </w:r>
      <w:r w:rsidRPr="00A77BD7">
        <w:rPr>
          <w:rFonts w:cs="Arial"/>
          <w:b/>
          <w:spacing w:val="-8"/>
          <w:sz w:val="24"/>
          <w:szCs w:val="24"/>
        </w:rPr>
        <w:t>a także koncesje</w:t>
      </w:r>
      <w:r w:rsidRPr="00D278E5">
        <w:rPr>
          <w:rFonts w:cs="Arial"/>
          <w:b/>
          <w:sz w:val="24"/>
          <w:szCs w:val="24"/>
        </w:rPr>
        <w:t xml:space="preserve"> o </w:t>
      </w:r>
      <w:r w:rsidRPr="00A77BD7">
        <w:rPr>
          <w:rFonts w:cs="Arial"/>
          <w:b/>
          <w:spacing w:val="-6"/>
          <w:sz w:val="24"/>
          <w:szCs w:val="24"/>
        </w:rPr>
        <w:t>wartości równej lub przekraczającej próg unijny</w:t>
      </w:r>
      <w:r w:rsidRPr="00A77BD7">
        <w:rPr>
          <w:rFonts w:cs="Arial"/>
          <w:spacing w:val="-6"/>
          <w:sz w:val="24"/>
          <w:szCs w:val="24"/>
        </w:rPr>
        <w:t xml:space="preserve"> udzielane zgodnie z przepisami</w:t>
      </w:r>
      <w:r w:rsidRPr="00537728">
        <w:rPr>
          <w:rFonts w:cs="Arial"/>
          <w:sz w:val="24"/>
          <w:szCs w:val="24"/>
        </w:rPr>
        <w:t xml:space="preserve"> ustawy o umowie koncesji na roboty budowlane lub usługi </w:t>
      </w:r>
      <w:r w:rsidRPr="00D278E5">
        <w:rPr>
          <w:rFonts w:cs="Arial"/>
          <w:b/>
          <w:sz w:val="24"/>
          <w:szCs w:val="24"/>
        </w:rPr>
        <w:t>oraz koncesje o wartości równej lub przekraczającej próg unijny</w:t>
      </w:r>
      <w:r w:rsidRPr="00537728">
        <w:rPr>
          <w:rFonts w:cs="Arial"/>
          <w:sz w:val="24"/>
          <w:szCs w:val="24"/>
        </w:rPr>
        <w:t xml:space="preserve"> wyłączone na podstawie art. 5 ust</w:t>
      </w:r>
      <w:r w:rsidRPr="00A77BD7">
        <w:rPr>
          <w:rFonts w:cs="Arial"/>
          <w:spacing w:val="-4"/>
          <w:sz w:val="24"/>
          <w:szCs w:val="24"/>
        </w:rPr>
        <w:t>. 1 pkt 2 lit. b)-f), pkt 3 lit. a) i c)-k) oraz pkt 4-13 ustawy o umowie koncesji na roboty</w:t>
      </w:r>
      <w:r w:rsidRPr="00537728">
        <w:rPr>
          <w:rFonts w:cs="Arial"/>
          <w:sz w:val="24"/>
          <w:szCs w:val="24"/>
        </w:rPr>
        <w:t xml:space="preserve"> budowlane lub usługi </w:t>
      </w:r>
      <w:r w:rsidRPr="00D278E5">
        <w:rPr>
          <w:rFonts w:cs="Arial"/>
          <w:b/>
          <w:sz w:val="24"/>
          <w:szCs w:val="24"/>
        </w:rPr>
        <w:t>nie mogą być udzielane podmiotom rosyjskim</w:t>
      </w:r>
      <w:r w:rsidRPr="00537728">
        <w:rPr>
          <w:rFonts w:cs="Arial"/>
          <w:sz w:val="24"/>
          <w:szCs w:val="24"/>
        </w:rPr>
        <w:t xml:space="preserve"> w rozumieniu przepisów </w:t>
      </w:r>
      <w:r w:rsidRPr="00537728">
        <w:rPr>
          <w:rFonts w:cs="Arial"/>
          <w:sz w:val="24"/>
          <w:szCs w:val="24"/>
        </w:rPr>
        <w:lastRenderedPageBreak/>
        <w:t xml:space="preserve">rozporządzenia 833/2014 zmienionego rozporządzeniem 2022/576. </w:t>
      </w:r>
      <w:r w:rsidRPr="00D278E5">
        <w:rPr>
          <w:rFonts w:cs="Arial"/>
          <w:b/>
          <w:sz w:val="24"/>
          <w:szCs w:val="24"/>
        </w:rPr>
        <w:t xml:space="preserve">Zakaz </w:t>
      </w:r>
      <w:r w:rsidRPr="00A77BD7">
        <w:rPr>
          <w:rFonts w:cs="Arial"/>
          <w:b/>
          <w:spacing w:val="-4"/>
          <w:sz w:val="24"/>
          <w:szCs w:val="24"/>
        </w:rPr>
        <w:t xml:space="preserve">obejmuje </w:t>
      </w:r>
      <w:r w:rsidRPr="00A77BD7">
        <w:rPr>
          <w:rFonts w:cs="Arial"/>
          <w:b/>
          <w:spacing w:val="-8"/>
          <w:sz w:val="24"/>
          <w:szCs w:val="24"/>
        </w:rPr>
        <w:t>również podwykonawców, dostawców i podmioty, na których zdolności wykonawca</w:t>
      </w:r>
      <w:r w:rsidRPr="00D278E5">
        <w:rPr>
          <w:rFonts w:cs="Arial"/>
          <w:b/>
          <w:sz w:val="24"/>
          <w:szCs w:val="24"/>
        </w:rPr>
        <w:t xml:space="preserve"> lub koncesjonariusz polega, w przypadku gdy przypada na nich ponad 10% wartości zamówienia lub koncesji</w:t>
      </w:r>
      <w:r w:rsidRPr="00537728">
        <w:rPr>
          <w:rFonts w:cs="Arial"/>
          <w:sz w:val="24"/>
          <w:szCs w:val="24"/>
        </w:rPr>
        <w:t xml:space="preserve">. </w:t>
      </w:r>
    </w:p>
    <w:p w14:paraId="2C15EA92" w14:textId="77777777" w:rsidR="00BC77BF" w:rsidRPr="00F70587" w:rsidRDefault="00BC77BF" w:rsidP="00A77BD7">
      <w:pPr>
        <w:spacing w:before="60" w:after="240" w:line="360" w:lineRule="auto"/>
        <w:rPr>
          <w:rFonts w:cs="Arial"/>
          <w:sz w:val="24"/>
          <w:szCs w:val="24"/>
        </w:rPr>
      </w:pPr>
      <w:r w:rsidRPr="00A44940">
        <w:rPr>
          <w:rFonts w:cs="Arial"/>
          <w:spacing w:val="-2"/>
          <w:sz w:val="24"/>
          <w:szCs w:val="24"/>
        </w:rPr>
        <w:t>Ponadto, zgodnie z obowiązującą od 16 kwietnia 2022 roku ustawą z dnia 13 kwietnia</w:t>
      </w:r>
      <w:r w:rsidRPr="00A77BD7">
        <w:rPr>
          <w:rFonts w:cs="Arial"/>
          <w:spacing w:val="-6"/>
          <w:sz w:val="24"/>
          <w:szCs w:val="24"/>
        </w:rPr>
        <w:t xml:space="preserve"> 2022 r.</w:t>
      </w:r>
      <w:r w:rsidRPr="00F70587">
        <w:rPr>
          <w:rFonts w:cs="Arial"/>
          <w:sz w:val="24"/>
          <w:szCs w:val="24"/>
        </w:rPr>
        <w:t xml:space="preserve"> o szczególnych rozwiązaniach w zakresie przeciwdziałania wspieraniu agresji na Ukrainę</w:t>
      </w:r>
      <w:r>
        <w:rPr>
          <w:rFonts w:cs="Arial"/>
          <w:sz w:val="24"/>
          <w:szCs w:val="24"/>
        </w:rPr>
        <w:t xml:space="preserve"> </w:t>
      </w:r>
      <w:r w:rsidRPr="00F70587">
        <w:rPr>
          <w:rFonts w:cs="Arial"/>
          <w:sz w:val="24"/>
          <w:szCs w:val="24"/>
        </w:rPr>
        <w:t xml:space="preserve">oraz służących ochronie bezpieczeństwa narodowego, </w:t>
      </w:r>
      <w:r>
        <w:rPr>
          <w:rFonts w:cs="Arial"/>
          <w:sz w:val="24"/>
          <w:szCs w:val="24"/>
        </w:rPr>
        <w:t>art. 1 pkt 3,</w:t>
      </w:r>
      <w:r w:rsidRPr="00F70587">
        <w:rPr>
          <w:rFonts w:cs="Arial"/>
          <w:sz w:val="24"/>
          <w:szCs w:val="24"/>
        </w:rPr>
        <w:t xml:space="preserve"> w celu </w:t>
      </w:r>
      <w:r w:rsidRPr="00A77BD7">
        <w:rPr>
          <w:rFonts w:cs="Arial"/>
          <w:spacing w:val="-4"/>
          <w:sz w:val="24"/>
          <w:szCs w:val="24"/>
        </w:rPr>
        <w:t>przeciwdziałania wspieraniu agresji Federacji Rosyjskiej na Ukrainę rozpoczętej w dniu</w:t>
      </w:r>
      <w:r w:rsidRPr="00F70587">
        <w:rPr>
          <w:rFonts w:cs="Arial"/>
          <w:sz w:val="24"/>
          <w:szCs w:val="24"/>
        </w:rPr>
        <w:t xml:space="preserve"> 24 lutego 2022 r., wobec osób i podmiotów wpisanych na listę, o której mowa w art. 2 </w:t>
      </w:r>
      <w:r>
        <w:rPr>
          <w:rFonts w:cs="Arial"/>
          <w:sz w:val="24"/>
          <w:szCs w:val="24"/>
        </w:rPr>
        <w:t xml:space="preserve">tej </w:t>
      </w:r>
      <w:r w:rsidRPr="00F70587">
        <w:rPr>
          <w:rFonts w:cs="Arial"/>
          <w:sz w:val="24"/>
          <w:szCs w:val="24"/>
        </w:rPr>
        <w:t xml:space="preserve">ustawy, </w:t>
      </w:r>
      <w:r w:rsidRPr="00B53B64">
        <w:rPr>
          <w:rFonts w:cs="Arial"/>
          <w:b/>
          <w:sz w:val="24"/>
          <w:szCs w:val="24"/>
        </w:rPr>
        <w:t>stosuje się sankcje polegające m.in. na wykluczeniu z postępowania</w:t>
      </w:r>
      <w:r w:rsidR="00BC1B11">
        <w:rPr>
          <w:rFonts w:cs="Arial"/>
          <w:b/>
          <w:sz w:val="24"/>
          <w:szCs w:val="24"/>
        </w:rPr>
        <w:t xml:space="preserve"> </w:t>
      </w:r>
      <w:r w:rsidRPr="00A77BD7">
        <w:rPr>
          <w:rFonts w:cs="Arial"/>
          <w:b/>
          <w:spacing w:val="-4"/>
          <w:sz w:val="24"/>
          <w:szCs w:val="24"/>
        </w:rPr>
        <w:t>o udzielenie zamówienia publicznego lub konkursu prowadzonego na podstawie</w:t>
      </w:r>
      <w:r w:rsidRPr="00B53B64">
        <w:rPr>
          <w:rFonts w:cs="Arial"/>
          <w:b/>
          <w:sz w:val="24"/>
          <w:szCs w:val="24"/>
        </w:rPr>
        <w:t xml:space="preserve"> ustawy z dnia 11 września 2019 r. – Prawo zamówień publicznych</w:t>
      </w:r>
      <w:r w:rsidR="00BC1B11">
        <w:rPr>
          <w:rFonts w:cs="Arial"/>
          <w:b/>
          <w:sz w:val="24"/>
          <w:szCs w:val="24"/>
        </w:rPr>
        <w:t>.</w:t>
      </w:r>
    </w:p>
    <w:p w14:paraId="5FD49DA2" w14:textId="77777777" w:rsidR="00A55DE8" w:rsidRPr="00BC1B11" w:rsidRDefault="00BC1B11" w:rsidP="00A77BD7">
      <w:pPr>
        <w:spacing w:before="120" w:after="120" w:line="360" w:lineRule="auto"/>
        <w:rPr>
          <w:rFonts w:cs="Arial"/>
          <w:sz w:val="24"/>
          <w:szCs w:val="24"/>
        </w:rPr>
      </w:pPr>
      <w:r w:rsidRPr="00AC2374">
        <w:rPr>
          <w:rFonts w:cs="Arial"/>
          <w:sz w:val="24"/>
          <w:szCs w:val="24"/>
        </w:rPr>
        <w:t>K</w:t>
      </w:r>
      <w:r w:rsidR="00A55DE8" w:rsidRPr="00AC2374">
        <w:rPr>
          <w:rFonts w:cs="Arial"/>
          <w:sz w:val="24"/>
          <w:szCs w:val="24"/>
        </w:rPr>
        <w:t>omunikat zawierający szczegółowe informacje o zakazie udziału rosyjskich wykonawców w zamówieniach</w:t>
      </w:r>
      <w:r w:rsidR="00A55DE8" w:rsidRPr="00A77BD7">
        <w:rPr>
          <w:rFonts w:cs="Arial"/>
          <w:sz w:val="24"/>
          <w:szCs w:val="24"/>
        </w:rPr>
        <w:t xml:space="preserve"> publicznych i koncesjach</w:t>
      </w:r>
      <w:r w:rsidRPr="00A77BD7">
        <w:rPr>
          <w:rFonts w:cs="Arial"/>
          <w:sz w:val="24"/>
          <w:szCs w:val="24"/>
        </w:rPr>
        <w:t xml:space="preserve"> zamieściliśmy na stronie: </w:t>
      </w:r>
      <w:hyperlink r:id="rId44" w:history="1">
        <w:r w:rsidR="00482532" w:rsidRPr="004E06B1">
          <w:rPr>
            <w:rStyle w:val="Hipercze"/>
            <w:rFonts w:cs="Arial"/>
            <w:spacing w:val="-4"/>
            <w:sz w:val="24"/>
            <w:szCs w:val="24"/>
          </w:rPr>
          <w:t xml:space="preserve">strona dotycząca zakazu udziału rosyjskich i białoruskich wykonawców w zamówieniach </w:t>
        </w:r>
        <w:r w:rsidR="00482532">
          <w:rPr>
            <w:rStyle w:val="Hipercze"/>
            <w:rFonts w:cs="Arial"/>
            <w:sz w:val="24"/>
            <w:szCs w:val="24"/>
          </w:rPr>
          <w:t>publicznych i koncesjach</w:t>
        </w:r>
      </w:hyperlink>
      <w:r w:rsidR="00482532">
        <w:rPr>
          <w:rFonts w:cs="Arial"/>
          <w:sz w:val="24"/>
          <w:szCs w:val="24"/>
        </w:rPr>
        <w:t>.</w:t>
      </w:r>
    </w:p>
    <w:p w14:paraId="7AB02B56" w14:textId="77777777" w:rsidR="00BC77BF" w:rsidRDefault="00BC77BF" w:rsidP="003A37A4">
      <w:pPr>
        <w:autoSpaceDE w:val="0"/>
        <w:autoSpaceDN w:val="0"/>
        <w:adjustRightInd w:val="0"/>
        <w:spacing w:before="240" w:after="120" w:line="360" w:lineRule="auto"/>
        <w:rPr>
          <w:rFonts w:eastAsia="Calibri" w:cs="Arial"/>
          <w:color w:val="000000"/>
          <w:sz w:val="24"/>
          <w:szCs w:val="24"/>
        </w:rPr>
      </w:pPr>
      <w:r w:rsidRPr="00C56D24">
        <w:rPr>
          <w:rFonts w:eastAsia="Calibri" w:cs="Arial"/>
          <w:b/>
          <w:color w:val="000000"/>
          <w:sz w:val="24"/>
          <w:szCs w:val="24"/>
        </w:rPr>
        <w:t>K</w:t>
      </w:r>
      <w:r>
        <w:rPr>
          <w:rFonts w:eastAsia="Calibri" w:cs="Arial"/>
          <w:b/>
          <w:color w:val="000000"/>
          <w:sz w:val="24"/>
          <w:szCs w:val="24"/>
        </w:rPr>
        <w:t>lauzule społeczne i środowiskowe</w:t>
      </w:r>
    </w:p>
    <w:p w14:paraId="537B7A20" w14:textId="77777777" w:rsidR="00A65CFC" w:rsidRPr="00DF1608" w:rsidRDefault="00A65CFC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  <w:szCs w:val="24"/>
        </w:rPr>
      </w:pPr>
      <w:r w:rsidRPr="00DF1608">
        <w:rPr>
          <w:rFonts w:eastAsia="Calibri" w:cs="Arial"/>
          <w:color w:val="000000"/>
          <w:sz w:val="24"/>
          <w:szCs w:val="24"/>
        </w:rPr>
        <w:t xml:space="preserve">Klauzule społeczne w zamówieniach to rozwiązania oddające podejście </w:t>
      </w:r>
      <w:r w:rsidR="000C1FF3">
        <w:rPr>
          <w:rFonts w:eastAsia="Calibri" w:cs="Arial"/>
          <w:color w:val="000000"/>
          <w:sz w:val="24"/>
          <w:szCs w:val="24"/>
        </w:rPr>
        <w:t>KE</w:t>
      </w:r>
      <w:r w:rsidRPr="00DF1608">
        <w:rPr>
          <w:rFonts w:eastAsia="Calibri" w:cs="Arial"/>
          <w:color w:val="000000"/>
          <w:sz w:val="24"/>
          <w:szCs w:val="24"/>
        </w:rPr>
        <w:t xml:space="preserve"> oraz stosujących je kra</w:t>
      </w:r>
      <w:r w:rsidRPr="00C56D24">
        <w:rPr>
          <w:rFonts w:eastAsia="Calibri" w:cs="Arial"/>
          <w:color w:val="000000"/>
          <w:sz w:val="24"/>
          <w:szCs w:val="24"/>
        </w:rPr>
        <w:t>jów członkowskich, w tym Polski, zawarte w</w:t>
      </w:r>
      <w:r w:rsidR="00B92027" w:rsidRPr="00053FBF">
        <w:rPr>
          <w:rFonts w:eastAsia="Calibri" w:cs="Arial"/>
          <w:color w:val="000000"/>
          <w:sz w:val="24"/>
          <w:szCs w:val="24"/>
        </w:rPr>
        <w:t> </w:t>
      </w:r>
      <w:r w:rsidRPr="00053FBF">
        <w:rPr>
          <w:rFonts w:eastAsia="Calibri" w:cs="Arial"/>
          <w:color w:val="000000"/>
          <w:sz w:val="24"/>
          <w:szCs w:val="24"/>
        </w:rPr>
        <w:t xml:space="preserve">przepisach prawnych, pozwalające uwzględniać istotne aspekty społeczne przy udzielaniu zamówień. </w:t>
      </w:r>
      <w:r w:rsidR="000C1FF3">
        <w:rPr>
          <w:rFonts w:eastAsia="Calibri" w:cs="Arial"/>
          <w:color w:val="000000"/>
          <w:sz w:val="24"/>
          <w:szCs w:val="24"/>
        </w:rPr>
        <w:br/>
      </w:r>
      <w:r w:rsidRPr="00DF1608">
        <w:rPr>
          <w:rFonts w:eastAsia="Calibri" w:cs="Arial"/>
          <w:color w:val="000000"/>
          <w:sz w:val="24"/>
          <w:szCs w:val="24"/>
        </w:rPr>
        <w:t xml:space="preserve">W </w:t>
      </w:r>
      <w:r w:rsidRPr="00A77BD7">
        <w:rPr>
          <w:rFonts w:eastAsia="Calibri" w:cs="Arial"/>
          <w:color w:val="000000"/>
          <w:spacing w:val="-6"/>
          <w:sz w:val="24"/>
          <w:szCs w:val="24"/>
        </w:rPr>
        <w:t xml:space="preserve">znaczeniu stosowanym przez KE obejmują one spełnienie przez </w:t>
      </w:r>
      <w:r w:rsidR="004919E1" w:rsidRPr="00A77BD7">
        <w:rPr>
          <w:rFonts w:eastAsia="Calibri" w:cs="Arial"/>
          <w:color w:val="000000"/>
          <w:spacing w:val="-6"/>
          <w:sz w:val="24"/>
          <w:szCs w:val="24"/>
        </w:rPr>
        <w:t xml:space="preserve">Państwa </w:t>
      </w:r>
      <w:r w:rsidRPr="00A77BD7">
        <w:rPr>
          <w:rFonts w:eastAsia="Calibri" w:cs="Arial"/>
          <w:color w:val="000000"/>
          <w:spacing w:val="-6"/>
          <w:sz w:val="24"/>
          <w:szCs w:val="24"/>
        </w:rPr>
        <w:t>określonych</w:t>
      </w:r>
      <w:r w:rsidRPr="00DF1608">
        <w:rPr>
          <w:rFonts w:eastAsia="Calibri" w:cs="Arial"/>
          <w:color w:val="000000"/>
          <w:sz w:val="24"/>
          <w:szCs w:val="24"/>
        </w:rPr>
        <w:t xml:space="preserve"> warunków w trakcie realizacji zamówienia, istotnych z uwagi na osiągane dzięki nim </w:t>
      </w:r>
      <w:r w:rsidRPr="00A77BD7">
        <w:rPr>
          <w:rFonts w:eastAsia="Calibri" w:cs="Arial"/>
          <w:color w:val="000000"/>
          <w:spacing w:val="-6"/>
          <w:sz w:val="24"/>
          <w:szCs w:val="24"/>
        </w:rPr>
        <w:t>korzyści społeczne. Podejście to określane jest mianem społecznie odpowiedzialnych</w:t>
      </w:r>
      <w:r w:rsidRPr="00DF1608">
        <w:rPr>
          <w:rFonts w:eastAsia="Calibri" w:cs="Arial"/>
          <w:color w:val="000000"/>
          <w:sz w:val="24"/>
          <w:szCs w:val="24"/>
        </w:rPr>
        <w:t xml:space="preserve"> zamówień publicznych i</w:t>
      </w:r>
      <w:r w:rsidR="00B92027" w:rsidRPr="00DF1608">
        <w:rPr>
          <w:rFonts w:eastAsia="Calibri" w:cs="Arial"/>
          <w:color w:val="000000"/>
          <w:sz w:val="24"/>
          <w:szCs w:val="24"/>
        </w:rPr>
        <w:t> </w:t>
      </w:r>
      <w:r w:rsidRPr="00C56D24">
        <w:rPr>
          <w:rFonts w:eastAsia="Calibri" w:cs="Arial"/>
          <w:color w:val="000000"/>
          <w:sz w:val="24"/>
          <w:szCs w:val="24"/>
        </w:rPr>
        <w:t xml:space="preserve">obejmuje możliwości stosowania także innych niż klauzule </w:t>
      </w:r>
      <w:r w:rsidRPr="00A77BD7">
        <w:rPr>
          <w:rFonts w:eastAsia="Calibri" w:cs="Arial"/>
          <w:color w:val="000000"/>
          <w:spacing w:val="-6"/>
          <w:sz w:val="24"/>
          <w:szCs w:val="24"/>
        </w:rPr>
        <w:t>społeczne instrumentów pozwalających uwzględniać kwestie społeczne w zamówieniach</w:t>
      </w:r>
      <w:r w:rsidRPr="00DF1608">
        <w:rPr>
          <w:rFonts w:eastAsia="Calibri" w:cs="Arial"/>
          <w:color w:val="000000"/>
          <w:sz w:val="24"/>
          <w:szCs w:val="24"/>
        </w:rPr>
        <w:t xml:space="preserve"> publicznych.</w:t>
      </w:r>
    </w:p>
    <w:p w14:paraId="43090F71" w14:textId="77777777" w:rsidR="00A65CFC" w:rsidRPr="00DF1608" w:rsidRDefault="00A65CFC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  <w:szCs w:val="24"/>
        </w:rPr>
      </w:pPr>
      <w:r w:rsidRPr="00DF1608">
        <w:rPr>
          <w:rFonts w:eastAsia="Calibri" w:cs="Arial"/>
          <w:color w:val="000000"/>
          <w:sz w:val="24"/>
          <w:szCs w:val="24"/>
        </w:rPr>
        <w:t xml:space="preserve">Zgodnie z dyrektywami unijnymi, polskim prawem oraz orzecznictwem krajowym </w:t>
      </w:r>
      <w:r w:rsidRPr="00A77BD7">
        <w:rPr>
          <w:rFonts w:eastAsia="Calibri" w:cs="Arial"/>
          <w:color w:val="000000"/>
          <w:spacing w:val="-2"/>
          <w:sz w:val="24"/>
          <w:szCs w:val="24"/>
        </w:rPr>
        <w:t>i</w:t>
      </w:r>
      <w:r w:rsidR="00B92027" w:rsidRPr="00A77BD7">
        <w:rPr>
          <w:rFonts w:eastAsia="Calibri" w:cs="Arial"/>
          <w:color w:val="000000"/>
          <w:spacing w:val="-2"/>
          <w:sz w:val="24"/>
          <w:szCs w:val="24"/>
        </w:rPr>
        <w:t> </w:t>
      </w:r>
      <w:r w:rsidRPr="00A77BD7">
        <w:rPr>
          <w:rFonts w:eastAsia="Calibri" w:cs="Arial"/>
          <w:color w:val="000000"/>
          <w:spacing w:val="-2"/>
          <w:sz w:val="24"/>
          <w:szCs w:val="24"/>
        </w:rPr>
        <w:t>unijnym, klauzule społeczne są instrumentami umożliwiającymi wyrównywanie szans</w:t>
      </w:r>
      <w:r w:rsidRPr="00DF1608">
        <w:rPr>
          <w:rFonts w:eastAsia="Calibri" w:cs="Arial"/>
          <w:color w:val="000000"/>
          <w:sz w:val="24"/>
          <w:szCs w:val="24"/>
        </w:rPr>
        <w:t xml:space="preserve"> w dostępie do zamówień publiczn</w:t>
      </w:r>
      <w:r w:rsidRPr="00C56D24">
        <w:rPr>
          <w:rFonts w:eastAsia="Calibri" w:cs="Arial"/>
          <w:color w:val="000000"/>
          <w:sz w:val="24"/>
          <w:szCs w:val="24"/>
        </w:rPr>
        <w:t xml:space="preserve">ych dla podmiotów oraz osób w gorszej sytuacji </w:t>
      </w:r>
      <w:r w:rsidR="000C1FF3">
        <w:rPr>
          <w:rFonts w:eastAsia="Calibri" w:cs="Arial"/>
          <w:color w:val="000000"/>
          <w:sz w:val="24"/>
          <w:szCs w:val="24"/>
        </w:rPr>
        <w:br/>
      </w:r>
      <w:r w:rsidRPr="00DF1608">
        <w:rPr>
          <w:rFonts w:eastAsia="Calibri" w:cs="Arial"/>
          <w:color w:val="000000"/>
          <w:sz w:val="24"/>
          <w:szCs w:val="24"/>
        </w:rPr>
        <w:t xml:space="preserve">i nie naruszają zasad traktatowych, w szczególności równego traktowania podmiotów i uczciwej konkurencji. </w:t>
      </w:r>
    </w:p>
    <w:p w14:paraId="4DA23884" w14:textId="77777777" w:rsidR="00A65CFC" w:rsidRPr="00DF1608" w:rsidRDefault="00A65CFC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  <w:szCs w:val="24"/>
        </w:rPr>
      </w:pPr>
      <w:r w:rsidRPr="00DF1608">
        <w:rPr>
          <w:rFonts w:eastAsia="Calibri" w:cs="Arial"/>
          <w:color w:val="000000"/>
          <w:sz w:val="24"/>
          <w:szCs w:val="24"/>
        </w:rPr>
        <w:lastRenderedPageBreak/>
        <w:t xml:space="preserve">Dodatkowe korzyści społeczne wynikające ze stosowania klauzul społecznych to </w:t>
      </w:r>
      <w:r w:rsidRPr="00A77BD7">
        <w:rPr>
          <w:rFonts w:eastAsia="Calibri" w:cs="Arial"/>
          <w:color w:val="000000"/>
          <w:spacing w:val="-4"/>
          <w:sz w:val="24"/>
          <w:szCs w:val="24"/>
        </w:rPr>
        <w:t>m.in. tworzenie miejsc pracy, zgodność z prawami społecznymi, integracj</w:t>
      </w:r>
      <w:r w:rsidR="00DA419C" w:rsidRPr="00A77BD7">
        <w:rPr>
          <w:rFonts w:eastAsia="Calibri" w:cs="Arial"/>
          <w:color w:val="000000"/>
          <w:spacing w:val="-4"/>
          <w:sz w:val="24"/>
          <w:szCs w:val="24"/>
        </w:rPr>
        <w:t>ą</w:t>
      </w:r>
      <w:r w:rsidRPr="00A77BD7">
        <w:rPr>
          <w:rFonts w:eastAsia="Calibri" w:cs="Arial"/>
          <w:color w:val="000000"/>
          <w:spacing w:val="-4"/>
          <w:sz w:val="24"/>
          <w:szCs w:val="24"/>
        </w:rPr>
        <w:t xml:space="preserve"> społeczną,</w:t>
      </w:r>
      <w:r w:rsidRPr="00DF1608">
        <w:rPr>
          <w:rFonts w:eastAsia="Calibri" w:cs="Arial"/>
          <w:color w:val="000000"/>
          <w:sz w:val="24"/>
          <w:szCs w:val="24"/>
        </w:rPr>
        <w:t xml:space="preserve"> równość szans, uwzględnianie kryteriów zrównoważonego rozwoju, w tym kwestii etycznego handlu, przestrzeganie zasad społecznej odpowiedzialności biznesu.</w:t>
      </w:r>
    </w:p>
    <w:p w14:paraId="635F1151" w14:textId="77777777" w:rsidR="0016055B" w:rsidRPr="00DF1608" w:rsidRDefault="00F21957" w:rsidP="00A77BD7">
      <w:pPr>
        <w:spacing w:before="0" w:after="120" w:line="360" w:lineRule="auto"/>
        <w:rPr>
          <w:rFonts w:cs="Arial"/>
          <w:color w:val="000000"/>
          <w:sz w:val="24"/>
          <w:szCs w:val="24"/>
        </w:rPr>
      </w:pPr>
      <w:r w:rsidRPr="00C56D24">
        <w:rPr>
          <w:rFonts w:cs="Arial"/>
          <w:color w:val="000000"/>
          <w:sz w:val="24"/>
          <w:szCs w:val="24"/>
        </w:rPr>
        <w:t xml:space="preserve">Do klauzul społecznych zalicza się przede </w:t>
      </w:r>
      <w:r w:rsidRPr="00053FBF">
        <w:rPr>
          <w:rFonts w:cs="Arial"/>
          <w:color w:val="000000"/>
          <w:sz w:val="24"/>
          <w:szCs w:val="24"/>
        </w:rPr>
        <w:t>wszystkim rozwiązanie przewidziane w</w:t>
      </w:r>
      <w:r w:rsidR="00B92027" w:rsidRPr="00053FBF">
        <w:rPr>
          <w:rFonts w:cs="Arial"/>
          <w:color w:val="000000"/>
          <w:sz w:val="24"/>
          <w:szCs w:val="24"/>
        </w:rPr>
        <w:t> </w:t>
      </w:r>
      <w:r w:rsidRPr="00053FBF">
        <w:rPr>
          <w:rFonts w:cs="Arial"/>
          <w:color w:val="000000"/>
          <w:sz w:val="24"/>
          <w:szCs w:val="24"/>
        </w:rPr>
        <w:t>art. 96 ustawy P</w:t>
      </w:r>
      <w:r w:rsidR="00DA419C" w:rsidRPr="00053FBF">
        <w:rPr>
          <w:rFonts w:cs="Arial"/>
          <w:color w:val="000000"/>
          <w:sz w:val="24"/>
          <w:szCs w:val="24"/>
        </w:rPr>
        <w:t>ZP</w:t>
      </w:r>
      <w:r w:rsidRPr="00053FBF">
        <w:rPr>
          <w:rFonts w:cs="Arial"/>
          <w:color w:val="000000"/>
          <w:sz w:val="24"/>
          <w:szCs w:val="24"/>
        </w:rPr>
        <w:t>, które umożliwia zamawiającemu określenie wymagań związanych z realizacją zamówienia</w:t>
      </w:r>
      <w:r w:rsidR="004919E1" w:rsidRPr="00053FBF">
        <w:rPr>
          <w:rFonts w:cs="Arial"/>
          <w:color w:val="000000"/>
          <w:sz w:val="24"/>
          <w:szCs w:val="24"/>
        </w:rPr>
        <w:t xml:space="preserve"> mogące </w:t>
      </w:r>
      <w:r w:rsidRPr="00053FBF">
        <w:rPr>
          <w:rFonts w:cs="Arial"/>
          <w:color w:val="000000"/>
          <w:sz w:val="24"/>
          <w:szCs w:val="24"/>
        </w:rPr>
        <w:t>obejmować m.in.</w:t>
      </w:r>
      <w:r w:rsidR="000C1FF3">
        <w:rPr>
          <w:rFonts w:cs="Arial"/>
          <w:color w:val="000000"/>
          <w:sz w:val="24"/>
          <w:szCs w:val="24"/>
        </w:rPr>
        <w:t xml:space="preserve"> aspekty</w:t>
      </w:r>
      <w:r w:rsidR="00DC3CFF" w:rsidRPr="00DF1608">
        <w:rPr>
          <w:rFonts w:cs="Arial"/>
          <w:color w:val="000000"/>
          <w:sz w:val="24"/>
          <w:szCs w:val="24"/>
        </w:rPr>
        <w:t>:</w:t>
      </w:r>
    </w:p>
    <w:p w14:paraId="512849CF" w14:textId="77777777" w:rsidR="00DC3CFF" w:rsidRPr="00053FBF" w:rsidRDefault="00F21957" w:rsidP="00173FFA">
      <w:pPr>
        <w:numPr>
          <w:ilvl w:val="0"/>
          <w:numId w:val="11"/>
        </w:numPr>
        <w:spacing w:before="0" w:after="60" w:line="360" w:lineRule="auto"/>
        <w:rPr>
          <w:rFonts w:cs="Arial"/>
          <w:color w:val="000000"/>
          <w:sz w:val="24"/>
          <w:szCs w:val="24"/>
        </w:rPr>
      </w:pPr>
      <w:r w:rsidRPr="00053FBF">
        <w:rPr>
          <w:rFonts w:cs="Arial"/>
          <w:color w:val="000000"/>
          <w:sz w:val="24"/>
          <w:szCs w:val="24"/>
        </w:rPr>
        <w:t xml:space="preserve">gospodarcze, </w:t>
      </w:r>
    </w:p>
    <w:p w14:paraId="11A46DEF" w14:textId="77777777" w:rsidR="00DC3CFF" w:rsidRPr="00053FBF" w:rsidRDefault="00F21957" w:rsidP="00173FFA">
      <w:pPr>
        <w:numPr>
          <w:ilvl w:val="0"/>
          <w:numId w:val="11"/>
        </w:numPr>
        <w:spacing w:before="0" w:after="60" w:line="360" w:lineRule="auto"/>
        <w:rPr>
          <w:rFonts w:cs="Arial"/>
          <w:color w:val="000000"/>
          <w:sz w:val="24"/>
          <w:szCs w:val="24"/>
        </w:rPr>
      </w:pPr>
      <w:r w:rsidRPr="00053FBF">
        <w:rPr>
          <w:rFonts w:cs="Arial"/>
          <w:color w:val="000000"/>
          <w:sz w:val="24"/>
          <w:szCs w:val="24"/>
        </w:rPr>
        <w:t xml:space="preserve">środowiskowe, </w:t>
      </w:r>
    </w:p>
    <w:p w14:paraId="6C1A143B" w14:textId="77777777" w:rsidR="00DC3CFF" w:rsidRPr="00053FBF" w:rsidRDefault="00F21957" w:rsidP="00173FFA">
      <w:pPr>
        <w:numPr>
          <w:ilvl w:val="0"/>
          <w:numId w:val="11"/>
        </w:numPr>
        <w:spacing w:before="0" w:after="60" w:line="360" w:lineRule="auto"/>
        <w:rPr>
          <w:rFonts w:cs="Arial"/>
          <w:color w:val="000000"/>
          <w:sz w:val="24"/>
          <w:szCs w:val="24"/>
        </w:rPr>
      </w:pPr>
      <w:r w:rsidRPr="00053FBF">
        <w:rPr>
          <w:rFonts w:cs="Arial"/>
          <w:color w:val="000000"/>
          <w:sz w:val="24"/>
          <w:szCs w:val="24"/>
        </w:rPr>
        <w:t xml:space="preserve">społeczne, </w:t>
      </w:r>
    </w:p>
    <w:p w14:paraId="3F87144B" w14:textId="77777777" w:rsidR="00DC3CFF" w:rsidRPr="004E06B1" w:rsidRDefault="00F21957" w:rsidP="00173FFA">
      <w:pPr>
        <w:numPr>
          <w:ilvl w:val="0"/>
          <w:numId w:val="10"/>
        </w:numPr>
        <w:spacing w:before="0" w:after="60" w:line="360" w:lineRule="auto"/>
        <w:rPr>
          <w:rFonts w:cs="Arial"/>
          <w:color w:val="000000"/>
          <w:sz w:val="24"/>
          <w:szCs w:val="24"/>
        </w:rPr>
      </w:pPr>
      <w:r w:rsidRPr="00BC77BF">
        <w:rPr>
          <w:rFonts w:cs="Arial"/>
          <w:color w:val="000000"/>
          <w:sz w:val="24"/>
          <w:szCs w:val="24"/>
        </w:rPr>
        <w:t>związane z innowacyjnością lub zatrudnieniem,</w:t>
      </w:r>
      <w:r w:rsidR="004E06B1">
        <w:rPr>
          <w:rFonts w:cs="Arial"/>
          <w:color w:val="000000"/>
          <w:sz w:val="24"/>
          <w:szCs w:val="24"/>
        </w:rPr>
        <w:t xml:space="preserve"> </w:t>
      </w:r>
      <w:r w:rsidRPr="004E06B1">
        <w:rPr>
          <w:rFonts w:cs="Arial"/>
          <w:color w:val="000000"/>
          <w:sz w:val="24"/>
          <w:szCs w:val="24"/>
        </w:rPr>
        <w:t xml:space="preserve">w szczególności dotyczące zatrudnienia osób </w:t>
      </w:r>
      <w:r w:rsidR="00370EA4" w:rsidRPr="004E06B1">
        <w:rPr>
          <w:rFonts w:cs="Arial"/>
          <w:color w:val="000000"/>
          <w:sz w:val="24"/>
          <w:szCs w:val="24"/>
        </w:rPr>
        <w:t xml:space="preserve">m.in. </w:t>
      </w:r>
      <w:r w:rsidRPr="004E06B1">
        <w:rPr>
          <w:rFonts w:cs="Arial"/>
          <w:color w:val="000000"/>
          <w:sz w:val="24"/>
          <w:szCs w:val="24"/>
        </w:rPr>
        <w:t>bezrobotnych</w:t>
      </w:r>
      <w:r w:rsidR="00370EA4" w:rsidRPr="004E06B1">
        <w:rPr>
          <w:rFonts w:cs="Arial"/>
          <w:color w:val="000000"/>
          <w:sz w:val="24"/>
          <w:szCs w:val="24"/>
        </w:rPr>
        <w:t xml:space="preserve"> czy </w:t>
      </w:r>
      <w:r w:rsidRPr="004E06B1">
        <w:rPr>
          <w:rFonts w:cs="Arial"/>
          <w:color w:val="000000"/>
          <w:sz w:val="24"/>
          <w:szCs w:val="24"/>
        </w:rPr>
        <w:t xml:space="preserve">osób poszukujących pracy oraz innych, o których mowa w ustawie o zatrudnieniu socjalnym. </w:t>
      </w:r>
    </w:p>
    <w:p w14:paraId="3C225AA3" w14:textId="77777777" w:rsidR="00F21957" w:rsidRPr="00053FBF" w:rsidRDefault="00C72CF5" w:rsidP="00165139">
      <w:pPr>
        <w:spacing w:before="120" w:after="120" w:line="360" w:lineRule="auto"/>
        <w:rPr>
          <w:rFonts w:cs="Arial"/>
          <w:color w:val="000000"/>
          <w:sz w:val="24"/>
          <w:szCs w:val="24"/>
        </w:rPr>
      </w:pPr>
      <w:r w:rsidRPr="005322B4">
        <w:rPr>
          <w:rFonts w:cs="Arial"/>
          <w:color w:val="000000"/>
          <w:spacing w:val="-2"/>
          <w:sz w:val="24"/>
          <w:szCs w:val="24"/>
        </w:rPr>
        <w:t>Za k</w:t>
      </w:r>
      <w:r w:rsidR="00F21957" w:rsidRPr="005322B4">
        <w:rPr>
          <w:rFonts w:cs="Arial"/>
          <w:color w:val="000000"/>
          <w:spacing w:val="-2"/>
          <w:sz w:val="24"/>
          <w:szCs w:val="24"/>
        </w:rPr>
        <w:t>lauzule społeczne uznaje się także tzw. zamówienia zastrzeżone, o których mowa</w:t>
      </w:r>
      <w:r w:rsidR="00F21957" w:rsidRPr="00053FBF">
        <w:rPr>
          <w:rFonts w:cs="Arial"/>
          <w:color w:val="000000"/>
          <w:sz w:val="24"/>
          <w:szCs w:val="24"/>
        </w:rPr>
        <w:t xml:space="preserve"> </w:t>
      </w:r>
      <w:r w:rsidR="00F21957" w:rsidRPr="005322B4">
        <w:rPr>
          <w:rFonts w:cs="Arial"/>
          <w:color w:val="000000"/>
          <w:spacing w:val="-8"/>
          <w:sz w:val="24"/>
          <w:szCs w:val="24"/>
        </w:rPr>
        <w:t xml:space="preserve">w art. 94 </w:t>
      </w:r>
      <w:r w:rsidR="00133518" w:rsidRPr="005322B4">
        <w:rPr>
          <w:rFonts w:cs="Arial"/>
          <w:color w:val="000000"/>
          <w:spacing w:val="-8"/>
          <w:sz w:val="24"/>
          <w:szCs w:val="24"/>
        </w:rPr>
        <w:t xml:space="preserve">ust. 1 oraz 1a </w:t>
      </w:r>
      <w:r w:rsidR="00F21957" w:rsidRPr="005322B4">
        <w:rPr>
          <w:rFonts w:cs="Arial"/>
          <w:color w:val="000000"/>
          <w:spacing w:val="-8"/>
          <w:sz w:val="24"/>
          <w:szCs w:val="24"/>
        </w:rPr>
        <w:t xml:space="preserve">ustawy </w:t>
      </w:r>
      <w:r w:rsidR="00AD22B7" w:rsidRPr="005322B4">
        <w:rPr>
          <w:rFonts w:cs="Arial"/>
          <w:color w:val="000000"/>
          <w:spacing w:val="-8"/>
          <w:sz w:val="24"/>
          <w:szCs w:val="24"/>
        </w:rPr>
        <w:t>P</w:t>
      </w:r>
      <w:r w:rsidR="00DA419C" w:rsidRPr="005322B4">
        <w:rPr>
          <w:rFonts w:cs="Arial"/>
          <w:color w:val="000000"/>
          <w:spacing w:val="-8"/>
          <w:sz w:val="24"/>
          <w:szCs w:val="24"/>
        </w:rPr>
        <w:t>ZP</w:t>
      </w:r>
      <w:r w:rsidR="00AD22B7" w:rsidRPr="005322B4">
        <w:rPr>
          <w:rFonts w:cs="Arial"/>
          <w:color w:val="000000"/>
          <w:spacing w:val="-8"/>
          <w:sz w:val="24"/>
          <w:szCs w:val="24"/>
        </w:rPr>
        <w:t xml:space="preserve"> </w:t>
      </w:r>
      <w:r w:rsidR="00F21957" w:rsidRPr="005322B4">
        <w:rPr>
          <w:rFonts w:cs="Arial"/>
          <w:color w:val="000000"/>
          <w:spacing w:val="-8"/>
          <w:sz w:val="24"/>
          <w:szCs w:val="24"/>
        </w:rPr>
        <w:t>oraz zamówienia zastrzeżone przewidziane w ramach</w:t>
      </w:r>
      <w:r w:rsidR="00F21957" w:rsidRPr="00053FBF">
        <w:rPr>
          <w:rFonts w:cs="Arial"/>
          <w:color w:val="000000"/>
          <w:sz w:val="24"/>
          <w:szCs w:val="24"/>
        </w:rPr>
        <w:t xml:space="preserve"> specjalnego reżimu udzielania zamówień na usługi społeczne i inne szczególne usługi, udzielane na podstawie art. 361 ustawy P</w:t>
      </w:r>
      <w:r w:rsidR="00DA419C" w:rsidRPr="00053FBF">
        <w:rPr>
          <w:rFonts w:cs="Arial"/>
          <w:color w:val="000000"/>
          <w:sz w:val="24"/>
          <w:szCs w:val="24"/>
        </w:rPr>
        <w:t>ZP</w:t>
      </w:r>
      <w:r w:rsidR="00F21957" w:rsidRPr="00053FBF">
        <w:rPr>
          <w:rFonts w:cs="Arial"/>
          <w:color w:val="000000"/>
          <w:sz w:val="24"/>
          <w:szCs w:val="24"/>
        </w:rPr>
        <w:t>.</w:t>
      </w:r>
    </w:p>
    <w:p w14:paraId="0CFBED72" w14:textId="77777777" w:rsidR="004E06B1" w:rsidRDefault="004919E1" w:rsidP="00AA532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  <w:szCs w:val="24"/>
        </w:rPr>
      </w:pPr>
      <w:r w:rsidRPr="00BC77BF">
        <w:rPr>
          <w:rFonts w:eastAsia="Calibri" w:cs="Arial"/>
          <w:color w:val="000000"/>
          <w:sz w:val="24"/>
          <w:szCs w:val="24"/>
        </w:rPr>
        <w:t xml:space="preserve">Są Państwo </w:t>
      </w:r>
      <w:r w:rsidR="00413970" w:rsidRPr="00BC77BF">
        <w:rPr>
          <w:rFonts w:eastAsia="Calibri" w:cs="Arial"/>
          <w:color w:val="000000"/>
          <w:sz w:val="24"/>
          <w:szCs w:val="24"/>
        </w:rPr>
        <w:t>zobowiązan</w:t>
      </w:r>
      <w:r w:rsidRPr="00BC77BF">
        <w:rPr>
          <w:rFonts w:eastAsia="Calibri" w:cs="Arial"/>
          <w:color w:val="000000"/>
          <w:sz w:val="24"/>
          <w:szCs w:val="24"/>
        </w:rPr>
        <w:t>i</w:t>
      </w:r>
      <w:r w:rsidR="00413970" w:rsidRPr="00BC77BF">
        <w:rPr>
          <w:rFonts w:eastAsia="Calibri" w:cs="Arial"/>
          <w:color w:val="000000"/>
          <w:sz w:val="24"/>
          <w:szCs w:val="24"/>
        </w:rPr>
        <w:t xml:space="preserve"> </w:t>
      </w:r>
      <w:r w:rsidR="00A11BD3" w:rsidRPr="00BC77BF">
        <w:rPr>
          <w:rFonts w:eastAsia="Calibri" w:cs="Arial"/>
          <w:color w:val="000000"/>
          <w:sz w:val="24"/>
          <w:szCs w:val="24"/>
        </w:rPr>
        <w:t>do przygotowania i przeprowadzenia postępowania o</w:t>
      </w:r>
      <w:r w:rsidR="00350D64" w:rsidRPr="00BC77BF">
        <w:rPr>
          <w:rFonts w:eastAsia="Calibri" w:cs="Arial"/>
          <w:color w:val="000000"/>
          <w:sz w:val="24"/>
          <w:szCs w:val="24"/>
        </w:rPr>
        <w:t> </w:t>
      </w:r>
      <w:r w:rsidR="00A11BD3" w:rsidRPr="00BC77BF">
        <w:rPr>
          <w:rFonts w:eastAsia="Calibri" w:cs="Arial"/>
          <w:color w:val="000000"/>
          <w:sz w:val="24"/>
          <w:szCs w:val="24"/>
        </w:rPr>
        <w:t>udzielenie zamówienia w sposób zapewniający zachowanie uczciwej konkurencji oraz równe traktowanie wykonawców</w:t>
      </w:r>
      <w:r w:rsidR="00133518" w:rsidRPr="00A55DE8">
        <w:rPr>
          <w:rFonts w:eastAsia="Calibri" w:cs="Arial"/>
          <w:color w:val="000000"/>
          <w:sz w:val="24"/>
          <w:szCs w:val="24"/>
        </w:rPr>
        <w:t>,</w:t>
      </w:r>
      <w:r w:rsidR="00A11BD3" w:rsidRPr="00A55DE8">
        <w:rPr>
          <w:rFonts w:eastAsia="Calibri" w:cs="Arial"/>
          <w:color w:val="000000"/>
          <w:sz w:val="24"/>
          <w:szCs w:val="24"/>
        </w:rPr>
        <w:t xml:space="preserve"> </w:t>
      </w:r>
      <w:r w:rsidR="0071687B" w:rsidRPr="00A55DE8">
        <w:rPr>
          <w:rFonts w:eastAsia="Calibri" w:cs="Arial"/>
          <w:color w:val="000000"/>
          <w:sz w:val="24"/>
          <w:szCs w:val="24"/>
        </w:rPr>
        <w:t>a także</w:t>
      </w:r>
      <w:r w:rsidR="00A11BD3" w:rsidRPr="00A55DE8">
        <w:rPr>
          <w:rFonts w:eastAsia="Calibri" w:cs="Arial"/>
          <w:color w:val="000000"/>
          <w:sz w:val="24"/>
          <w:szCs w:val="24"/>
        </w:rPr>
        <w:t xml:space="preserve"> do działania w sposób przejrzysty i</w:t>
      </w:r>
      <w:r w:rsidR="00350D64" w:rsidRPr="00A55DE8">
        <w:rPr>
          <w:rFonts w:eastAsia="Calibri" w:cs="Arial"/>
          <w:color w:val="000000"/>
          <w:sz w:val="24"/>
          <w:szCs w:val="24"/>
        </w:rPr>
        <w:t> </w:t>
      </w:r>
      <w:r w:rsidR="00A11BD3" w:rsidRPr="00A55DE8">
        <w:rPr>
          <w:rFonts w:eastAsia="Calibri" w:cs="Arial"/>
          <w:color w:val="000000"/>
          <w:sz w:val="24"/>
          <w:szCs w:val="24"/>
        </w:rPr>
        <w:t xml:space="preserve">proporcjonalny – zgodnie z procedurami określonymi w </w:t>
      </w:r>
      <w:r w:rsidR="00DA419C" w:rsidRPr="00BC77BF">
        <w:rPr>
          <w:rFonts w:eastAsia="Calibri" w:cs="Arial"/>
          <w:color w:val="000000"/>
          <w:sz w:val="24"/>
          <w:szCs w:val="24"/>
        </w:rPr>
        <w:t>„</w:t>
      </w:r>
      <w:r w:rsidR="007D522A" w:rsidRPr="00A55DE8">
        <w:rPr>
          <w:rFonts w:eastAsia="Calibri" w:cs="Arial"/>
          <w:color w:val="000000"/>
          <w:sz w:val="24"/>
          <w:szCs w:val="24"/>
          <w:lang w:eastAsia="en-US"/>
        </w:rPr>
        <w:t xml:space="preserve">Wytycznych </w:t>
      </w:r>
      <w:r w:rsidR="006301A7" w:rsidRPr="00A55DE8">
        <w:rPr>
          <w:rFonts w:eastAsia="Calibri" w:cs="Arial"/>
          <w:color w:val="000000"/>
          <w:sz w:val="24"/>
          <w:szCs w:val="24"/>
          <w:lang w:eastAsia="en-US"/>
        </w:rPr>
        <w:t>dotyczących kwalifikowalności wydatków na lata 2021-2027</w:t>
      </w:r>
      <w:r w:rsidR="00DA419C" w:rsidRPr="00A55DE8">
        <w:rPr>
          <w:rFonts w:eastAsia="Calibri" w:cs="Arial"/>
          <w:color w:val="000000"/>
          <w:sz w:val="24"/>
          <w:szCs w:val="24"/>
          <w:lang w:eastAsia="en-US"/>
        </w:rPr>
        <w:t>”</w:t>
      </w:r>
      <w:r w:rsidR="00413970" w:rsidRPr="00A55DE8">
        <w:rPr>
          <w:rFonts w:eastAsia="Calibri" w:cs="Arial"/>
          <w:color w:val="000000"/>
          <w:sz w:val="24"/>
          <w:szCs w:val="24"/>
          <w:lang w:eastAsia="en-US"/>
        </w:rPr>
        <w:t>.</w:t>
      </w:r>
    </w:p>
    <w:p w14:paraId="109CDEF0" w14:textId="77777777" w:rsidR="0048435A" w:rsidRDefault="003A6DB5" w:rsidP="004F78D5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  <w:szCs w:val="24"/>
        </w:rPr>
      </w:pPr>
      <w:bookmarkStart w:id="526" w:name="_Hlk129946156"/>
      <w:r w:rsidRPr="003A6DB5">
        <w:rPr>
          <w:rFonts w:eastAsia="Calibri" w:cs="Arial"/>
          <w:color w:val="000000"/>
          <w:sz w:val="24"/>
          <w:szCs w:val="24"/>
        </w:rPr>
        <w:t>Ponadto zalecamy aby przygotowywali Państwo i przeprowadzali postępowania o</w:t>
      </w:r>
      <w:r w:rsidR="00A11BD3" w:rsidRPr="00C56D24">
        <w:rPr>
          <w:rFonts w:eastAsia="Calibri" w:cs="Arial"/>
          <w:color w:val="000000"/>
          <w:sz w:val="24"/>
          <w:szCs w:val="24"/>
        </w:rPr>
        <w:t xml:space="preserve"> udzielenia zamówienia w</w:t>
      </w:r>
      <w:r w:rsidR="00B92027" w:rsidRPr="00053FBF">
        <w:rPr>
          <w:rFonts w:eastAsia="Calibri" w:cs="Arial"/>
          <w:color w:val="000000"/>
          <w:sz w:val="24"/>
          <w:szCs w:val="24"/>
        </w:rPr>
        <w:t> </w:t>
      </w:r>
      <w:r w:rsidR="00A11BD3" w:rsidRPr="00053FBF">
        <w:rPr>
          <w:rFonts w:eastAsia="Calibri" w:cs="Arial"/>
          <w:color w:val="000000"/>
          <w:sz w:val="24"/>
          <w:szCs w:val="24"/>
        </w:rPr>
        <w:t xml:space="preserve">sposób zapewniający uzyskanie najlepszych efektów zamówienia, w tym efektów społecznych, </w:t>
      </w:r>
      <w:r w:rsidR="00A11BD3" w:rsidRPr="0091321A">
        <w:rPr>
          <w:rFonts w:eastAsia="Calibri" w:cs="Arial"/>
          <w:color w:val="000000"/>
          <w:sz w:val="24"/>
          <w:szCs w:val="24"/>
        </w:rPr>
        <w:t xml:space="preserve">środowiskowych oraz gospodarczych, o ile którykolwiek z tych efektów </w:t>
      </w:r>
      <w:r w:rsidR="00A11BD3" w:rsidRPr="00A77BD7">
        <w:rPr>
          <w:rFonts w:eastAsia="Calibri" w:cs="Arial"/>
          <w:color w:val="000000"/>
          <w:spacing w:val="-6"/>
          <w:sz w:val="24"/>
          <w:szCs w:val="24"/>
        </w:rPr>
        <w:t>jest możliwy do uzyskania w danym zamówieniu, w stosunku do poniesionych nakładów</w:t>
      </w:r>
      <w:r w:rsidR="004A37D2">
        <w:rPr>
          <w:rFonts w:eastAsia="Calibri" w:cs="Arial"/>
          <w:color w:val="000000"/>
          <w:spacing w:val="-6"/>
          <w:sz w:val="24"/>
          <w:szCs w:val="24"/>
        </w:rPr>
        <w:t>,</w:t>
      </w:r>
      <w:r w:rsidR="007D522A" w:rsidRPr="00DF1608">
        <w:rPr>
          <w:rFonts w:eastAsia="Calibri" w:cs="Arial"/>
          <w:color w:val="000000"/>
          <w:sz w:val="24"/>
          <w:szCs w:val="24"/>
        </w:rPr>
        <w:t xml:space="preserve"> </w:t>
      </w:r>
      <w:r w:rsidR="004A37D2">
        <w:rPr>
          <w:rFonts w:eastAsia="Calibri" w:cs="Arial"/>
          <w:color w:val="000000"/>
          <w:sz w:val="24"/>
          <w:szCs w:val="24"/>
        </w:rPr>
        <w:t>np.</w:t>
      </w:r>
      <w:r w:rsidR="007D522A" w:rsidRPr="00DF1608">
        <w:rPr>
          <w:rFonts w:eastAsia="Calibri" w:cs="Arial"/>
          <w:color w:val="000000"/>
          <w:sz w:val="24"/>
          <w:szCs w:val="24"/>
        </w:rPr>
        <w:t xml:space="preserve"> poprzez </w:t>
      </w:r>
      <w:r w:rsidR="004A37D2" w:rsidRPr="00C56D24">
        <w:rPr>
          <w:rFonts w:eastAsia="Calibri" w:cs="Arial"/>
          <w:color w:val="000000"/>
          <w:sz w:val="24"/>
          <w:szCs w:val="24"/>
        </w:rPr>
        <w:t>premiowani</w:t>
      </w:r>
      <w:r w:rsidR="004A37D2">
        <w:rPr>
          <w:rFonts w:eastAsia="Calibri" w:cs="Arial"/>
          <w:color w:val="000000"/>
          <w:sz w:val="24"/>
          <w:szCs w:val="24"/>
        </w:rPr>
        <w:t>e</w:t>
      </w:r>
      <w:r w:rsidR="004A37D2" w:rsidRPr="00DF1608">
        <w:rPr>
          <w:rFonts w:eastAsia="Calibri" w:cs="Arial"/>
          <w:color w:val="000000"/>
          <w:sz w:val="24"/>
          <w:szCs w:val="24"/>
        </w:rPr>
        <w:t xml:space="preserve"> </w:t>
      </w:r>
      <w:r w:rsidR="00BE4EB6" w:rsidRPr="00DF1608">
        <w:rPr>
          <w:rFonts w:eastAsia="Calibri" w:cs="Arial"/>
          <w:color w:val="000000"/>
          <w:sz w:val="24"/>
          <w:szCs w:val="24"/>
        </w:rPr>
        <w:t xml:space="preserve">ofert od podmiotów ekonomii społecznej oraz </w:t>
      </w:r>
      <w:r w:rsidR="004A37D2" w:rsidRPr="00053FBF">
        <w:rPr>
          <w:rFonts w:eastAsia="Calibri" w:cs="Arial"/>
          <w:color w:val="000000"/>
          <w:sz w:val="24"/>
          <w:szCs w:val="24"/>
        </w:rPr>
        <w:t>stosowani</w:t>
      </w:r>
      <w:r w:rsidR="004A37D2">
        <w:rPr>
          <w:rFonts w:eastAsia="Calibri" w:cs="Arial"/>
          <w:color w:val="000000"/>
          <w:sz w:val="24"/>
          <w:szCs w:val="24"/>
        </w:rPr>
        <w:t>e</w:t>
      </w:r>
      <w:r w:rsidR="004A37D2" w:rsidRPr="00DF1608">
        <w:rPr>
          <w:rFonts w:eastAsia="Calibri" w:cs="Arial"/>
          <w:color w:val="000000"/>
          <w:sz w:val="24"/>
          <w:szCs w:val="24"/>
        </w:rPr>
        <w:t xml:space="preserve"> </w:t>
      </w:r>
      <w:r w:rsidR="00BE4EB6" w:rsidRPr="00C56D24">
        <w:rPr>
          <w:rFonts w:eastAsia="Calibri" w:cs="Arial"/>
          <w:color w:val="000000"/>
          <w:sz w:val="24"/>
          <w:szCs w:val="24"/>
        </w:rPr>
        <w:t>kry</w:t>
      </w:r>
      <w:r w:rsidR="00BE4EB6" w:rsidRPr="00053FBF">
        <w:rPr>
          <w:rFonts w:eastAsia="Calibri" w:cs="Arial"/>
          <w:color w:val="000000"/>
          <w:sz w:val="24"/>
          <w:szCs w:val="24"/>
        </w:rPr>
        <w:t>teriów dotyczących zatrudnienia osób z</w:t>
      </w:r>
      <w:r w:rsidR="00350D64" w:rsidRPr="00053FBF">
        <w:rPr>
          <w:rFonts w:eastAsia="Calibri" w:cs="Arial"/>
          <w:color w:val="000000"/>
          <w:sz w:val="24"/>
          <w:szCs w:val="24"/>
        </w:rPr>
        <w:t> </w:t>
      </w:r>
      <w:r w:rsidR="00BE4EB6" w:rsidRPr="00053FBF">
        <w:rPr>
          <w:rFonts w:eastAsia="Calibri" w:cs="Arial"/>
          <w:color w:val="000000"/>
          <w:sz w:val="24"/>
          <w:szCs w:val="24"/>
        </w:rPr>
        <w:t>niepełnosprawnościami, bezrobotnych lub osób, o których mowa w przepisach o</w:t>
      </w:r>
      <w:r w:rsidR="00350D64" w:rsidRPr="00053FBF">
        <w:rPr>
          <w:rFonts w:eastAsia="Calibri" w:cs="Arial"/>
          <w:color w:val="000000"/>
          <w:sz w:val="24"/>
          <w:szCs w:val="24"/>
        </w:rPr>
        <w:t> </w:t>
      </w:r>
      <w:r w:rsidR="00BE4EB6" w:rsidRPr="00053FBF">
        <w:rPr>
          <w:rFonts w:eastAsia="Calibri" w:cs="Arial"/>
          <w:color w:val="000000"/>
          <w:sz w:val="24"/>
          <w:szCs w:val="24"/>
        </w:rPr>
        <w:t>zatrudnieniu socjalnym.</w:t>
      </w:r>
    </w:p>
    <w:bookmarkEnd w:id="526"/>
    <w:p w14:paraId="6D214C77" w14:textId="77777777" w:rsidR="00BE4EB6" w:rsidRPr="00DF1608" w:rsidRDefault="00BE4EB6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  <w:szCs w:val="24"/>
        </w:rPr>
      </w:pPr>
      <w:r w:rsidRPr="00DF1608">
        <w:rPr>
          <w:rFonts w:eastAsia="Calibri" w:cs="Arial"/>
          <w:color w:val="000000"/>
          <w:sz w:val="24"/>
          <w:szCs w:val="24"/>
        </w:rPr>
        <w:lastRenderedPageBreak/>
        <w:t>Wymogi dotyczące klauzul społecznych opisane w</w:t>
      </w:r>
      <w:r w:rsidR="00B92027" w:rsidRPr="00DF1608">
        <w:rPr>
          <w:rFonts w:eastAsia="Calibri" w:cs="Arial"/>
          <w:color w:val="000000"/>
          <w:sz w:val="24"/>
          <w:szCs w:val="24"/>
        </w:rPr>
        <w:t> </w:t>
      </w:r>
      <w:r w:rsidR="004A37D2">
        <w:rPr>
          <w:rFonts w:eastAsia="Calibri" w:cs="Arial"/>
          <w:color w:val="000000"/>
          <w:sz w:val="24"/>
          <w:szCs w:val="24"/>
        </w:rPr>
        <w:t>tym</w:t>
      </w:r>
      <w:r w:rsidR="004A37D2" w:rsidRPr="00DF1608">
        <w:rPr>
          <w:rFonts w:eastAsia="Calibri" w:cs="Arial"/>
          <w:color w:val="000000"/>
          <w:sz w:val="24"/>
          <w:szCs w:val="24"/>
        </w:rPr>
        <w:t xml:space="preserve"> </w:t>
      </w:r>
      <w:r w:rsidRPr="00DF1608">
        <w:rPr>
          <w:rFonts w:eastAsia="Calibri" w:cs="Arial"/>
          <w:color w:val="000000"/>
          <w:sz w:val="24"/>
          <w:szCs w:val="24"/>
        </w:rPr>
        <w:t xml:space="preserve">rozdziale </w:t>
      </w:r>
      <w:r w:rsidR="004A37D2">
        <w:rPr>
          <w:rFonts w:eastAsia="Calibri" w:cs="Arial"/>
          <w:color w:val="000000"/>
          <w:sz w:val="24"/>
          <w:szCs w:val="24"/>
        </w:rPr>
        <w:t xml:space="preserve">Regulaminu </w:t>
      </w:r>
      <w:r w:rsidRPr="00DF1608">
        <w:rPr>
          <w:rFonts w:eastAsia="Calibri" w:cs="Arial"/>
          <w:color w:val="000000"/>
          <w:sz w:val="24"/>
          <w:szCs w:val="24"/>
        </w:rPr>
        <w:t xml:space="preserve">dotyczą przeprowadzania </w:t>
      </w:r>
      <w:r w:rsidRPr="00A77BD7">
        <w:rPr>
          <w:rFonts w:eastAsia="Calibri" w:cs="Arial"/>
          <w:color w:val="000000"/>
          <w:spacing w:val="-4"/>
          <w:sz w:val="24"/>
          <w:szCs w:val="24"/>
        </w:rPr>
        <w:t>zamówień na każdym etapie realizacji projektu, w tym również zamówień udzielanych</w:t>
      </w:r>
      <w:r w:rsidRPr="00DF1608">
        <w:rPr>
          <w:rFonts w:eastAsia="Calibri" w:cs="Arial"/>
          <w:color w:val="000000"/>
          <w:sz w:val="24"/>
          <w:szCs w:val="24"/>
        </w:rPr>
        <w:t xml:space="preserve"> przed podpisaniem umowy o dofinansowanie projektu.</w:t>
      </w:r>
    </w:p>
    <w:p w14:paraId="317F62AC" w14:textId="77777777" w:rsidR="0071687B" w:rsidRPr="00053FBF" w:rsidRDefault="0071687B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  <w:szCs w:val="24"/>
        </w:rPr>
      </w:pPr>
      <w:r w:rsidRPr="00C56D24">
        <w:rPr>
          <w:rFonts w:eastAsia="Calibri" w:cs="Arial"/>
          <w:color w:val="000000"/>
          <w:sz w:val="24"/>
          <w:szCs w:val="24"/>
        </w:rPr>
        <w:t>Zamawiający wybiera najkorzystniejszą ofertę na podstawie kryteriów oceny ofert określonych w dokumentach zamówienia. Najkorzystniej</w:t>
      </w:r>
      <w:r w:rsidRPr="00053FBF">
        <w:rPr>
          <w:rFonts w:eastAsia="Calibri" w:cs="Arial"/>
          <w:color w:val="000000"/>
          <w:sz w:val="24"/>
          <w:szCs w:val="24"/>
        </w:rPr>
        <w:t>sza oferta to oferta przedstawiająca najkorzystniejszy stosunek jakości do ceny lub kosztu lub oferta z</w:t>
      </w:r>
      <w:r w:rsidR="00B92027" w:rsidRPr="00053FBF">
        <w:rPr>
          <w:rFonts w:eastAsia="Calibri" w:cs="Arial"/>
          <w:color w:val="000000"/>
          <w:sz w:val="24"/>
          <w:szCs w:val="24"/>
        </w:rPr>
        <w:t> </w:t>
      </w:r>
      <w:r w:rsidRPr="00053FBF">
        <w:rPr>
          <w:rFonts w:eastAsia="Calibri" w:cs="Arial"/>
          <w:color w:val="000000"/>
          <w:sz w:val="24"/>
          <w:szCs w:val="24"/>
        </w:rPr>
        <w:t>najniższą ceną lub kosztem.</w:t>
      </w:r>
    </w:p>
    <w:p w14:paraId="7EF93A9F" w14:textId="77777777" w:rsidR="0071687B" w:rsidRPr="00053FBF" w:rsidRDefault="0071687B" w:rsidP="00A77BD7">
      <w:pPr>
        <w:autoSpaceDE w:val="0"/>
        <w:autoSpaceDN w:val="0"/>
        <w:adjustRightInd w:val="0"/>
        <w:spacing w:before="0" w:after="60" w:line="360" w:lineRule="auto"/>
        <w:rPr>
          <w:rFonts w:eastAsia="Calibri" w:cs="Arial"/>
          <w:color w:val="000000"/>
          <w:sz w:val="24"/>
          <w:szCs w:val="24"/>
        </w:rPr>
      </w:pPr>
      <w:r w:rsidRPr="00053FBF">
        <w:rPr>
          <w:rFonts w:eastAsia="Calibri" w:cs="Arial"/>
          <w:color w:val="000000"/>
          <w:sz w:val="24"/>
          <w:szCs w:val="24"/>
        </w:rPr>
        <w:t>Kryteriami jakościowymi o charakterze środowiskowym mogą być w szczególności kryteria odnoszące się do:</w:t>
      </w:r>
    </w:p>
    <w:p w14:paraId="3A4AD34F" w14:textId="77777777" w:rsidR="0071687B" w:rsidRPr="00053FBF" w:rsidRDefault="0071687B" w:rsidP="00A77BD7">
      <w:pPr>
        <w:numPr>
          <w:ilvl w:val="0"/>
          <w:numId w:val="4"/>
        </w:numPr>
        <w:autoSpaceDE w:val="0"/>
        <w:autoSpaceDN w:val="0"/>
        <w:adjustRightInd w:val="0"/>
        <w:spacing w:before="0" w:after="60" w:line="360" w:lineRule="auto"/>
        <w:rPr>
          <w:rFonts w:eastAsia="Calibri" w:cs="Arial"/>
          <w:color w:val="000000"/>
          <w:sz w:val="24"/>
          <w:szCs w:val="24"/>
        </w:rPr>
      </w:pPr>
      <w:r w:rsidRPr="00053FBF">
        <w:rPr>
          <w:rFonts w:eastAsia="Calibri" w:cs="Arial"/>
          <w:color w:val="000000"/>
          <w:sz w:val="24"/>
          <w:szCs w:val="24"/>
        </w:rPr>
        <w:t>jakości, w tym do parametrów technicznych;</w:t>
      </w:r>
    </w:p>
    <w:p w14:paraId="639946C1" w14:textId="77777777" w:rsidR="0071687B" w:rsidRPr="00053FBF" w:rsidRDefault="0071687B" w:rsidP="00421FF0">
      <w:pPr>
        <w:numPr>
          <w:ilvl w:val="0"/>
          <w:numId w:val="4"/>
        </w:numPr>
        <w:autoSpaceDE w:val="0"/>
        <w:autoSpaceDN w:val="0"/>
        <w:adjustRightInd w:val="0"/>
        <w:spacing w:before="0" w:after="20" w:line="360" w:lineRule="auto"/>
        <w:rPr>
          <w:rFonts w:eastAsia="Calibri" w:cs="Arial"/>
          <w:color w:val="000000"/>
          <w:sz w:val="24"/>
          <w:szCs w:val="24"/>
        </w:rPr>
      </w:pPr>
      <w:r w:rsidRPr="00053FBF">
        <w:rPr>
          <w:rFonts w:eastAsia="Calibri" w:cs="Arial"/>
          <w:color w:val="000000"/>
          <w:sz w:val="24"/>
          <w:szCs w:val="24"/>
        </w:rPr>
        <w:t>aspektów środowiskowych, w tym efektywności energetycznej przedmiotu zamówienia;</w:t>
      </w:r>
    </w:p>
    <w:p w14:paraId="0A3C37C7" w14:textId="77777777" w:rsidR="0071687B" w:rsidRPr="00BC77BF" w:rsidRDefault="0071687B" w:rsidP="00A77BD7">
      <w:pPr>
        <w:numPr>
          <w:ilvl w:val="0"/>
          <w:numId w:val="4"/>
        </w:numPr>
        <w:autoSpaceDE w:val="0"/>
        <w:autoSpaceDN w:val="0"/>
        <w:adjustRightInd w:val="0"/>
        <w:spacing w:before="0" w:after="60" w:line="360" w:lineRule="auto"/>
        <w:rPr>
          <w:rFonts w:eastAsia="Calibri" w:cs="Arial"/>
          <w:color w:val="000000"/>
          <w:sz w:val="24"/>
          <w:szCs w:val="24"/>
        </w:rPr>
      </w:pPr>
      <w:r w:rsidRPr="00BC77BF">
        <w:rPr>
          <w:rFonts w:eastAsia="Calibri" w:cs="Arial"/>
          <w:color w:val="000000"/>
          <w:sz w:val="24"/>
          <w:szCs w:val="24"/>
        </w:rPr>
        <w:t>organizacji, kwalifikacji zawodowych i doświadczenia osób wyznaczonych do realizacji zamówienia, jeżeli mogą one mieć znaczący wpływ na jakość wykonania zamówienia;</w:t>
      </w:r>
    </w:p>
    <w:p w14:paraId="433482B8" w14:textId="77777777" w:rsidR="0071687B" w:rsidRPr="00A55DE8" w:rsidRDefault="0071687B" w:rsidP="00C8217C">
      <w:pPr>
        <w:numPr>
          <w:ilvl w:val="0"/>
          <w:numId w:val="4"/>
        </w:numPr>
        <w:autoSpaceDE w:val="0"/>
        <w:autoSpaceDN w:val="0"/>
        <w:adjustRightInd w:val="0"/>
        <w:spacing w:before="0" w:after="120" w:line="360" w:lineRule="auto"/>
        <w:ind w:left="714" w:hanging="357"/>
        <w:rPr>
          <w:rFonts w:eastAsia="Calibri" w:cs="Arial"/>
          <w:color w:val="000000"/>
          <w:sz w:val="24"/>
          <w:szCs w:val="24"/>
        </w:rPr>
      </w:pPr>
      <w:r w:rsidRPr="00A55DE8">
        <w:rPr>
          <w:rFonts w:eastAsia="Calibri" w:cs="Arial"/>
          <w:color w:val="000000"/>
          <w:sz w:val="24"/>
          <w:szCs w:val="24"/>
        </w:rPr>
        <w:t>warunków dostawy, w tym sposobu lub czasu dostawy.</w:t>
      </w:r>
    </w:p>
    <w:p w14:paraId="0D4279D3" w14:textId="77777777" w:rsidR="00A16FBA" w:rsidRDefault="00A16FBA" w:rsidP="00E01D83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pacing w:val="-4"/>
          <w:sz w:val="24"/>
          <w:szCs w:val="24"/>
        </w:rPr>
      </w:pPr>
      <w:r w:rsidRPr="00A16FBA">
        <w:rPr>
          <w:rFonts w:eastAsia="Calibri" w:cs="Arial"/>
          <w:color w:val="000000"/>
          <w:spacing w:val="-4"/>
          <w:sz w:val="24"/>
          <w:szCs w:val="24"/>
        </w:rPr>
        <w:t>Jednostka sektora finansów publicznych, udzielając zamówienia publicznego, do którego ze względu na jego wartość nie stosuje się przepisów ustawy PZP, może zastrzec, że o udzielenie zamówienia publicznego mogą ubiegać się wyłącznie przedsiębiorstwa społeczne działające na podstawie ustawy lub właściwych przepisów państw członkowskich Unii Europejskiej lub Europejskiego Obszaru Gospodarczego, z uwzględnieniem art. 44 ust. 3 ustawy o finansach publicznych.</w:t>
      </w:r>
    </w:p>
    <w:p w14:paraId="4A484315" w14:textId="77777777" w:rsidR="001B5856" w:rsidRDefault="007508E0" w:rsidP="00A77BD7">
      <w:pPr>
        <w:autoSpaceDE w:val="0"/>
        <w:autoSpaceDN w:val="0"/>
        <w:adjustRightInd w:val="0"/>
        <w:spacing w:before="120" w:after="120" w:line="360" w:lineRule="auto"/>
        <w:rPr>
          <w:rFonts w:eastAsia="Calibri" w:cs="Arial"/>
          <w:color w:val="000000"/>
          <w:sz w:val="24"/>
          <w:szCs w:val="24"/>
        </w:rPr>
      </w:pPr>
      <w:r w:rsidRPr="00A77BD7">
        <w:rPr>
          <w:rFonts w:eastAsia="Calibri" w:cs="Arial"/>
          <w:color w:val="000000"/>
          <w:spacing w:val="-4"/>
          <w:sz w:val="24"/>
          <w:szCs w:val="24"/>
        </w:rPr>
        <w:t>Aby pomóc instytucjom zamawiającym w określaniu i udzielaniu zamówień publicznych</w:t>
      </w:r>
      <w:r w:rsidRPr="00DF1608">
        <w:rPr>
          <w:rFonts w:eastAsia="Calibri" w:cs="Arial"/>
          <w:color w:val="000000"/>
          <w:sz w:val="24"/>
          <w:szCs w:val="24"/>
        </w:rPr>
        <w:t xml:space="preserve"> </w:t>
      </w:r>
      <w:r w:rsidRPr="00A77BD7">
        <w:rPr>
          <w:rFonts w:eastAsia="Calibri" w:cs="Arial"/>
          <w:color w:val="000000"/>
          <w:spacing w:val="-4"/>
          <w:sz w:val="24"/>
          <w:szCs w:val="24"/>
        </w:rPr>
        <w:t>na bardziej ekologiczne produkty, usługi i roboty budowlane, opracowano środowiskowe</w:t>
      </w:r>
      <w:r w:rsidR="00E000D4" w:rsidRPr="00DF1608">
        <w:rPr>
          <w:rFonts w:eastAsia="Calibri" w:cs="Arial"/>
          <w:color w:val="000000"/>
          <w:sz w:val="24"/>
          <w:szCs w:val="24"/>
        </w:rPr>
        <w:t xml:space="preserve"> </w:t>
      </w:r>
      <w:r w:rsidRPr="00A77BD7">
        <w:rPr>
          <w:rFonts w:eastAsia="Calibri" w:cs="Arial"/>
          <w:color w:val="000000"/>
          <w:spacing w:val="-4"/>
          <w:sz w:val="24"/>
          <w:szCs w:val="24"/>
        </w:rPr>
        <w:t>kryteria dotyczące zamówień publicznych w odniesieniu do 21 grup produktów i usług</w:t>
      </w:r>
      <w:r w:rsidR="00C277A7" w:rsidRPr="00DF1608">
        <w:rPr>
          <w:rFonts w:eastAsia="Calibri" w:cs="Arial"/>
          <w:color w:val="000000"/>
          <w:sz w:val="24"/>
          <w:szCs w:val="24"/>
        </w:rPr>
        <w:t>.</w:t>
      </w:r>
      <w:r w:rsidRPr="00DF1608">
        <w:rPr>
          <w:rFonts w:eastAsia="Calibri" w:cs="Arial"/>
          <w:color w:val="000000"/>
          <w:sz w:val="24"/>
          <w:szCs w:val="24"/>
        </w:rPr>
        <w:t xml:space="preserve"> </w:t>
      </w:r>
      <w:r w:rsidR="005708C2" w:rsidRPr="00C56D24">
        <w:rPr>
          <w:rFonts w:eastAsia="Calibri" w:cs="Arial"/>
          <w:color w:val="000000"/>
          <w:sz w:val="24"/>
          <w:szCs w:val="24"/>
        </w:rPr>
        <w:t>K</w:t>
      </w:r>
      <w:r w:rsidRPr="00053FBF">
        <w:rPr>
          <w:rFonts w:eastAsia="Calibri" w:cs="Arial"/>
          <w:color w:val="000000"/>
          <w:sz w:val="24"/>
          <w:szCs w:val="24"/>
        </w:rPr>
        <w:t xml:space="preserve">ryteria te można bezpośrednio wprowadzić do dokumentacji przetargowej. </w:t>
      </w:r>
    </w:p>
    <w:p w14:paraId="514255A5" w14:textId="77777777" w:rsidR="007508E0" w:rsidRPr="00053FBF" w:rsidRDefault="007508E0" w:rsidP="00A77BD7">
      <w:pPr>
        <w:autoSpaceDE w:val="0"/>
        <w:autoSpaceDN w:val="0"/>
        <w:adjustRightInd w:val="0"/>
        <w:spacing w:before="120" w:after="120" w:line="360" w:lineRule="auto"/>
        <w:rPr>
          <w:rFonts w:eastAsia="Calibri" w:cs="Arial"/>
          <w:color w:val="000000"/>
          <w:sz w:val="24"/>
          <w:szCs w:val="24"/>
        </w:rPr>
      </w:pPr>
      <w:r w:rsidRPr="00DF1608">
        <w:rPr>
          <w:rFonts w:eastAsia="Calibri" w:cs="Arial"/>
          <w:color w:val="000000"/>
          <w:sz w:val="24"/>
          <w:szCs w:val="24"/>
        </w:rPr>
        <w:t>Wspomniane kryteria dotyczące zielonych zamówień publicznych są regularnie poddawane przeglądowi i</w:t>
      </w:r>
      <w:r w:rsidR="00E000D4" w:rsidRPr="00C56D24">
        <w:rPr>
          <w:rFonts w:eastAsia="Calibri" w:cs="Arial"/>
          <w:color w:val="000000"/>
          <w:sz w:val="24"/>
          <w:szCs w:val="24"/>
        </w:rPr>
        <w:t xml:space="preserve"> </w:t>
      </w:r>
      <w:r w:rsidRPr="00053FBF">
        <w:rPr>
          <w:rFonts w:eastAsia="Calibri" w:cs="Arial"/>
          <w:color w:val="000000"/>
          <w:sz w:val="24"/>
          <w:szCs w:val="24"/>
        </w:rPr>
        <w:t>uaktualniane w celu uwzględnienia najnowszych danych naukowych dotyczących produktów, nowych technologii, zmian sytuacji na rynku oraz zmian w prawodawstwie.</w:t>
      </w:r>
    </w:p>
    <w:p w14:paraId="78DC6CAF" w14:textId="77777777" w:rsidR="001B5856" w:rsidRDefault="005708C2" w:rsidP="00F1319F">
      <w:pPr>
        <w:autoSpaceDE w:val="0"/>
        <w:autoSpaceDN w:val="0"/>
        <w:adjustRightInd w:val="0"/>
        <w:spacing w:before="0" w:after="60" w:line="360" w:lineRule="auto"/>
        <w:rPr>
          <w:rFonts w:eastAsia="Calibri" w:cs="Arial"/>
          <w:color w:val="000000"/>
          <w:sz w:val="24"/>
          <w:szCs w:val="24"/>
        </w:rPr>
      </w:pPr>
      <w:r w:rsidRPr="00053FBF">
        <w:rPr>
          <w:rFonts w:eastAsia="Calibri" w:cs="Arial"/>
          <w:color w:val="000000"/>
          <w:sz w:val="24"/>
          <w:szCs w:val="24"/>
        </w:rPr>
        <w:lastRenderedPageBreak/>
        <w:t>P</w:t>
      </w:r>
      <w:r w:rsidR="00E5295E" w:rsidRPr="00053FBF">
        <w:rPr>
          <w:rFonts w:eastAsia="Calibri" w:cs="Arial"/>
          <w:color w:val="000000"/>
          <w:sz w:val="24"/>
          <w:szCs w:val="24"/>
        </w:rPr>
        <w:t xml:space="preserve">owinni </w:t>
      </w:r>
      <w:r w:rsidRPr="00053FBF">
        <w:rPr>
          <w:rFonts w:eastAsia="Calibri" w:cs="Arial"/>
          <w:color w:val="000000"/>
          <w:sz w:val="24"/>
          <w:szCs w:val="24"/>
        </w:rPr>
        <w:t xml:space="preserve">Państwo </w:t>
      </w:r>
      <w:r w:rsidR="00E5295E" w:rsidRPr="00053FBF">
        <w:rPr>
          <w:rFonts w:eastAsia="Calibri" w:cs="Arial"/>
          <w:color w:val="000000"/>
          <w:sz w:val="24"/>
          <w:szCs w:val="24"/>
        </w:rPr>
        <w:t xml:space="preserve">rozważyć wykorzystanie opracowanych przez </w:t>
      </w:r>
      <w:r w:rsidR="001B5856">
        <w:rPr>
          <w:rFonts w:eastAsia="Calibri" w:cs="Arial"/>
          <w:color w:val="000000"/>
          <w:sz w:val="24"/>
          <w:szCs w:val="24"/>
        </w:rPr>
        <w:t>KE</w:t>
      </w:r>
      <w:r w:rsidR="00E5295E" w:rsidRPr="00DF1608">
        <w:rPr>
          <w:rFonts w:eastAsia="Calibri" w:cs="Arial"/>
          <w:color w:val="000000"/>
          <w:sz w:val="24"/>
          <w:szCs w:val="24"/>
        </w:rPr>
        <w:t xml:space="preserve"> kryteriów oceny ofert, w szczególności jeżeli przedmiot zamówienia dotyczy poniższych branż:</w:t>
      </w:r>
    </w:p>
    <w:p w14:paraId="3B427C4C" w14:textId="77777777" w:rsidR="001B5856" w:rsidRDefault="00E5295E" w:rsidP="00173FFA">
      <w:pPr>
        <w:numPr>
          <w:ilvl w:val="0"/>
          <w:numId w:val="44"/>
        </w:numPr>
        <w:autoSpaceDE w:val="0"/>
        <w:autoSpaceDN w:val="0"/>
        <w:adjustRightInd w:val="0"/>
        <w:spacing w:before="0" w:after="20" w:line="360" w:lineRule="auto"/>
        <w:rPr>
          <w:rFonts w:eastAsia="Calibri" w:cs="Arial"/>
          <w:color w:val="000000"/>
          <w:sz w:val="24"/>
          <w:szCs w:val="24"/>
        </w:rPr>
      </w:pPr>
      <w:r w:rsidRPr="00053FBF">
        <w:rPr>
          <w:rFonts w:eastAsia="Calibri" w:cs="Arial"/>
          <w:color w:val="000000"/>
          <w:sz w:val="24"/>
          <w:szCs w:val="24"/>
        </w:rPr>
        <w:t xml:space="preserve">budownictwo (obejmujące surowce, takie jak: drewno, aluminium, stal, beton, </w:t>
      </w:r>
      <w:r w:rsidRPr="00A77BD7">
        <w:rPr>
          <w:rFonts w:eastAsia="Calibri" w:cs="Arial"/>
          <w:color w:val="000000"/>
          <w:spacing w:val="-4"/>
          <w:sz w:val="24"/>
          <w:szCs w:val="24"/>
        </w:rPr>
        <w:t>szkło, a także wyroby budowlane, takie jak: okna, pokrycia ścienne i podłogowe,</w:t>
      </w:r>
      <w:r w:rsidRPr="00DF1608">
        <w:rPr>
          <w:rFonts w:eastAsia="Calibri" w:cs="Arial"/>
          <w:color w:val="000000"/>
          <w:sz w:val="24"/>
          <w:szCs w:val="24"/>
        </w:rPr>
        <w:t xml:space="preserve"> </w:t>
      </w:r>
      <w:r w:rsidRPr="00A77BD7">
        <w:rPr>
          <w:rFonts w:eastAsia="Calibri" w:cs="Arial"/>
          <w:color w:val="000000"/>
          <w:spacing w:val="-4"/>
          <w:sz w:val="24"/>
          <w:szCs w:val="24"/>
        </w:rPr>
        <w:t>urządzenia grzewcze i chłodzące, aspekty dotyczące eksploatowania budynków</w:t>
      </w:r>
      <w:r w:rsidRPr="00DF1608">
        <w:rPr>
          <w:rFonts w:eastAsia="Calibri" w:cs="Arial"/>
          <w:color w:val="000000"/>
          <w:sz w:val="24"/>
          <w:szCs w:val="24"/>
        </w:rPr>
        <w:t xml:space="preserve"> i</w:t>
      </w:r>
      <w:r w:rsidR="00350D64" w:rsidRPr="00DF1608">
        <w:rPr>
          <w:rFonts w:eastAsia="Calibri" w:cs="Arial"/>
          <w:color w:val="000000"/>
          <w:sz w:val="24"/>
          <w:szCs w:val="24"/>
        </w:rPr>
        <w:t> </w:t>
      </w:r>
      <w:r w:rsidRPr="00C56D24">
        <w:rPr>
          <w:rFonts w:eastAsia="Calibri" w:cs="Arial"/>
          <w:color w:val="000000"/>
          <w:sz w:val="24"/>
          <w:szCs w:val="24"/>
        </w:rPr>
        <w:t>wycofywania ich z eksploatacji, usługi utrzymania budynków, realizacja zamówień na roboty budowlane na miejscu);</w:t>
      </w:r>
    </w:p>
    <w:p w14:paraId="00A739DE" w14:textId="77777777" w:rsidR="001B5856" w:rsidRDefault="00E5295E" w:rsidP="00173FFA">
      <w:pPr>
        <w:numPr>
          <w:ilvl w:val="0"/>
          <w:numId w:val="44"/>
        </w:numPr>
        <w:autoSpaceDE w:val="0"/>
        <w:autoSpaceDN w:val="0"/>
        <w:adjustRightInd w:val="0"/>
        <w:spacing w:before="0" w:after="20" w:line="360" w:lineRule="auto"/>
        <w:rPr>
          <w:rFonts w:eastAsia="Calibri" w:cs="Arial"/>
          <w:color w:val="000000"/>
          <w:sz w:val="24"/>
          <w:szCs w:val="24"/>
        </w:rPr>
      </w:pPr>
      <w:r w:rsidRPr="00A77BD7">
        <w:rPr>
          <w:rFonts w:eastAsia="Calibri" w:cs="Arial"/>
          <w:color w:val="000000"/>
          <w:sz w:val="24"/>
          <w:szCs w:val="24"/>
        </w:rPr>
        <w:t>usługi gastronomiczne i cateringowe;</w:t>
      </w:r>
    </w:p>
    <w:p w14:paraId="2A63AD5A" w14:textId="77777777" w:rsidR="001B5856" w:rsidRDefault="00E5295E" w:rsidP="00173FFA">
      <w:pPr>
        <w:numPr>
          <w:ilvl w:val="0"/>
          <w:numId w:val="44"/>
        </w:numPr>
        <w:autoSpaceDE w:val="0"/>
        <w:autoSpaceDN w:val="0"/>
        <w:adjustRightInd w:val="0"/>
        <w:spacing w:before="0" w:after="20" w:line="360" w:lineRule="auto"/>
        <w:rPr>
          <w:rFonts w:eastAsia="Calibri" w:cs="Arial"/>
          <w:color w:val="000000"/>
          <w:sz w:val="24"/>
          <w:szCs w:val="24"/>
        </w:rPr>
      </w:pPr>
      <w:r w:rsidRPr="00A77BD7">
        <w:rPr>
          <w:rFonts w:eastAsia="Calibri" w:cs="Arial"/>
          <w:color w:val="000000"/>
          <w:sz w:val="24"/>
          <w:szCs w:val="24"/>
        </w:rPr>
        <w:t>transport i usługi transportowe;</w:t>
      </w:r>
    </w:p>
    <w:p w14:paraId="4CFE15E9" w14:textId="77777777" w:rsidR="001B5856" w:rsidRDefault="00E5295E" w:rsidP="00173FFA">
      <w:pPr>
        <w:numPr>
          <w:ilvl w:val="0"/>
          <w:numId w:val="44"/>
        </w:numPr>
        <w:autoSpaceDE w:val="0"/>
        <w:autoSpaceDN w:val="0"/>
        <w:adjustRightInd w:val="0"/>
        <w:spacing w:before="0" w:after="20" w:line="360" w:lineRule="auto"/>
        <w:rPr>
          <w:rFonts w:eastAsia="Calibri" w:cs="Arial"/>
          <w:color w:val="000000"/>
          <w:sz w:val="24"/>
          <w:szCs w:val="24"/>
        </w:rPr>
      </w:pPr>
      <w:r w:rsidRPr="00A77BD7">
        <w:rPr>
          <w:rFonts w:eastAsia="Calibri" w:cs="Arial"/>
          <w:color w:val="000000"/>
          <w:sz w:val="24"/>
          <w:szCs w:val="24"/>
        </w:rPr>
        <w:t>energetyka (w tym elektryka, ogrzewanie i chłodzenie z wykorzystaniem odnawialnych źródeł energii);</w:t>
      </w:r>
    </w:p>
    <w:p w14:paraId="4A9B642C" w14:textId="77777777" w:rsidR="001B5856" w:rsidRDefault="00E5295E" w:rsidP="00173FFA">
      <w:pPr>
        <w:numPr>
          <w:ilvl w:val="0"/>
          <w:numId w:val="44"/>
        </w:numPr>
        <w:autoSpaceDE w:val="0"/>
        <w:autoSpaceDN w:val="0"/>
        <w:adjustRightInd w:val="0"/>
        <w:spacing w:before="0" w:after="20" w:line="360" w:lineRule="auto"/>
        <w:rPr>
          <w:rFonts w:eastAsia="Calibri" w:cs="Arial"/>
          <w:color w:val="000000"/>
          <w:sz w:val="24"/>
          <w:szCs w:val="24"/>
        </w:rPr>
      </w:pPr>
      <w:r w:rsidRPr="00DF1608">
        <w:rPr>
          <w:rFonts w:eastAsia="Calibri" w:cs="Arial"/>
          <w:color w:val="000000"/>
          <w:sz w:val="24"/>
          <w:szCs w:val="24"/>
        </w:rPr>
        <w:t>urządzenia biurowe i komputery;</w:t>
      </w:r>
    </w:p>
    <w:p w14:paraId="465EC9F2" w14:textId="77777777" w:rsidR="001B5856" w:rsidRDefault="00E5295E" w:rsidP="00173FFA">
      <w:pPr>
        <w:numPr>
          <w:ilvl w:val="0"/>
          <w:numId w:val="44"/>
        </w:numPr>
        <w:autoSpaceDE w:val="0"/>
        <w:autoSpaceDN w:val="0"/>
        <w:adjustRightInd w:val="0"/>
        <w:spacing w:before="0" w:after="20" w:line="360" w:lineRule="auto"/>
        <w:rPr>
          <w:rFonts w:eastAsia="Calibri" w:cs="Arial"/>
          <w:color w:val="000000"/>
          <w:sz w:val="24"/>
          <w:szCs w:val="24"/>
        </w:rPr>
      </w:pPr>
      <w:r w:rsidRPr="00A77BD7">
        <w:rPr>
          <w:rFonts w:eastAsia="Calibri" w:cs="Arial"/>
          <w:color w:val="000000"/>
          <w:sz w:val="24"/>
          <w:szCs w:val="24"/>
        </w:rPr>
        <w:t>odzież, uniformy i inne wyroby włókiennicze;</w:t>
      </w:r>
    </w:p>
    <w:p w14:paraId="3D761A36" w14:textId="77777777" w:rsidR="001B5856" w:rsidRDefault="00E5295E" w:rsidP="00173FFA">
      <w:pPr>
        <w:numPr>
          <w:ilvl w:val="0"/>
          <w:numId w:val="44"/>
        </w:numPr>
        <w:autoSpaceDE w:val="0"/>
        <w:autoSpaceDN w:val="0"/>
        <w:adjustRightInd w:val="0"/>
        <w:spacing w:before="0" w:after="20" w:line="360" w:lineRule="auto"/>
        <w:rPr>
          <w:rFonts w:eastAsia="Calibri" w:cs="Arial"/>
          <w:color w:val="000000"/>
          <w:sz w:val="24"/>
          <w:szCs w:val="24"/>
        </w:rPr>
      </w:pPr>
      <w:r w:rsidRPr="00A77BD7">
        <w:rPr>
          <w:rFonts w:eastAsia="Calibri" w:cs="Arial"/>
          <w:color w:val="000000"/>
          <w:sz w:val="24"/>
          <w:szCs w:val="24"/>
        </w:rPr>
        <w:t>papier i usługi drukarskie;</w:t>
      </w:r>
    </w:p>
    <w:p w14:paraId="76D86686" w14:textId="77777777" w:rsidR="001B5856" w:rsidRDefault="00E5295E" w:rsidP="00173FFA">
      <w:pPr>
        <w:numPr>
          <w:ilvl w:val="0"/>
          <w:numId w:val="44"/>
        </w:numPr>
        <w:autoSpaceDE w:val="0"/>
        <w:autoSpaceDN w:val="0"/>
        <w:adjustRightInd w:val="0"/>
        <w:spacing w:before="0" w:after="20" w:line="360" w:lineRule="auto"/>
        <w:rPr>
          <w:rFonts w:eastAsia="Calibri" w:cs="Arial"/>
          <w:color w:val="000000"/>
          <w:sz w:val="24"/>
          <w:szCs w:val="24"/>
        </w:rPr>
      </w:pPr>
      <w:r w:rsidRPr="00A77BD7">
        <w:rPr>
          <w:rFonts w:eastAsia="Calibri" w:cs="Arial"/>
          <w:color w:val="000000"/>
          <w:sz w:val="24"/>
          <w:szCs w:val="24"/>
        </w:rPr>
        <w:t>meble;</w:t>
      </w:r>
    </w:p>
    <w:p w14:paraId="66E22BDF" w14:textId="77777777" w:rsidR="001B5856" w:rsidRPr="00DF1608" w:rsidRDefault="00E5295E" w:rsidP="00173FFA">
      <w:pPr>
        <w:numPr>
          <w:ilvl w:val="0"/>
          <w:numId w:val="44"/>
        </w:numPr>
        <w:autoSpaceDE w:val="0"/>
        <w:autoSpaceDN w:val="0"/>
        <w:adjustRightInd w:val="0"/>
        <w:spacing w:before="0" w:after="20" w:line="360" w:lineRule="auto"/>
        <w:rPr>
          <w:rFonts w:eastAsia="Calibri" w:cs="Arial"/>
          <w:color w:val="000000"/>
          <w:sz w:val="24"/>
          <w:szCs w:val="24"/>
        </w:rPr>
      </w:pPr>
      <w:r w:rsidRPr="00A77BD7">
        <w:rPr>
          <w:rFonts w:eastAsia="Calibri" w:cs="Arial"/>
          <w:color w:val="000000"/>
          <w:sz w:val="24"/>
          <w:szCs w:val="24"/>
        </w:rPr>
        <w:t xml:space="preserve">środki czyszczące i usługi w zakresie sprzątania; </w:t>
      </w:r>
    </w:p>
    <w:p w14:paraId="0DB9FA55" w14:textId="77777777" w:rsidR="00E5295E" w:rsidRPr="00053FBF" w:rsidRDefault="00C277A7" w:rsidP="00173FFA">
      <w:pPr>
        <w:numPr>
          <w:ilvl w:val="0"/>
          <w:numId w:val="44"/>
        </w:numPr>
        <w:autoSpaceDE w:val="0"/>
        <w:autoSpaceDN w:val="0"/>
        <w:adjustRightInd w:val="0"/>
        <w:spacing w:before="0" w:after="20" w:line="360" w:lineRule="auto"/>
        <w:rPr>
          <w:rFonts w:eastAsia="Calibri" w:cs="Arial"/>
          <w:color w:val="000000"/>
          <w:sz w:val="24"/>
          <w:szCs w:val="24"/>
        </w:rPr>
      </w:pPr>
      <w:r w:rsidRPr="00C56D24">
        <w:rPr>
          <w:rFonts w:eastAsia="Calibri" w:cs="Arial"/>
          <w:color w:val="000000"/>
          <w:sz w:val="24"/>
          <w:szCs w:val="24"/>
        </w:rPr>
        <w:t>s</w:t>
      </w:r>
      <w:r w:rsidR="00E5295E" w:rsidRPr="00053FBF">
        <w:rPr>
          <w:rFonts w:eastAsia="Calibri" w:cs="Arial"/>
          <w:color w:val="000000"/>
          <w:sz w:val="24"/>
          <w:szCs w:val="24"/>
        </w:rPr>
        <w:t>przęt wykorzystywany w służbie zdrowia.</w:t>
      </w:r>
    </w:p>
    <w:p w14:paraId="32C54D12" w14:textId="77777777" w:rsidR="000E7E93" w:rsidRDefault="00B716E4" w:rsidP="00A77BD7">
      <w:pPr>
        <w:autoSpaceDE w:val="0"/>
        <w:autoSpaceDN w:val="0"/>
        <w:adjustRightInd w:val="0"/>
        <w:spacing w:before="120" w:after="120" w:line="360" w:lineRule="auto"/>
        <w:rPr>
          <w:rFonts w:eastAsia="Calibri" w:cs="Arial"/>
          <w:color w:val="000000"/>
          <w:sz w:val="24"/>
          <w:szCs w:val="24"/>
          <w:lang w:eastAsia="en-US"/>
        </w:rPr>
      </w:pPr>
      <w:r w:rsidRPr="00053FBF">
        <w:rPr>
          <w:rFonts w:eastAsia="Calibri" w:cs="Arial"/>
          <w:color w:val="000000"/>
          <w:sz w:val="24"/>
          <w:szCs w:val="24"/>
          <w:lang w:eastAsia="en-US"/>
        </w:rPr>
        <w:t xml:space="preserve">W przypadku gdy rozpoczną Państwo realizację projektu na własne ryzyko przed </w:t>
      </w:r>
      <w:r w:rsidRPr="00A77BD7">
        <w:rPr>
          <w:rFonts w:eastAsia="Calibri" w:cs="Arial"/>
          <w:color w:val="000000"/>
          <w:spacing w:val="-2"/>
          <w:sz w:val="24"/>
          <w:szCs w:val="24"/>
          <w:lang w:eastAsia="en-US"/>
        </w:rPr>
        <w:t>podpisaniem umowy o dofinansowanie projektu, muszą Państwo upublicznić zapytanie</w:t>
      </w:r>
      <w:r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ofertowe w Bazie Konkurencyjności </w:t>
      </w:r>
      <w:r w:rsidRPr="00DF1608">
        <w:rPr>
          <w:rFonts w:eastAsia="Calibri" w:cs="Arial"/>
          <w:color w:val="000000"/>
          <w:sz w:val="24"/>
          <w:szCs w:val="24"/>
          <w:u w:val="single"/>
          <w:lang w:eastAsia="en-US"/>
        </w:rPr>
        <w:t>(</w:t>
      </w:r>
      <w:hyperlink r:id="rId45" w:history="1">
        <w:r w:rsidRPr="00DF1608">
          <w:rPr>
            <w:rStyle w:val="Hipercze"/>
            <w:rFonts w:eastAsia="Calibri" w:cs="Arial"/>
            <w:sz w:val="24"/>
            <w:szCs w:val="24"/>
            <w:lang w:eastAsia="en-US"/>
          </w:rPr>
          <w:t>strona internetowa prowadzona przez ministra</w:t>
        </w:r>
        <w:r w:rsidR="00E04BB0" w:rsidRPr="00DF1608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 </w:t>
        </w:r>
        <w:r w:rsidRPr="00C56D24">
          <w:rPr>
            <w:rStyle w:val="Hipercze"/>
            <w:rFonts w:eastAsia="Calibri" w:cs="Arial"/>
            <w:sz w:val="24"/>
            <w:szCs w:val="24"/>
            <w:lang w:eastAsia="en-US"/>
          </w:rPr>
          <w:t>właściwego do spraw rozwoju re</w:t>
        </w:r>
        <w:r w:rsidRPr="00DB4A13">
          <w:rPr>
            <w:rStyle w:val="Hipercze"/>
            <w:rFonts w:eastAsia="Calibri" w:cs="Arial"/>
            <w:sz w:val="24"/>
            <w:szCs w:val="24"/>
            <w:lang w:eastAsia="en-US"/>
          </w:rPr>
          <w:t>gionalnego</w:t>
        </w:r>
      </w:hyperlink>
      <w:r w:rsidRPr="00E04BB0">
        <w:rPr>
          <w:rFonts w:eastAsia="Calibri" w:cs="Arial"/>
          <w:color w:val="000000"/>
          <w:sz w:val="24"/>
          <w:szCs w:val="24"/>
          <w:lang w:eastAsia="en-US"/>
        </w:rPr>
        <w:t>).</w:t>
      </w:r>
    </w:p>
    <w:p w14:paraId="562A7C3C" w14:textId="77777777" w:rsidR="000E7E93" w:rsidRPr="007D0F39" w:rsidRDefault="000E7E93" w:rsidP="00693BA9">
      <w:pPr>
        <w:pStyle w:val="Nagwek1"/>
        <w:spacing w:before="360"/>
        <w:ind w:firstLine="284"/>
        <w:rPr>
          <w:rStyle w:val="Nagwek1Znak"/>
          <w:rFonts w:ascii="Arial" w:hAnsi="Arial" w:cs="Arial"/>
          <w:b/>
          <w:bCs/>
        </w:rPr>
      </w:pPr>
      <w:bookmarkStart w:id="527" w:name="_Toc155609235"/>
      <w:r w:rsidRPr="007D0F39">
        <w:rPr>
          <w:rFonts w:ascii="Arial" w:hAnsi="Arial" w:cs="Arial"/>
        </w:rPr>
        <w:t>2</w:t>
      </w:r>
      <w:r w:rsidR="00AD3206">
        <w:rPr>
          <w:rFonts w:ascii="Arial" w:hAnsi="Arial" w:cs="Arial"/>
        </w:rPr>
        <w:t>4</w:t>
      </w:r>
      <w:r w:rsidRPr="007D0F39">
        <w:rPr>
          <w:rFonts w:ascii="Arial" w:hAnsi="Arial" w:cs="Arial"/>
        </w:rPr>
        <w:t xml:space="preserve">. </w:t>
      </w:r>
      <w:r w:rsidRPr="007D0F39">
        <w:rPr>
          <w:rStyle w:val="Nagwek1Znak"/>
          <w:rFonts w:ascii="Arial" w:hAnsi="Arial" w:cs="Arial"/>
          <w:b/>
          <w:bCs/>
        </w:rPr>
        <w:t>Podstawy prawne oraz inne ważne dokumenty</w:t>
      </w:r>
      <w:bookmarkEnd w:id="527"/>
      <w:r w:rsidR="001B7132">
        <w:rPr>
          <w:rStyle w:val="Nagwek1Znak"/>
          <w:rFonts w:ascii="Arial" w:hAnsi="Arial" w:cs="Arial"/>
          <w:b/>
          <w:bCs/>
        </w:rPr>
        <w:t xml:space="preserve"> </w:t>
      </w:r>
      <w:r w:rsidRPr="007D0F39">
        <w:rPr>
          <w:rStyle w:val="Nagwek1Znak"/>
          <w:rFonts w:ascii="Arial" w:hAnsi="Arial" w:cs="Arial"/>
          <w:b/>
          <w:bCs/>
        </w:rPr>
        <w:t xml:space="preserve"> </w:t>
      </w:r>
    </w:p>
    <w:p w14:paraId="36ECFBB0" w14:textId="77777777" w:rsidR="000E7E93" w:rsidRPr="007D0F39" w:rsidRDefault="000E7E93" w:rsidP="00A77BD7">
      <w:pPr>
        <w:autoSpaceDE w:val="0"/>
        <w:autoSpaceDN w:val="0"/>
        <w:adjustRightInd w:val="0"/>
        <w:spacing w:before="0" w:after="120" w:line="360" w:lineRule="auto"/>
        <w:rPr>
          <w:rFonts w:eastAsia="Calibri" w:cs="Arial"/>
          <w:color w:val="000000"/>
          <w:sz w:val="24"/>
          <w:szCs w:val="24"/>
          <w:lang w:eastAsia="en-US"/>
        </w:rPr>
      </w:pPr>
      <w:r w:rsidRPr="007D0F39">
        <w:rPr>
          <w:rFonts w:eastAsia="Calibri" w:cs="Arial"/>
          <w:color w:val="000000"/>
          <w:sz w:val="24"/>
          <w:szCs w:val="24"/>
          <w:lang w:eastAsia="en-US"/>
        </w:rPr>
        <w:t>Nabór jest prowadzony przede wszystkim w oparciu o niżej wymienione akty prawne, dokumenty programowe, a także inne dokumenty niewymienione, które dotyczą realizacji projektów współfinansowanych z funduszy strukturalnych:</w:t>
      </w:r>
    </w:p>
    <w:p w14:paraId="3C806C60" w14:textId="77777777" w:rsidR="000E7E93" w:rsidRPr="00DF1608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after="6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46" w:history="1"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Traktat o funkcjonowaniu Unii Europejskiej (TFUE; Dz.U.2004.90.864/2 z dnia </w:t>
        </w:r>
        <w:r w:rsidR="00AC0C5B">
          <w:rPr>
            <w:rStyle w:val="Hipercze"/>
            <w:rFonts w:eastAsia="Calibri" w:cs="Arial"/>
            <w:sz w:val="24"/>
            <w:szCs w:val="24"/>
            <w:lang w:eastAsia="en-US"/>
          </w:rPr>
          <w:br/>
        </w:r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>30 kwietnia 2004 r. ze zm.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>);</w:t>
      </w:r>
    </w:p>
    <w:p w14:paraId="25CA65C2" w14:textId="77777777" w:rsidR="000E7E93" w:rsidRPr="00DF1608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after="6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47" w:history="1"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Rozporządzenie Parlamentu Europejskiego i Rady (UE) 2021/1057 z dnia </w:t>
        </w:r>
        <w:r w:rsidR="00AC0C5B">
          <w:rPr>
            <w:rStyle w:val="Hipercze"/>
            <w:rFonts w:eastAsia="Calibri" w:cs="Arial"/>
            <w:sz w:val="24"/>
            <w:szCs w:val="24"/>
            <w:lang w:eastAsia="en-US"/>
          </w:rPr>
          <w:br/>
        </w:r>
        <w:r w:rsidR="000E7E93" w:rsidRPr="00C56D24">
          <w:rPr>
            <w:rStyle w:val="Hipercze"/>
            <w:rFonts w:eastAsia="Calibri" w:cs="Arial"/>
            <w:sz w:val="24"/>
            <w:szCs w:val="24"/>
            <w:lang w:eastAsia="en-US"/>
          </w:rPr>
          <w:t>24 czerwca 2021 r. ustanawiające Europejski Fundusz Społeczny Plus (EFS+) oraz</w:t>
        </w:r>
        <w:r w:rsidR="000E7E93" w:rsidRPr="00053FBF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 uchylające rozporządzenie (UE) nr 1296/2013 (Dz. Urz. UE L z 2021 r. </w:t>
        </w:r>
        <w:r w:rsidR="00AC0C5B">
          <w:rPr>
            <w:rStyle w:val="Hipercze"/>
            <w:rFonts w:eastAsia="Calibri" w:cs="Arial"/>
            <w:sz w:val="24"/>
            <w:szCs w:val="24"/>
            <w:lang w:eastAsia="en-US"/>
          </w:rPr>
          <w:br/>
        </w:r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>Nr 231/21 z dnia 30 czerwca 2021 r.)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>;</w:t>
      </w:r>
    </w:p>
    <w:p w14:paraId="60AE96DF" w14:textId="77777777" w:rsidR="000E7E93" w:rsidRPr="00DF1608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after="6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48" w:history="1"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Rozporządzenie Parlamentu Europejskiego i Rady (UE) 2021/1060 z dnia </w:t>
        </w:r>
        <w:r w:rsidR="00AC0C5B">
          <w:rPr>
            <w:rStyle w:val="Hipercze"/>
            <w:rFonts w:eastAsia="Calibri" w:cs="Arial"/>
            <w:sz w:val="24"/>
            <w:szCs w:val="24"/>
            <w:lang w:eastAsia="en-US"/>
          </w:rPr>
          <w:br/>
        </w:r>
        <w:r w:rsidR="000E7E93" w:rsidRPr="00C56D24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24 czerwca 2021 r. ustanawiające wspólne przepisy dotyczące Europejskiego </w:t>
        </w:r>
        <w:r w:rsidR="000E7E93" w:rsidRPr="00A77BD7">
          <w:rPr>
            <w:rStyle w:val="Hipercze"/>
            <w:rFonts w:eastAsia="Calibri" w:cs="Arial"/>
            <w:spacing w:val="-4"/>
            <w:sz w:val="24"/>
            <w:szCs w:val="24"/>
            <w:lang w:eastAsia="en-US"/>
          </w:rPr>
          <w:t>Funduszu Rozwoju Regionalnego, Europejskiego Funduszu Społecznego Plus,</w:t>
        </w:r>
        <w:r w:rsidR="000E7E93" w:rsidRPr="00C56D24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 </w:t>
        </w:r>
        <w:r w:rsidR="000E7E93" w:rsidRPr="00A77BD7">
          <w:rPr>
            <w:rStyle w:val="Hipercze"/>
            <w:rFonts w:eastAsia="Calibri" w:cs="Arial"/>
            <w:spacing w:val="-6"/>
            <w:sz w:val="24"/>
            <w:szCs w:val="24"/>
            <w:lang w:eastAsia="en-US"/>
          </w:rPr>
          <w:t>Funduszu Spójności, Funduszu na rzecz Sprawiedliwej Transformacji i Europejskiego</w:t>
        </w:r>
        <w:r w:rsidR="000E7E93" w:rsidRPr="00A77BD7">
          <w:rPr>
            <w:rStyle w:val="Hipercze"/>
            <w:rFonts w:eastAsia="Calibri" w:cs="Arial"/>
            <w:spacing w:val="-4"/>
            <w:sz w:val="24"/>
            <w:szCs w:val="24"/>
            <w:lang w:eastAsia="en-US"/>
          </w:rPr>
          <w:t xml:space="preserve"> Funduszu Morskiego, Rybackiego i Akwakultury, a także przepisy</w:t>
        </w:r>
        <w:r w:rsidR="000E7E93" w:rsidRPr="00C56D24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 finansowe na potrzeby tych funduszy oraz na potrzeby Funduszu Azylu, Migracji i Integracji, Funduszu Bezpieczeństwa Wewnętrznego i Instrumentu Wsparcia </w:t>
        </w:r>
        <w:r w:rsidR="000E7E93" w:rsidRPr="00053FBF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Finansowego na rzecz Zarządzania Granicami i Polityki Wizowej (Dz. Urz. UE L z 2021 r. </w:t>
        </w:r>
        <w:r w:rsidR="00AC0C5B">
          <w:rPr>
            <w:rStyle w:val="Hipercze"/>
            <w:rFonts w:eastAsia="Calibri" w:cs="Arial"/>
            <w:sz w:val="24"/>
            <w:szCs w:val="24"/>
            <w:lang w:eastAsia="en-US"/>
          </w:rPr>
          <w:br/>
        </w:r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>Nr 231/159 z dnia 30 czerwca 2021 r. ze zm.);</w:t>
        </w:r>
      </w:hyperlink>
    </w:p>
    <w:p w14:paraId="24DEC939" w14:textId="77777777" w:rsidR="00BC0747" w:rsidRPr="00DF1608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after="6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49" w:history="1">
        <w:r w:rsidR="00BC0747" w:rsidRPr="00DF1608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Rozporządzenie Parlamentu Europejskiego I Rady (UE) </w:t>
        </w:r>
        <w:r w:rsidR="00BC0747" w:rsidRPr="00AC0C5B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2020/852 z dnia </w:t>
        </w:r>
        <w:r w:rsidR="00AC0C5B">
          <w:rPr>
            <w:rStyle w:val="Hipercze"/>
            <w:rFonts w:eastAsia="Calibri" w:cs="Arial"/>
            <w:sz w:val="24"/>
            <w:szCs w:val="24"/>
            <w:lang w:eastAsia="en-US"/>
          </w:rPr>
          <w:br/>
        </w:r>
        <w:r w:rsidR="00BC0747" w:rsidRPr="00C56D24">
          <w:rPr>
            <w:rStyle w:val="Hipercze"/>
            <w:rFonts w:eastAsia="Calibri" w:cs="Arial"/>
            <w:sz w:val="24"/>
            <w:szCs w:val="24"/>
            <w:lang w:eastAsia="en-US"/>
          </w:rPr>
          <w:t>18 czerwca 2020 r. w sprawie ustanowienia ram ułatwiających zrównoważone inwestycje, zmieniające rozporządzenie (UE) 201</w:t>
        </w:r>
        <w:r w:rsidR="00BC0747" w:rsidRPr="00053FBF">
          <w:rPr>
            <w:rStyle w:val="Hipercze"/>
            <w:rFonts w:eastAsia="Calibri" w:cs="Arial"/>
            <w:sz w:val="24"/>
            <w:szCs w:val="24"/>
            <w:lang w:eastAsia="en-US"/>
          </w:rPr>
          <w:t>9/2088</w:t>
        </w:r>
      </w:hyperlink>
      <w:r w:rsidR="0087017B">
        <w:rPr>
          <w:rFonts w:eastAsia="Calibri" w:cs="Arial"/>
          <w:color w:val="000000"/>
          <w:sz w:val="24"/>
          <w:szCs w:val="24"/>
          <w:lang w:eastAsia="en-US"/>
        </w:rPr>
        <w:t xml:space="preserve"> (Dz. Urz. UE L z</w:t>
      </w:r>
      <w:r w:rsidR="00405371">
        <w:rPr>
          <w:rFonts w:eastAsia="Calibri" w:cs="Arial"/>
          <w:color w:val="000000"/>
          <w:sz w:val="24"/>
          <w:szCs w:val="24"/>
          <w:lang w:eastAsia="en-US"/>
        </w:rPr>
        <w:t xml:space="preserve"> 2020 r.</w:t>
      </w:r>
      <w:r w:rsidR="001B7132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="00405371">
        <w:rPr>
          <w:rFonts w:eastAsia="Calibri" w:cs="Arial"/>
          <w:color w:val="000000"/>
          <w:sz w:val="24"/>
          <w:szCs w:val="24"/>
          <w:lang w:eastAsia="en-US"/>
        </w:rPr>
        <w:t>Nr 198/13 z 22 czerwca 2020 r.</w:t>
      </w:r>
      <w:r w:rsidR="0087017B">
        <w:rPr>
          <w:rFonts w:eastAsia="Calibri" w:cs="Arial"/>
          <w:color w:val="000000"/>
          <w:sz w:val="24"/>
          <w:szCs w:val="24"/>
          <w:lang w:eastAsia="en-US"/>
        </w:rPr>
        <w:t>)</w:t>
      </w:r>
      <w:r w:rsidR="002B3028">
        <w:rPr>
          <w:rFonts w:eastAsia="Calibri" w:cs="Arial"/>
          <w:color w:val="000000"/>
          <w:sz w:val="24"/>
          <w:szCs w:val="24"/>
          <w:lang w:eastAsia="en-US"/>
        </w:rPr>
        <w:t>;</w:t>
      </w:r>
    </w:p>
    <w:p w14:paraId="11DA4BE1" w14:textId="77777777" w:rsidR="000E7E93" w:rsidRPr="00DF1608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after="6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50" w:history="1">
        <w:r w:rsidR="000E7E93" w:rsidRPr="00A77BD7">
          <w:rPr>
            <w:rStyle w:val="Hipercze"/>
            <w:rFonts w:eastAsia="Calibri" w:cs="Arial"/>
            <w:spacing w:val="-6"/>
            <w:sz w:val="24"/>
            <w:szCs w:val="24"/>
            <w:lang w:eastAsia="en-US"/>
          </w:rPr>
          <w:t>Rozporządzenie Komisji (UE) nr 651/2014 z 17 czerwca 2014 roku uznające niektóre rodzaje pomocy za zgodne z rynkiem wewnętrznym w zastosowaniu art. 107 i 108</w:t>
        </w:r>
        <w:r w:rsidR="000E7E93" w:rsidRPr="00C56D24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 Traktatu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(G</w:t>
      </w:r>
      <w:r w:rsidR="000E7E93" w:rsidRPr="00A77BD7">
        <w:rPr>
          <w:rFonts w:eastAsia="Calibri" w:cs="Arial"/>
          <w:color w:val="000000"/>
          <w:spacing w:val="-6"/>
          <w:sz w:val="24"/>
          <w:szCs w:val="24"/>
          <w:lang w:eastAsia="en-US"/>
        </w:rPr>
        <w:t>BER; Dz. Urz. UE L z 2014 r. 187/1 z dnia 26 czerwca 2014 r. ze</w:t>
      </w:r>
      <w:r w:rsidR="00AC0C5B">
        <w:rPr>
          <w:rFonts w:eastAsia="Calibri" w:cs="Arial"/>
          <w:color w:val="000000"/>
          <w:spacing w:val="-6"/>
          <w:sz w:val="24"/>
          <w:szCs w:val="24"/>
          <w:lang w:eastAsia="en-US"/>
        </w:rPr>
        <w:t xml:space="preserve"> </w:t>
      </w:r>
      <w:r w:rsidR="000E7E93" w:rsidRPr="00A77BD7">
        <w:rPr>
          <w:rFonts w:eastAsia="Calibri" w:cs="Arial"/>
          <w:color w:val="000000"/>
          <w:spacing w:val="-6"/>
          <w:sz w:val="24"/>
          <w:szCs w:val="24"/>
          <w:lang w:eastAsia="en-US"/>
        </w:rPr>
        <w:t>zm.);</w:t>
      </w:r>
      <w:r w:rsidR="001B7132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</w:p>
    <w:p w14:paraId="7E9DA4BE" w14:textId="38DFBD35" w:rsidR="000E7E93" w:rsidRPr="00DF1608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after="6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51" w:history="1"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Rozporządzenie Komisji (UE) nr </w:t>
        </w:r>
        <w:r w:rsidR="00911299" w:rsidRPr="00911299">
          <w:rPr>
            <w:rStyle w:val="Hipercze"/>
            <w:rFonts w:eastAsia="Calibri" w:cs="Arial"/>
            <w:sz w:val="24"/>
            <w:szCs w:val="24"/>
            <w:lang w:eastAsia="en-US"/>
          </w:rPr>
          <w:t>2023/2831</w:t>
        </w:r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 z dnia </w:t>
        </w:r>
        <w:r w:rsidR="00911299">
          <w:rPr>
            <w:rStyle w:val="Hipercze"/>
            <w:rFonts w:eastAsia="Calibri" w:cs="Arial"/>
            <w:sz w:val="24"/>
            <w:szCs w:val="24"/>
            <w:lang w:eastAsia="en-US"/>
          </w:rPr>
          <w:t>13</w:t>
        </w:r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 grudnia 20</w:t>
        </w:r>
        <w:r w:rsidR="00911299">
          <w:rPr>
            <w:rStyle w:val="Hipercze"/>
            <w:rFonts w:eastAsia="Calibri" w:cs="Arial"/>
            <w:sz w:val="24"/>
            <w:szCs w:val="24"/>
            <w:lang w:eastAsia="en-US"/>
          </w:rPr>
          <w:t>23</w:t>
        </w:r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 r. w sprawie stosowania art. 107 i 108 Traktatu o funkcjonowaniu Unii Europejskiej do pomocy de minimis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="000E7E93" w:rsidRPr="00A77BD7">
        <w:rPr>
          <w:rFonts w:eastAsia="Calibri" w:cs="Arial"/>
          <w:color w:val="000000"/>
          <w:spacing w:val="-4"/>
          <w:sz w:val="24"/>
          <w:szCs w:val="24"/>
          <w:lang w:eastAsia="en-US"/>
        </w:rPr>
        <w:t>(</w:t>
      </w:r>
      <w:r w:rsidR="00997623" w:rsidRPr="00997623">
        <w:rPr>
          <w:rFonts w:eastAsia="Calibri" w:cs="Arial"/>
          <w:color w:val="000000"/>
          <w:spacing w:val="-4"/>
          <w:sz w:val="24"/>
          <w:szCs w:val="24"/>
          <w:lang w:eastAsia="en-US"/>
        </w:rPr>
        <w:t>Dz.U.UE.L.2023.2831</w:t>
      </w:r>
      <w:r w:rsidR="000E7E93" w:rsidRPr="004F78D5">
        <w:rPr>
          <w:rFonts w:eastAsia="Calibri" w:cs="Arial"/>
          <w:color w:val="000000"/>
          <w:spacing w:val="-4"/>
          <w:sz w:val="24"/>
          <w:szCs w:val="24"/>
          <w:lang w:eastAsia="en-US"/>
        </w:rPr>
        <w:t xml:space="preserve"> z </w:t>
      </w:r>
      <w:r w:rsidR="00997623" w:rsidRPr="004F78D5">
        <w:rPr>
          <w:rFonts w:eastAsia="Calibri" w:cs="Arial"/>
          <w:color w:val="000000"/>
          <w:spacing w:val="-4"/>
          <w:sz w:val="24"/>
          <w:szCs w:val="24"/>
          <w:lang w:eastAsia="en-US"/>
        </w:rPr>
        <w:t>15</w:t>
      </w:r>
      <w:r w:rsidR="000E7E93" w:rsidRPr="004F78D5">
        <w:rPr>
          <w:rFonts w:eastAsia="Calibri" w:cs="Arial"/>
          <w:color w:val="000000"/>
          <w:spacing w:val="-4"/>
          <w:sz w:val="24"/>
          <w:szCs w:val="24"/>
          <w:lang w:eastAsia="en-US"/>
        </w:rPr>
        <w:t xml:space="preserve"> grudnia 20</w:t>
      </w:r>
      <w:r w:rsidR="00997623" w:rsidRPr="004F78D5">
        <w:rPr>
          <w:rFonts w:eastAsia="Calibri" w:cs="Arial"/>
          <w:color w:val="000000"/>
          <w:spacing w:val="-4"/>
          <w:sz w:val="24"/>
          <w:szCs w:val="24"/>
          <w:lang w:eastAsia="en-US"/>
        </w:rPr>
        <w:t>2</w:t>
      </w:r>
      <w:r w:rsidR="000E7E93" w:rsidRPr="004F78D5">
        <w:rPr>
          <w:rFonts w:eastAsia="Calibri" w:cs="Arial"/>
          <w:color w:val="000000"/>
          <w:spacing w:val="-4"/>
          <w:sz w:val="24"/>
          <w:szCs w:val="24"/>
          <w:lang w:eastAsia="en-US"/>
        </w:rPr>
        <w:t>3 r.</w:t>
      </w:r>
      <w:r w:rsidR="000E7E93" w:rsidRPr="00997623">
        <w:rPr>
          <w:rFonts w:eastAsia="Calibri" w:cs="Arial"/>
          <w:color w:val="000000"/>
          <w:spacing w:val="-4"/>
          <w:sz w:val="24"/>
          <w:szCs w:val="24"/>
          <w:lang w:eastAsia="en-US"/>
        </w:rPr>
        <w:t>);</w:t>
      </w:r>
      <w:r w:rsidR="001B7132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</w:p>
    <w:p w14:paraId="00C5FB19" w14:textId="3F292018" w:rsidR="000E7E93" w:rsidRPr="00DF1608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after="6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52" w:history="1">
        <w:r w:rsidR="000E7E93" w:rsidRPr="00A77BD7">
          <w:rPr>
            <w:rStyle w:val="Hipercze"/>
            <w:rFonts w:eastAsia="Calibri" w:cs="Arial"/>
            <w:spacing w:val="-4"/>
            <w:sz w:val="24"/>
            <w:szCs w:val="24"/>
            <w:lang w:eastAsia="en-US"/>
          </w:rPr>
          <w:t>Dyrektywa Parlamentu Europejskiego i Rady 2011/92/UE z dnia 13 grudnia 2011 r.</w:t>
        </w:r>
        <w:r w:rsidR="001B7132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 </w:t>
        </w:r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>w sprawie oceny skutków wywieranych przez niektóre przedsięwzięcia publiczne</w:t>
        </w:r>
        <w:r w:rsidR="001B7132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 </w:t>
        </w:r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>i prywatne na środowisko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(Dz. Urz. UE L z 2012 r. Nr 26.1 z dnia 28 stycznia 2012 r. ze zm., s. 1); </w:t>
      </w:r>
    </w:p>
    <w:p w14:paraId="463E9B1D" w14:textId="77777777" w:rsidR="000E7E93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after="6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53" w:history="1"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Rozporządzenie Parlamentu Europejskiego i Rady (UE) 2016/679 z dnia </w:t>
        </w:r>
        <w:r w:rsidR="00905E08">
          <w:rPr>
            <w:rStyle w:val="Hipercze"/>
            <w:rFonts w:eastAsia="Calibri" w:cs="Arial"/>
            <w:sz w:val="24"/>
            <w:szCs w:val="24"/>
            <w:lang w:eastAsia="en-US"/>
          </w:rPr>
          <w:br/>
        </w:r>
        <w:r w:rsidR="000E7E93" w:rsidRPr="00A77BD7">
          <w:rPr>
            <w:rStyle w:val="Hipercze"/>
            <w:rFonts w:eastAsia="Calibri" w:cs="Arial"/>
            <w:spacing w:val="-6"/>
            <w:sz w:val="24"/>
            <w:szCs w:val="24"/>
            <w:lang w:eastAsia="en-US"/>
          </w:rPr>
          <w:t>27 kwietnia 2016 r. w sprawie ochrony osób fizycznych w związku z przetwarzaniem</w:t>
        </w:r>
        <w:r w:rsidR="000E7E93" w:rsidRPr="00C56D24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 d</w:t>
        </w:r>
        <w:r w:rsidR="000E7E93" w:rsidRPr="00A77BD7">
          <w:rPr>
            <w:rStyle w:val="Hipercze"/>
            <w:rFonts w:eastAsia="Calibri" w:cs="Arial"/>
            <w:spacing w:val="-6"/>
            <w:sz w:val="24"/>
            <w:szCs w:val="24"/>
            <w:lang w:eastAsia="en-US"/>
          </w:rPr>
          <w:t>anych osobowych i w sprawie swobodnego przepływu takich danych oraz uchylenia</w:t>
        </w:r>
        <w:r w:rsidR="000E7E93" w:rsidRPr="00C56D24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 dyrektywy 95/46/WE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(Dz. Urz. UE L z 2016 r. Nr 119/1 z dnia 04 maja 2016 r. </w:t>
      </w:r>
      <w:r w:rsidR="00905E08">
        <w:rPr>
          <w:rFonts w:eastAsia="Calibri" w:cs="Arial"/>
          <w:color w:val="000000"/>
          <w:sz w:val="24"/>
          <w:szCs w:val="24"/>
          <w:lang w:eastAsia="en-US"/>
        </w:rPr>
        <w:br/>
      </w:r>
      <w:r w:rsidR="000E7E93" w:rsidRPr="004F6F60">
        <w:rPr>
          <w:rFonts w:eastAsia="Calibri" w:cs="Arial"/>
          <w:color w:val="000000"/>
          <w:sz w:val="24"/>
          <w:szCs w:val="24"/>
          <w:lang w:eastAsia="en-US"/>
        </w:rPr>
        <w:t>ze zm.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>) zwanym dalej RODO;</w:t>
      </w:r>
    </w:p>
    <w:p w14:paraId="6AD187BE" w14:textId="77777777" w:rsidR="00C33FB9" w:rsidRPr="00C33FB9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after="60" w:line="360" w:lineRule="auto"/>
        <w:ind w:left="426" w:hanging="66"/>
        <w:rPr>
          <w:rFonts w:eastAsia="Calibri" w:cs="Arial"/>
          <w:color w:val="000000"/>
          <w:sz w:val="24"/>
          <w:szCs w:val="24"/>
          <w:lang w:eastAsia="en-US"/>
        </w:rPr>
      </w:pPr>
      <w:hyperlink r:id="rId54" w:history="1">
        <w:r w:rsidR="00C33FB9" w:rsidRPr="00C33FB9">
          <w:rPr>
            <w:rStyle w:val="Hipercze"/>
            <w:rFonts w:eastAsia="Calibri" w:cs="Arial"/>
            <w:spacing w:val="-4"/>
            <w:sz w:val="24"/>
            <w:szCs w:val="24"/>
            <w:lang w:eastAsia="en-US"/>
          </w:rPr>
          <w:t>Rozporządzenie Rady (UE) Nr 833/2014 z dnia 31 lipca 2014 r. dotyczące środków</w:t>
        </w:r>
        <w:r w:rsidR="00C33FB9" w:rsidRPr="00C33FB9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 ograniczających w związku z działaniami Rosji destabilizującymi sytuacją na Ukrainie</w:t>
        </w:r>
      </w:hyperlink>
      <w:r w:rsidR="00C33FB9" w:rsidRPr="00C33FB9">
        <w:rPr>
          <w:rFonts w:eastAsia="Calibri" w:cs="Arial"/>
          <w:color w:val="000000"/>
          <w:sz w:val="24"/>
          <w:szCs w:val="24"/>
          <w:lang w:eastAsia="en-US"/>
        </w:rPr>
        <w:t xml:space="preserve"> (Dz. Urz. UE.L.2014.229.1 z dnia 31 lipca 2014 r. ze zm.);</w:t>
      </w:r>
    </w:p>
    <w:p w14:paraId="03517206" w14:textId="41FA9D1E" w:rsidR="00C33FB9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after="6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55" w:history="1">
        <w:r w:rsidR="00C33FB9" w:rsidRPr="00C33FB9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Rozporządzenie Rady (UE) Nr 2022/576 z dnia 8 kwietnia 2022 r. w sprawie zmiany rozporządzenia (UE) nr 833/2014 dotyczącego środków ograniczających </w:t>
        </w:r>
        <w:r w:rsidR="00C33FB9" w:rsidRPr="00C33FB9">
          <w:rPr>
            <w:rStyle w:val="Hipercze"/>
            <w:rFonts w:eastAsia="Calibri" w:cs="Arial"/>
            <w:sz w:val="24"/>
            <w:szCs w:val="24"/>
            <w:lang w:eastAsia="en-US"/>
          </w:rPr>
          <w:lastRenderedPageBreak/>
          <w:t>w związku z działaniami Rosji destabilizującymi sytuację na Ukrainie</w:t>
        </w:r>
      </w:hyperlink>
      <w:r w:rsidR="00C33FB9" w:rsidRPr="00C33FB9">
        <w:rPr>
          <w:rFonts w:eastAsia="Calibri" w:cs="Arial"/>
          <w:color w:val="000000"/>
          <w:sz w:val="24"/>
          <w:szCs w:val="24"/>
          <w:lang w:eastAsia="en-US"/>
        </w:rPr>
        <w:t xml:space="preserve"> (Dz. Urz. UE.L. 2022.111.1 z dnia 8 kwietnia 2022 r.);</w:t>
      </w:r>
    </w:p>
    <w:p w14:paraId="668FF62B" w14:textId="77777777" w:rsidR="000E7E93" w:rsidRPr="004E06B1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after="6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56" w:history="1">
        <w:r w:rsidR="000E7E93" w:rsidRPr="004E06B1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Ustawa z dnia 28 kwietnia 2022 r. o zasadach realizacji zadań finansowanych </w:t>
        </w:r>
        <w:r w:rsidR="00905E08" w:rsidRPr="004E06B1">
          <w:rPr>
            <w:rStyle w:val="Hipercze"/>
            <w:rFonts w:eastAsia="Calibri" w:cs="Arial"/>
            <w:sz w:val="24"/>
            <w:szCs w:val="24"/>
            <w:lang w:eastAsia="en-US"/>
          </w:rPr>
          <w:br/>
        </w:r>
        <w:r w:rsidR="000E7E93" w:rsidRPr="004E06B1">
          <w:rPr>
            <w:rStyle w:val="Hipercze"/>
            <w:rFonts w:eastAsia="Calibri" w:cs="Arial"/>
            <w:spacing w:val="-4"/>
            <w:sz w:val="24"/>
            <w:szCs w:val="24"/>
            <w:lang w:eastAsia="en-US"/>
          </w:rPr>
          <w:t>ze środków europejskich w perspektywie finansowej 2021–2027 (Dz. U. z 2022</w:t>
        </w:r>
        <w:r w:rsidR="00401B98" w:rsidRPr="004E06B1">
          <w:rPr>
            <w:rStyle w:val="Hipercze"/>
            <w:rFonts w:eastAsia="Calibri" w:cs="Arial"/>
            <w:spacing w:val="-4"/>
            <w:sz w:val="24"/>
            <w:szCs w:val="24"/>
            <w:lang w:eastAsia="en-US"/>
          </w:rPr>
          <w:t xml:space="preserve"> r.</w:t>
        </w:r>
        <w:r w:rsidR="000E7E93" w:rsidRPr="004E06B1">
          <w:rPr>
            <w:rStyle w:val="Hipercze"/>
            <w:rFonts w:eastAsia="Calibri" w:cs="Arial"/>
            <w:spacing w:val="-4"/>
            <w:sz w:val="24"/>
            <w:szCs w:val="24"/>
            <w:lang w:eastAsia="en-US"/>
          </w:rPr>
          <w:t>,</w:t>
        </w:r>
        <w:r w:rsidR="000E7E93" w:rsidRPr="004E06B1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 poz. 1079)</w:t>
        </w:r>
      </w:hyperlink>
      <w:r w:rsidR="000E7E93" w:rsidRPr="004E06B1">
        <w:rPr>
          <w:rFonts w:eastAsia="Calibri" w:cs="Arial"/>
          <w:color w:val="000000"/>
          <w:sz w:val="24"/>
          <w:szCs w:val="24"/>
          <w:lang w:eastAsia="en-US"/>
        </w:rPr>
        <w:t>;</w:t>
      </w:r>
    </w:p>
    <w:p w14:paraId="3BE3ACFC" w14:textId="77777777" w:rsidR="000E7E93" w:rsidRPr="00DF1608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57" w:history="1"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>Ustawa z dnia 3 października 2008 r. o udostępnianiu informacji o środowisku i jego ochronie, udziale społeczeństwa w ochronie środowiska oraz o ocenach oddziaływania na środowisko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(Dz. U. z 202</w:t>
      </w:r>
      <w:r w:rsidR="004E06B1">
        <w:rPr>
          <w:rFonts w:eastAsia="Calibri" w:cs="Arial"/>
          <w:color w:val="000000"/>
          <w:sz w:val="24"/>
          <w:szCs w:val="24"/>
          <w:lang w:eastAsia="en-US"/>
        </w:rPr>
        <w:t>3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r., poz. 10</w:t>
      </w:r>
      <w:r w:rsidR="004E06B1">
        <w:rPr>
          <w:rFonts w:eastAsia="Calibri" w:cs="Arial"/>
          <w:color w:val="000000"/>
          <w:sz w:val="24"/>
          <w:szCs w:val="24"/>
          <w:lang w:eastAsia="en-US"/>
        </w:rPr>
        <w:t>94</w:t>
      </w:r>
      <w:r w:rsidR="00090C9F">
        <w:rPr>
          <w:rFonts w:eastAsia="Calibri" w:cs="Arial"/>
          <w:color w:val="000000"/>
          <w:sz w:val="24"/>
          <w:szCs w:val="24"/>
          <w:lang w:eastAsia="en-US"/>
        </w:rPr>
        <w:t xml:space="preserve"> ze zm.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>);</w:t>
      </w:r>
    </w:p>
    <w:p w14:paraId="28701677" w14:textId="77777777" w:rsidR="000E7E93" w:rsidRPr="00DF1608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after="6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58" w:history="1"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>Ustawa z dnia</w:t>
        </w:r>
        <w:r w:rsidR="000E7E93" w:rsidRPr="003C0D7D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 30 kwietnia 2004 r. o postępowaniu w sprawach dotyczących pomocy publicznej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(Dz. U. z </w:t>
      </w:r>
      <w:r w:rsidR="00405371" w:rsidRPr="00DF1608">
        <w:rPr>
          <w:rFonts w:eastAsia="Calibri" w:cs="Arial"/>
          <w:color w:val="000000"/>
          <w:sz w:val="24"/>
          <w:szCs w:val="24"/>
          <w:lang w:eastAsia="en-US"/>
        </w:rPr>
        <w:t>202</w:t>
      </w:r>
      <w:r w:rsidR="00405371">
        <w:rPr>
          <w:rFonts w:eastAsia="Calibri" w:cs="Arial"/>
          <w:color w:val="000000"/>
          <w:sz w:val="24"/>
          <w:szCs w:val="24"/>
          <w:lang w:eastAsia="en-US"/>
        </w:rPr>
        <w:t>3</w:t>
      </w:r>
      <w:r w:rsidR="00405371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r., poz. </w:t>
      </w:r>
      <w:r w:rsidR="00405371" w:rsidRPr="00C56D24">
        <w:rPr>
          <w:rFonts w:eastAsia="Calibri" w:cs="Arial"/>
          <w:color w:val="000000"/>
          <w:sz w:val="24"/>
          <w:szCs w:val="24"/>
          <w:lang w:eastAsia="en-US"/>
        </w:rPr>
        <w:t>7</w:t>
      </w:r>
      <w:r w:rsidR="00405371">
        <w:rPr>
          <w:rFonts w:eastAsia="Calibri" w:cs="Arial"/>
          <w:color w:val="000000"/>
          <w:sz w:val="24"/>
          <w:szCs w:val="24"/>
          <w:lang w:eastAsia="en-US"/>
        </w:rPr>
        <w:t>02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>);</w:t>
      </w:r>
    </w:p>
    <w:p w14:paraId="6F1AA1AE" w14:textId="77777777" w:rsidR="000E7E93" w:rsidRPr="00DF1608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59" w:history="1">
        <w:r w:rsidR="000E7E93" w:rsidRPr="00A77BD7">
          <w:rPr>
            <w:rStyle w:val="Hipercze"/>
            <w:rFonts w:eastAsia="Calibri" w:cs="Arial"/>
            <w:spacing w:val="-4"/>
            <w:sz w:val="24"/>
            <w:szCs w:val="24"/>
            <w:lang w:eastAsia="en-US"/>
          </w:rPr>
          <w:t>Ustawa z dnia 11 września 2019 r. Prawo zamówień publicznych</w:t>
        </w:r>
      </w:hyperlink>
      <w:r w:rsidR="000E7E93" w:rsidRPr="00A77BD7">
        <w:rPr>
          <w:rFonts w:eastAsia="Calibri" w:cs="Arial"/>
          <w:color w:val="000000"/>
          <w:spacing w:val="-4"/>
          <w:sz w:val="24"/>
          <w:szCs w:val="24"/>
          <w:lang w:eastAsia="en-US"/>
        </w:rPr>
        <w:t xml:space="preserve"> (Dz. U. z 202</w:t>
      </w:r>
      <w:r w:rsidR="006520E0">
        <w:rPr>
          <w:rFonts w:eastAsia="Calibri" w:cs="Arial"/>
          <w:color w:val="000000"/>
          <w:spacing w:val="-4"/>
          <w:sz w:val="24"/>
          <w:szCs w:val="24"/>
          <w:lang w:eastAsia="en-US"/>
        </w:rPr>
        <w:t>3</w:t>
      </w:r>
      <w:r w:rsidR="000E7E93" w:rsidRPr="00A77BD7">
        <w:rPr>
          <w:rFonts w:eastAsia="Calibri" w:cs="Arial"/>
          <w:color w:val="000000"/>
          <w:spacing w:val="-4"/>
          <w:sz w:val="24"/>
          <w:szCs w:val="24"/>
          <w:lang w:eastAsia="en-US"/>
        </w:rPr>
        <w:t xml:space="preserve"> r.,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poz. </w:t>
      </w:r>
      <w:r w:rsidR="006520E0">
        <w:rPr>
          <w:rFonts w:eastAsia="Calibri" w:cs="Arial"/>
          <w:color w:val="000000"/>
          <w:sz w:val="24"/>
          <w:szCs w:val="24"/>
          <w:lang w:eastAsia="en-US"/>
        </w:rPr>
        <w:t>1605</w:t>
      </w:r>
      <w:r w:rsidR="006520E0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>ze zm.);</w:t>
      </w:r>
    </w:p>
    <w:p w14:paraId="6BB970DE" w14:textId="77777777" w:rsidR="000E7E93" w:rsidRPr="00DF1608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60" w:history="1"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>Ustawa z dnia 27 sierpnia 2009 r. o finansach publicznych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(Dz. U. z</w:t>
      </w:r>
      <w:r w:rsidR="001B7132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>202</w:t>
      </w:r>
      <w:r w:rsidR="00090C9F">
        <w:rPr>
          <w:rFonts w:eastAsia="Calibri" w:cs="Arial"/>
          <w:color w:val="000000"/>
          <w:sz w:val="24"/>
          <w:szCs w:val="24"/>
          <w:lang w:eastAsia="en-US"/>
        </w:rPr>
        <w:t>3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r., </w:t>
      </w:r>
      <w:r w:rsidR="00905E08">
        <w:rPr>
          <w:rFonts w:eastAsia="Calibri" w:cs="Arial"/>
          <w:color w:val="000000"/>
          <w:sz w:val="24"/>
          <w:szCs w:val="24"/>
          <w:lang w:eastAsia="en-US"/>
        </w:rPr>
        <w:br/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>poz. 1</w:t>
      </w:r>
      <w:r w:rsidR="00090C9F">
        <w:rPr>
          <w:rFonts w:eastAsia="Calibri" w:cs="Arial"/>
          <w:color w:val="000000"/>
          <w:sz w:val="24"/>
          <w:szCs w:val="24"/>
          <w:lang w:eastAsia="en-US"/>
        </w:rPr>
        <w:t>270</w:t>
      </w:r>
      <w:r w:rsidR="00C33FB9">
        <w:rPr>
          <w:rFonts w:eastAsia="Calibri" w:cs="Arial"/>
          <w:color w:val="000000"/>
          <w:sz w:val="24"/>
          <w:szCs w:val="24"/>
          <w:lang w:eastAsia="en-US"/>
        </w:rPr>
        <w:t xml:space="preserve"> ze zm.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>);</w:t>
      </w:r>
    </w:p>
    <w:p w14:paraId="442BDAC7" w14:textId="77777777" w:rsidR="000E7E93" w:rsidRPr="00D61805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61" w:history="1">
        <w:r w:rsidR="000E7E93" w:rsidRPr="003B2450">
          <w:rPr>
            <w:rStyle w:val="Hipercze"/>
            <w:rFonts w:eastAsia="Calibri" w:cs="Arial"/>
            <w:sz w:val="24"/>
            <w:szCs w:val="24"/>
            <w:lang w:eastAsia="en-US"/>
          </w:rPr>
          <w:t>Ustawa z dnia 29 września 1994 r. o rachunkowości</w:t>
        </w:r>
      </w:hyperlink>
      <w:r w:rsidR="000E7E93" w:rsidRPr="003B2450">
        <w:rPr>
          <w:rFonts w:eastAsia="Calibri" w:cs="Arial"/>
          <w:color w:val="000000"/>
          <w:sz w:val="24"/>
          <w:szCs w:val="24"/>
          <w:lang w:eastAsia="en-US"/>
        </w:rPr>
        <w:t xml:space="preserve"> (Dz. U. z </w:t>
      </w:r>
      <w:r w:rsidR="00405371" w:rsidRPr="003B2450">
        <w:rPr>
          <w:rFonts w:eastAsia="Calibri" w:cs="Arial"/>
          <w:color w:val="000000"/>
          <w:sz w:val="24"/>
          <w:szCs w:val="24"/>
          <w:lang w:eastAsia="en-US"/>
        </w:rPr>
        <w:t xml:space="preserve">2023 </w:t>
      </w:r>
      <w:r w:rsidR="000E7E93" w:rsidRPr="003B2450">
        <w:rPr>
          <w:rFonts w:eastAsia="Calibri" w:cs="Arial"/>
          <w:color w:val="000000"/>
          <w:sz w:val="24"/>
          <w:szCs w:val="24"/>
          <w:lang w:eastAsia="en-US"/>
        </w:rPr>
        <w:t xml:space="preserve">r., poz. </w:t>
      </w:r>
      <w:r w:rsidR="00405371" w:rsidRPr="003B2450">
        <w:rPr>
          <w:rFonts w:eastAsia="Calibri" w:cs="Arial"/>
          <w:color w:val="000000"/>
          <w:sz w:val="24"/>
          <w:szCs w:val="24"/>
          <w:lang w:eastAsia="en-US"/>
        </w:rPr>
        <w:t xml:space="preserve">120 </w:t>
      </w:r>
      <w:r w:rsidR="000E7E93" w:rsidRPr="00D61805">
        <w:rPr>
          <w:rFonts w:eastAsia="Calibri" w:cs="Arial"/>
          <w:color w:val="000000"/>
          <w:sz w:val="24"/>
          <w:szCs w:val="24"/>
          <w:lang w:eastAsia="en-US"/>
        </w:rPr>
        <w:t>ze zm.);</w:t>
      </w:r>
    </w:p>
    <w:p w14:paraId="6174CDF2" w14:textId="77777777" w:rsidR="000E7E93" w:rsidRPr="00C56D24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62" w:history="1"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>Ustawa z dnia 11 marca 2004 r. o podatku od towarów i usług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(Dz. U. z</w:t>
      </w:r>
      <w:r w:rsidR="001B7132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>202</w:t>
      </w:r>
      <w:r w:rsidR="00433898">
        <w:rPr>
          <w:rFonts w:eastAsia="Calibri" w:cs="Arial"/>
          <w:color w:val="000000"/>
          <w:sz w:val="24"/>
          <w:szCs w:val="24"/>
          <w:lang w:eastAsia="en-US"/>
        </w:rPr>
        <w:t>3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r., poz. </w:t>
      </w:r>
      <w:r w:rsidR="00433898">
        <w:rPr>
          <w:rFonts w:eastAsia="Calibri" w:cs="Arial"/>
          <w:color w:val="000000"/>
          <w:sz w:val="24"/>
          <w:szCs w:val="24"/>
          <w:lang w:eastAsia="en-US"/>
        </w:rPr>
        <w:t>1570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ze zm.</w:t>
      </w:r>
      <w:r w:rsidR="00953098" w:rsidRPr="00A77BD7">
        <w:rPr>
          <w:rFonts w:cs="Arial"/>
          <w:sz w:val="24"/>
          <w:szCs w:val="24"/>
        </w:rPr>
        <w:t xml:space="preserve"> </w:t>
      </w:r>
      <w:r w:rsidR="00953098" w:rsidRPr="00DF1608">
        <w:rPr>
          <w:rFonts w:eastAsia="Calibri" w:cs="Arial"/>
          <w:color w:val="000000"/>
          <w:sz w:val="24"/>
          <w:szCs w:val="24"/>
          <w:lang w:eastAsia="en-US"/>
        </w:rPr>
        <w:t>zwan</w:t>
      </w:r>
      <w:r w:rsidR="00090C9F">
        <w:rPr>
          <w:rFonts w:eastAsia="Calibri" w:cs="Arial"/>
          <w:color w:val="000000"/>
          <w:sz w:val="24"/>
          <w:szCs w:val="24"/>
          <w:lang w:eastAsia="en-US"/>
        </w:rPr>
        <w:t>a</w:t>
      </w:r>
      <w:r w:rsidR="00953098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="00D256E4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w </w:t>
      </w:r>
      <w:r w:rsidR="00905E08">
        <w:rPr>
          <w:rFonts w:eastAsia="Calibri" w:cs="Arial"/>
          <w:color w:val="000000"/>
          <w:sz w:val="24"/>
          <w:szCs w:val="24"/>
          <w:lang w:eastAsia="en-US"/>
        </w:rPr>
        <w:t>R</w:t>
      </w:r>
      <w:r w:rsidR="00D256E4" w:rsidRPr="00DF1608">
        <w:rPr>
          <w:rFonts w:eastAsia="Calibri" w:cs="Arial"/>
          <w:color w:val="000000"/>
          <w:sz w:val="24"/>
          <w:szCs w:val="24"/>
          <w:lang w:eastAsia="en-US"/>
        </w:rPr>
        <w:t>egulamin</w:t>
      </w:r>
      <w:r w:rsidR="00905E08">
        <w:rPr>
          <w:rFonts w:eastAsia="Calibri" w:cs="Arial"/>
          <w:color w:val="000000"/>
          <w:sz w:val="24"/>
          <w:szCs w:val="24"/>
          <w:lang w:eastAsia="en-US"/>
        </w:rPr>
        <w:t>ie</w:t>
      </w:r>
      <w:r w:rsidR="00D256E4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="00953098" w:rsidRPr="00DF1608">
        <w:rPr>
          <w:rFonts w:eastAsia="Calibri" w:cs="Arial"/>
          <w:color w:val="000000"/>
          <w:sz w:val="24"/>
          <w:szCs w:val="24"/>
          <w:lang w:eastAsia="en-US"/>
        </w:rPr>
        <w:t>ustawą o VAT</w:t>
      </w:r>
      <w:r w:rsidR="000E7E93" w:rsidRPr="00C56D24">
        <w:rPr>
          <w:rFonts w:eastAsia="Calibri" w:cs="Arial"/>
          <w:color w:val="000000"/>
          <w:sz w:val="24"/>
          <w:szCs w:val="24"/>
          <w:lang w:eastAsia="en-US"/>
        </w:rPr>
        <w:t>);</w:t>
      </w:r>
    </w:p>
    <w:p w14:paraId="590DABF5" w14:textId="77777777" w:rsidR="000E7E93" w:rsidRPr="00DF1608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63" w:history="1"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>Ustawa z dnia 6 września 2001 r. o dostępie do informacji publicznej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(Dz. U. z 2022 r., poz. 902);</w:t>
      </w:r>
    </w:p>
    <w:p w14:paraId="7C8AB72F" w14:textId="77777777" w:rsidR="000E7E93" w:rsidRPr="00DF1608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64" w:history="1"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>Ustawa z dnia 14 czerwca 1960 r. Kodeks postępowania administracyjnego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(Dz. U. z</w:t>
      </w:r>
      <w:r w:rsidR="001B7132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>202</w:t>
      </w:r>
      <w:r w:rsidR="00F87572">
        <w:rPr>
          <w:rFonts w:eastAsia="Calibri" w:cs="Arial"/>
          <w:color w:val="000000"/>
          <w:sz w:val="24"/>
          <w:szCs w:val="24"/>
          <w:lang w:eastAsia="en-US"/>
        </w:rPr>
        <w:t>3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r., poz. </w:t>
      </w:r>
      <w:r w:rsidR="00F87572">
        <w:rPr>
          <w:rFonts w:eastAsia="Calibri" w:cs="Arial"/>
          <w:color w:val="000000"/>
          <w:sz w:val="24"/>
          <w:szCs w:val="24"/>
          <w:lang w:eastAsia="en-US"/>
        </w:rPr>
        <w:t>775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ze zm.);</w:t>
      </w:r>
    </w:p>
    <w:p w14:paraId="70A27677" w14:textId="77777777" w:rsidR="000E7E93" w:rsidRPr="00DF1608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65" w:history="1"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>Ustawa z dnia 30 sierpnia 2002 r. Prawo o postępowaniu przed sądami administracyjnymi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(Dz. U. z </w:t>
      </w:r>
      <w:r w:rsidR="00405371" w:rsidRPr="00DF1608">
        <w:rPr>
          <w:rFonts w:eastAsia="Calibri" w:cs="Arial"/>
          <w:color w:val="000000"/>
          <w:sz w:val="24"/>
          <w:szCs w:val="24"/>
          <w:lang w:eastAsia="en-US"/>
        </w:rPr>
        <w:t>202</w:t>
      </w:r>
      <w:r w:rsidR="00405371">
        <w:rPr>
          <w:rFonts w:eastAsia="Calibri" w:cs="Arial"/>
          <w:color w:val="000000"/>
          <w:sz w:val="24"/>
          <w:szCs w:val="24"/>
          <w:lang w:eastAsia="en-US"/>
        </w:rPr>
        <w:t>3</w:t>
      </w:r>
      <w:r w:rsidR="00405371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r., poz. </w:t>
      </w:r>
      <w:r w:rsidR="000933DF">
        <w:rPr>
          <w:rFonts w:eastAsia="Calibri" w:cs="Arial"/>
          <w:color w:val="000000"/>
          <w:sz w:val="24"/>
          <w:szCs w:val="24"/>
          <w:lang w:eastAsia="en-US"/>
        </w:rPr>
        <w:t>1634</w:t>
      </w:r>
      <w:r w:rsidR="00090C9F">
        <w:rPr>
          <w:rFonts w:eastAsia="Calibri" w:cs="Arial"/>
          <w:color w:val="000000"/>
          <w:sz w:val="24"/>
          <w:szCs w:val="24"/>
          <w:lang w:eastAsia="en-US"/>
        </w:rPr>
        <w:t xml:space="preserve"> ze zm.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>);</w:t>
      </w:r>
    </w:p>
    <w:p w14:paraId="23A79EC1" w14:textId="77777777" w:rsidR="000E7E93" w:rsidRPr="003B2450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pacing w:val="-2"/>
          <w:sz w:val="24"/>
          <w:szCs w:val="24"/>
          <w:lang w:eastAsia="en-US"/>
        </w:rPr>
      </w:pPr>
      <w:hyperlink r:id="rId66" w:history="1">
        <w:r w:rsidR="000E7E93" w:rsidRPr="003B2450">
          <w:rPr>
            <w:rStyle w:val="Hipercze"/>
            <w:rFonts w:eastAsia="Calibri" w:cs="Arial"/>
            <w:spacing w:val="-2"/>
            <w:sz w:val="24"/>
            <w:szCs w:val="24"/>
            <w:lang w:eastAsia="en-US"/>
          </w:rPr>
          <w:t>Ustawa z dnia 23 listopada 2012 r. Prawo pocztowe</w:t>
        </w:r>
      </w:hyperlink>
      <w:r w:rsidR="000E7E93" w:rsidRPr="003B2450">
        <w:rPr>
          <w:rFonts w:eastAsia="Calibri" w:cs="Arial"/>
          <w:color w:val="000000"/>
          <w:spacing w:val="-2"/>
          <w:sz w:val="24"/>
          <w:szCs w:val="24"/>
          <w:lang w:eastAsia="en-US"/>
        </w:rPr>
        <w:t xml:space="preserve"> (Dz. U. z 202</w:t>
      </w:r>
      <w:r w:rsidR="000933DF" w:rsidRPr="003B2450">
        <w:rPr>
          <w:rFonts w:eastAsia="Calibri" w:cs="Arial"/>
          <w:color w:val="000000"/>
          <w:spacing w:val="-2"/>
          <w:sz w:val="24"/>
          <w:szCs w:val="24"/>
          <w:lang w:eastAsia="en-US"/>
        </w:rPr>
        <w:t>3</w:t>
      </w:r>
      <w:r w:rsidR="000E7E93" w:rsidRPr="003B2450">
        <w:rPr>
          <w:rFonts w:eastAsia="Calibri" w:cs="Arial"/>
          <w:color w:val="000000"/>
          <w:spacing w:val="-2"/>
          <w:sz w:val="24"/>
          <w:szCs w:val="24"/>
          <w:lang w:eastAsia="en-US"/>
        </w:rPr>
        <w:t xml:space="preserve"> r., poz. </w:t>
      </w:r>
      <w:r w:rsidR="000933DF" w:rsidRPr="003B2450">
        <w:rPr>
          <w:rFonts w:eastAsia="Calibri" w:cs="Arial"/>
          <w:color w:val="000000"/>
          <w:spacing w:val="-2"/>
          <w:sz w:val="24"/>
          <w:szCs w:val="24"/>
          <w:lang w:eastAsia="en-US"/>
        </w:rPr>
        <w:t>1640</w:t>
      </w:r>
      <w:r w:rsidR="000E7E93" w:rsidRPr="003B2450">
        <w:rPr>
          <w:rFonts w:eastAsia="Calibri" w:cs="Arial"/>
          <w:color w:val="000000"/>
          <w:spacing w:val="-2"/>
          <w:sz w:val="24"/>
          <w:szCs w:val="24"/>
          <w:lang w:eastAsia="en-US"/>
        </w:rPr>
        <w:t>);</w:t>
      </w:r>
    </w:p>
    <w:p w14:paraId="70821EC3" w14:textId="77777777" w:rsidR="000E7E93" w:rsidRPr="00DF1608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67" w:history="1"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>Ustawa z 4 kwietnia 2019 r. o dostępności cyfrowej stron internetowych i aplikacji mobilnych podmiotów publicznych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(Dz. U. z 20</w:t>
      </w:r>
      <w:r w:rsidR="00F87572">
        <w:rPr>
          <w:rFonts w:eastAsia="Calibri" w:cs="Arial"/>
          <w:color w:val="000000"/>
          <w:sz w:val="24"/>
          <w:szCs w:val="24"/>
          <w:lang w:eastAsia="en-US"/>
        </w:rPr>
        <w:t>23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r., poz. </w:t>
      </w:r>
      <w:r w:rsidR="00F77D86">
        <w:rPr>
          <w:rFonts w:eastAsia="Calibri" w:cs="Arial"/>
          <w:color w:val="000000"/>
          <w:sz w:val="24"/>
          <w:szCs w:val="24"/>
          <w:lang w:eastAsia="en-US"/>
        </w:rPr>
        <w:t>1440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>);</w:t>
      </w:r>
    </w:p>
    <w:p w14:paraId="4AE31813" w14:textId="77777777" w:rsidR="00BC0747" w:rsidRPr="00DF1608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68" w:history="1">
        <w:r w:rsidR="000E7E93" w:rsidRPr="00A77BD7">
          <w:rPr>
            <w:rStyle w:val="Hipercze"/>
            <w:rFonts w:eastAsia="Calibri" w:cs="Arial"/>
            <w:spacing w:val="-4"/>
            <w:sz w:val="24"/>
            <w:szCs w:val="24"/>
            <w:lang w:eastAsia="en-US"/>
          </w:rPr>
          <w:t>Ustawa z dnia 19 lipca 2019 r. o zapewnianiu dostępności osobom ze szczególnymi</w:t>
        </w:r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 potrzebami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(Dz. U. z </w:t>
      </w:r>
      <w:r w:rsidR="00405371" w:rsidRPr="00DF1608">
        <w:rPr>
          <w:rFonts w:eastAsia="Calibri" w:cs="Arial"/>
          <w:color w:val="000000"/>
          <w:sz w:val="24"/>
          <w:szCs w:val="24"/>
          <w:lang w:eastAsia="en-US"/>
        </w:rPr>
        <w:t>202</w:t>
      </w:r>
      <w:r w:rsidR="00F87572">
        <w:rPr>
          <w:rFonts w:eastAsia="Calibri" w:cs="Arial"/>
          <w:color w:val="000000"/>
          <w:sz w:val="24"/>
          <w:szCs w:val="24"/>
          <w:lang w:eastAsia="en-US"/>
        </w:rPr>
        <w:t>2</w:t>
      </w:r>
      <w:r w:rsidR="00405371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r., poz. </w:t>
      </w:r>
      <w:r w:rsidR="00F87572">
        <w:rPr>
          <w:rFonts w:eastAsia="Calibri" w:cs="Arial"/>
          <w:color w:val="000000"/>
          <w:sz w:val="24"/>
          <w:szCs w:val="24"/>
          <w:lang w:eastAsia="en-US"/>
        </w:rPr>
        <w:t>2240</w:t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>);</w:t>
      </w:r>
    </w:p>
    <w:p w14:paraId="051F66D9" w14:textId="77777777" w:rsidR="00BC0747" w:rsidRPr="00DF1608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69" w:history="1">
        <w:r w:rsidR="00BC0747" w:rsidRPr="00DF1608">
          <w:rPr>
            <w:rStyle w:val="Hipercze"/>
            <w:rFonts w:eastAsia="Calibri" w:cs="Arial"/>
            <w:sz w:val="24"/>
            <w:szCs w:val="24"/>
            <w:lang w:eastAsia="en-US"/>
          </w:rPr>
          <w:t>Ustawa z dnia 27 sierpnia 1997 r. o rehabilitacji zawodowej i społecznej oraz zatrudnianiu osób niepełnosprawnych</w:t>
        </w:r>
      </w:hyperlink>
      <w:r w:rsidR="00BC0747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(Dz.U. </w:t>
      </w:r>
      <w:r w:rsidR="00405371">
        <w:rPr>
          <w:rFonts w:eastAsia="Calibri" w:cs="Arial"/>
          <w:color w:val="000000"/>
          <w:sz w:val="24"/>
          <w:szCs w:val="24"/>
          <w:lang w:eastAsia="en-US"/>
        </w:rPr>
        <w:t xml:space="preserve">z </w:t>
      </w:r>
      <w:r w:rsidR="00405371" w:rsidRPr="00DF1608">
        <w:rPr>
          <w:rFonts w:eastAsia="Calibri" w:cs="Arial"/>
          <w:color w:val="000000"/>
          <w:sz w:val="24"/>
          <w:szCs w:val="24"/>
          <w:lang w:eastAsia="en-US"/>
        </w:rPr>
        <w:t>202</w:t>
      </w:r>
      <w:r w:rsidR="00405371">
        <w:rPr>
          <w:rFonts w:eastAsia="Calibri" w:cs="Arial"/>
          <w:color w:val="000000"/>
          <w:sz w:val="24"/>
          <w:szCs w:val="24"/>
          <w:lang w:eastAsia="en-US"/>
        </w:rPr>
        <w:t>3 r.</w:t>
      </w:r>
      <w:r w:rsidR="00823AA7">
        <w:rPr>
          <w:rFonts w:eastAsia="Calibri" w:cs="Arial"/>
          <w:color w:val="000000"/>
          <w:sz w:val="24"/>
          <w:szCs w:val="24"/>
          <w:lang w:eastAsia="en-US"/>
        </w:rPr>
        <w:t>,</w:t>
      </w:r>
      <w:r w:rsidR="00BC0747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poz. </w:t>
      </w:r>
      <w:r w:rsidR="00405371">
        <w:rPr>
          <w:rFonts w:eastAsia="Calibri" w:cs="Arial"/>
          <w:color w:val="000000"/>
          <w:sz w:val="24"/>
          <w:szCs w:val="24"/>
          <w:lang w:eastAsia="en-US"/>
        </w:rPr>
        <w:t>100</w:t>
      </w:r>
      <w:r w:rsidR="00405371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="00BC0747" w:rsidRPr="00DF1608">
        <w:rPr>
          <w:rFonts w:eastAsia="Calibri" w:cs="Arial"/>
          <w:color w:val="000000"/>
          <w:sz w:val="24"/>
          <w:szCs w:val="24"/>
          <w:lang w:eastAsia="en-US"/>
        </w:rPr>
        <w:t>z</w:t>
      </w:r>
      <w:r w:rsidR="00405371">
        <w:rPr>
          <w:rFonts w:eastAsia="Calibri" w:cs="Arial"/>
          <w:color w:val="000000"/>
          <w:sz w:val="24"/>
          <w:szCs w:val="24"/>
          <w:lang w:eastAsia="en-US"/>
        </w:rPr>
        <w:t>e zm.</w:t>
      </w:r>
      <w:r w:rsidR="00BC0747" w:rsidRPr="00DF1608">
        <w:rPr>
          <w:rFonts w:eastAsia="Calibri" w:cs="Arial"/>
          <w:color w:val="000000"/>
          <w:sz w:val="24"/>
          <w:szCs w:val="24"/>
          <w:lang w:eastAsia="en-US"/>
        </w:rPr>
        <w:t>)</w:t>
      </w:r>
      <w:r w:rsidR="00823AA7">
        <w:rPr>
          <w:rFonts w:eastAsia="Calibri" w:cs="Arial"/>
          <w:color w:val="000000"/>
          <w:sz w:val="24"/>
          <w:szCs w:val="24"/>
          <w:lang w:eastAsia="en-US"/>
        </w:rPr>
        <w:t>;</w:t>
      </w:r>
      <w:r w:rsidR="00BC0747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</w:p>
    <w:p w14:paraId="20B9536C" w14:textId="1753C15C" w:rsidR="00BC0747" w:rsidRPr="00DF1608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70" w:history="1">
        <w:r w:rsidR="00BC0747" w:rsidRPr="00DF1608">
          <w:rPr>
            <w:rStyle w:val="Hipercze"/>
            <w:rFonts w:eastAsia="Calibri" w:cs="Arial"/>
            <w:sz w:val="24"/>
            <w:szCs w:val="24"/>
            <w:lang w:eastAsia="en-US"/>
          </w:rPr>
          <w:t>Ustawa z dnia 19 sierpnia 1994 r. o ochronie zdrowia psychicznego</w:t>
        </w:r>
      </w:hyperlink>
      <w:r w:rsidR="00BC0747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(Dz. U. z </w:t>
      </w:r>
      <w:r w:rsidR="00405371" w:rsidRPr="00DF1608">
        <w:rPr>
          <w:rFonts w:eastAsia="Calibri" w:cs="Arial"/>
          <w:color w:val="000000"/>
          <w:sz w:val="24"/>
          <w:szCs w:val="24"/>
          <w:lang w:eastAsia="en-US"/>
        </w:rPr>
        <w:t>20</w:t>
      </w:r>
      <w:r w:rsidR="00405371">
        <w:rPr>
          <w:rFonts w:eastAsia="Calibri" w:cs="Arial"/>
          <w:color w:val="000000"/>
          <w:sz w:val="24"/>
          <w:szCs w:val="24"/>
          <w:lang w:eastAsia="en-US"/>
        </w:rPr>
        <w:t>22</w:t>
      </w:r>
      <w:r w:rsidR="00405371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="00BC0747" w:rsidRPr="00DF1608">
        <w:rPr>
          <w:rFonts w:eastAsia="Calibri" w:cs="Arial"/>
          <w:color w:val="000000"/>
          <w:sz w:val="24"/>
          <w:szCs w:val="24"/>
          <w:lang w:eastAsia="en-US"/>
        </w:rPr>
        <w:t>r.</w:t>
      </w:r>
      <w:r w:rsidR="00823AA7">
        <w:rPr>
          <w:rFonts w:eastAsia="Calibri" w:cs="Arial"/>
          <w:color w:val="000000"/>
          <w:sz w:val="24"/>
          <w:szCs w:val="24"/>
          <w:lang w:eastAsia="en-US"/>
        </w:rPr>
        <w:t>,</w:t>
      </w:r>
      <w:r w:rsidR="00BC0747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poz. </w:t>
      </w:r>
      <w:r w:rsidR="00405371">
        <w:rPr>
          <w:rFonts w:eastAsia="Calibri" w:cs="Arial"/>
          <w:color w:val="000000"/>
          <w:sz w:val="24"/>
          <w:szCs w:val="24"/>
          <w:lang w:eastAsia="en-US"/>
        </w:rPr>
        <w:t>2123</w:t>
      </w:r>
      <w:r w:rsidR="007A04B4">
        <w:rPr>
          <w:rFonts w:eastAsia="Calibri" w:cs="Arial"/>
          <w:color w:val="000000"/>
          <w:sz w:val="24"/>
          <w:szCs w:val="24"/>
          <w:lang w:eastAsia="en-US"/>
        </w:rPr>
        <w:t xml:space="preserve"> ze zm.</w:t>
      </w:r>
      <w:r w:rsidR="00BC0747" w:rsidRPr="00DF1608">
        <w:rPr>
          <w:rFonts w:eastAsia="Calibri" w:cs="Arial"/>
          <w:color w:val="000000"/>
          <w:sz w:val="24"/>
          <w:szCs w:val="24"/>
          <w:lang w:eastAsia="en-US"/>
        </w:rPr>
        <w:t>)</w:t>
      </w:r>
      <w:r w:rsidR="00823AA7">
        <w:rPr>
          <w:rFonts w:eastAsia="Calibri" w:cs="Arial"/>
          <w:color w:val="000000"/>
          <w:sz w:val="24"/>
          <w:szCs w:val="24"/>
          <w:lang w:eastAsia="en-US"/>
        </w:rPr>
        <w:t>;</w:t>
      </w:r>
    </w:p>
    <w:p w14:paraId="00C21FBE" w14:textId="5EE63AF9" w:rsidR="00BC0747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71" w:history="1">
        <w:r w:rsidR="00BC0747" w:rsidRPr="00090C9F">
          <w:rPr>
            <w:rStyle w:val="Hipercze"/>
            <w:rFonts w:eastAsia="Calibri" w:cs="Arial"/>
            <w:spacing w:val="-4"/>
            <w:sz w:val="24"/>
            <w:szCs w:val="24"/>
            <w:lang w:eastAsia="en-US"/>
          </w:rPr>
          <w:t>Ustawa z dnia 28 października 2002 r. o odpowiedzialności podmiotów zbiorowych</w:t>
        </w:r>
        <w:r w:rsidR="00BC0747" w:rsidRPr="00090C9F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 za czyny zabronione</w:t>
        </w:r>
        <w:r w:rsidR="008B6F5D" w:rsidRPr="00090C9F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 pod groźbą kary</w:t>
        </w:r>
      </w:hyperlink>
      <w:r w:rsidR="00BC0747" w:rsidRPr="00A77BD7">
        <w:rPr>
          <w:sz w:val="24"/>
          <w:szCs w:val="24"/>
        </w:rPr>
        <w:t xml:space="preserve"> (</w:t>
      </w:r>
      <w:r w:rsidR="00BC0747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Dz.U. </w:t>
      </w:r>
      <w:r w:rsidR="003517BB">
        <w:rPr>
          <w:rFonts w:eastAsia="Calibri" w:cs="Arial"/>
          <w:color w:val="000000"/>
          <w:sz w:val="24"/>
          <w:szCs w:val="24"/>
          <w:lang w:eastAsia="en-US"/>
        </w:rPr>
        <w:t xml:space="preserve">z </w:t>
      </w:r>
      <w:r w:rsidR="008B6F5D">
        <w:rPr>
          <w:rFonts w:eastAsia="Calibri" w:cs="Arial"/>
          <w:color w:val="000000"/>
          <w:sz w:val="24"/>
          <w:szCs w:val="24"/>
          <w:lang w:eastAsia="en-US"/>
        </w:rPr>
        <w:t>2023 r.</w:t>
      </w:r>
      <w:r w:rsidR="00823AA7">
        <w:rPr>
          <w:rFonts w:eastAsia="Calibri" w:cs="Arial"/>
          <w:color w:val="000000"/>
          <w:sz w:val="24"/>
          <w:szCs w:val="24"/>
          <w:lang w:eastAsia="en-US"/>
        </w:rPr>
        <w:t>,</w:t>
      </w:r>
      <w:r w:rsidR="00BC0747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poz. </w:t>
      </w:r>
      <w:r w:rsidR="008B6F5D">
        <w:rPr>
          <w:rFonts w:eastAsia="Calibri" w:cs="Arial"/>
          <w:color w:val="000000"/>
          <w:sz w:val="24"/>
          <w:szCs w:val="24"/>
          <w:lang w:eastAsia="en-US"/>
        </w:rPr>
        <w:t>659</w:t>
      </w:r>
      <w:r w:rsidR="000933DF">
        <w:rPr>
          <w:rFonts w:eastAsia="Calibri" w:cs="Arial"/>
          <w:color w:val="000000"/>
          <w:sz w:val="24"/>
          <w:szCs w:val="24"/>
          <w:lang w:eastAsia="en-US"/>
        </w:rPr>
        <w:t xml:space="preserve"> ze zm.</w:t>
      </w:r>
      <w:r w:rsidR="00BC0747" w:rsidRPr="00DF1608">
        <w:rPr>
          <w:rFonts w:eastAsia="Calibri" w:cs="Arial"/>
          <w:color w:val="000000"/>
          <w:sz w:val="24"/>
          <w:szCs w:val="24"/>
          <w:lang w:eastAsia="en-US"/>
        </w:rPr>
        <w:t>)</w:t>
      </w:r>
      <w:r w:rsidR="00823AA7">
        <w:rPr>
          <w:rFonts w:eastAsia="Calibri" w:cs="Arial"/>
          <w:color w:val="000000"/>
          <w:sz w:val="24"/>
          <w:szCs w:val="24"/>
          <w:lang w:eastAsia="en-US"/>
        </w:rPr>
        <w:t>;</w:t>
      </w:r>
    </w:p>
    <w:p w14:paraId="324876C5" w14:textId="0C1B9157" w:rsidR="00B718D2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72" w:history="1">
        <w:r w:rsidR="00B91B45" w:rsidRPr="00B91B45">
          <w:rPr>
            <w:rStyle w:val="Hipercze"/>
            <w:rFonts w:eastAsia="Calibri" w:cs="Arial"/>
            <w:sz w:val="24"/>
            <w:szCs w:val="24"/>
            <w:lang w:eastAsia="en-US"/>
          </w:rPr>
          <w:t>Ustawa z dnia 12 marca 2004 r. o pomocy społecznej</w:t>
        </w:r>
      </w:hyperlink>
      <w:r w:rsidR="00B91B45" w:rsidRPr="00B91B45">
        <w:rPr>
          <w:rFonts w:eastAsia="Calibri" w:cs="Arial"/>
          <w:sz w:val="24"/>
          <w:szCs w:val="24"/>
          <w:lang w:eastAsia="en-US"/>
        </w:rPr>
        <w:t xml:space="preserve"> (Dz. U. z 2023 r. poz. 901 ze zm.);</w:t>
      </w:r>
    </w:p>
    <w:p w14:paraId="7892399D" w14:textId="77777777" w:rsidR="003517BB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73" w:history="1">
        <w:r w:rsidR="003517BB" w:rsidRPr="003517BB">
          <w:rPr>
            <w:rStyle w:val="Hipercze"/>
            <w:rFonts w:eastAsia="Calibri" w:cs="Arial"/>
            <w:sz w:val="24"/>
            <w:szCs w:val="24"/>
            <w:lang w:eastAsia="en-US"/>
          </w:rPr>
          <w:t>Ustawa z dnia 18 listopada 2020 r</w:t>
        </w:r>
        <w:r w:rsidR="00276668">
          <w:rPr>
            <w:rStyle w:val="Hipercze"/>
            <w:rFonts w:eastAsia="Calibri" w:cs="Arial"/>
            <w:sz w:val="24"/>
            <w:szCs w:val="24"/>
            <w:lang w:eastAsia="en-US"/>
          </w:rPr>
          <w:t>.</w:t>
        </w:r>
        <w:r w:rsidR="003517BB" w:rsidRPr="003517BB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 o doręczeniach elektronicznych</w:t>
        </w:r>
      </w:hyperlink>
      <w:r w:rsidR="003517BB">
        <w:rPr>
          <w:rFonts w:eastAsia="Calibri" w:cs="Arial"/>
          <w:color w:val="000000"/>
          <w:sz w:val="24"/>
          <w:szCs w:val="24"/>
          <w:lang w:eastAsia="en-US"/>
        </w:rPr>
        <w:t xml:space="preserve"> (Dz.U. z 2020 r., poz. 285 ze zm.)</w:t>
      </w:r>
      <w:r w:rsidR="00247B2F">
        <w:rPr>
          <w:rFonts w:eastAsia="Calibri" w:cs="Arial"/>
          <w:color w:val="000000"/>
          <w:sz w:val="24"/>
          <w:szCs w:val="24"/>
          <w:lang w:eastAsia="en-US"/>
        </w:rPr>
        <w:t>;</w:t>
      </w:r>
    </w:p>
    <w:p w14:paraId="0B21D571" w14:textId="5EF4A6B8" w:rsidR="00247B2F" w:rsidRPr="000D13A3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pacing w:val="-8"/>
          <w:sz w:val="24"/>
          <w:szCs w:val="24"/>
          <w:lang w:eastAsia="en-US"/>
        </w:rPr>
      </w:pPr>
      <w:hyperlink r:id="rId74" w:history="1">
        <w:r w:rsidR="00247B2F" w:rsidRPr="000D13A3">
          <w:rPr>
            <w:rStyle w:val="Hipercze"/>
            <w:rFonts w:eastAsia="Calibri" w:cs="Arial"/>
            <w:spacing w:val="-8"/>
            <w:sz w:val="24"/>
            <w:szCs w:val="24"/>
            <w:lang w:eastAsia="en-US"/>
          </w:rPr>
          <w:t>Ustawa z dnia 12 grudnia 2013 r. o cudzoziemcach</w:t>
        </w:r>
      </w:hyperlink>
      <w:r w:rsidR="00247B2F" w:rsidRPr="000D13A3">
        <w:rPr>
          <w:rFonts w:eastAsia="Calibri" w:cs="Arial"/>
          <w:color w:val="000000"/>
          <w:spacing w:val="-8"/>
          <w:sz w:val="24"/>
          <w:szCs w:val="24"/>
          <w:lang w:eastAsia="en-US"/>
        </w:rPr>
        <w:t xml:space="preserve"> (Dz. U. z 2023 r., poz. 519 </w:t>
      </w:r>
      <w:r w:rsidR="000D13A3" w:rsidRPr="000D13A3">
        <w:rPr>
          <w:rFonts w:eastAsia="Calibri" w:cs="Arial"/>
          <w:color w:val="000000"/>
          <w:spacing w:val="-8"/>
          <w:sz w:val="24"/>
          <w:szCs w:val="24"/>
          <w:lang w:eastAsia="en-US"/>
        </w:rPr>
        <w:t>ze zm.)</w:t>
      </w:r>
      <w:r w:rsidR="00247B2F" w:rsidRPr="000D13A3">
        <w:rPr>
          <w:rFonts w:eastAsia="Calibri" w:cs="Arial"/>
          <w:color w:val="000000"/>
          <w:spacing w:val="-8"/>
          <w:sz w:val="24"/>
          <w:szCs w:val="24"/>
          <w:lang w:eastAsia="en-US"/>
        </w:rPr>
        <w:t>;</w:t>
      </w:r>
    </w:p>
    <w:p w14:paraId="29C4DC90" w14:textId="680E0C0D" w:rsidR="000D13A3" w:rsidRPr="000D13A3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66"/>
        <w:rPr>
          <w:rFonts w:eastAsia="Calibri" w:cs="Arial"/>
          <w:color w:val="0000FF"/>
          <w:spacing w:val="4"/>
          <w:sz w:val="24"/>
          <w:szCs w:val="24"/>
          <w:u w:val="single"/>
          <w:lang w:eastAsia="en-US"/>
        </w:rPr>
      </w:pPr>
      <w:hyperlink r:id="rId75" w:history="1">
        <w:r w:rsidR="000D13A3" w:rsidRPr="000D13A3">
          <w:rPr>
            <w:rStyle w:val="Hipercze"/>
            <w:rFonts w:eastAsia="Calibri" w:cs="Arial"/>
            <w:spacing w:val="4"/>
            <w:sz w:val="24"/>
            <w:szCs w:val="24"/>
            <w:lang w:eastAsia="en-US"/>
          </w:rPr>
          <w:t>Ustawa z dnia 13 czerwca 2003 r. o udzielaniu cudzoziemcom ochrony na terytorium Rzeczypospolitej Polskiej</w:t>
        </w:r>
      </w:hyperlink>
      <w:r w:rsidR="000D13A3" w:rsidRPr="000D13A3">
        <w:rPr>
          <w:rFonts w:eastAsia="Calibri" w:cs="Arial"/>
          <w:color w:val="000000"/>
          <w:spacing w:val="4"/>
          <w:sz w:val="24"/>
          <w:szCs w:val="24"/>
          <w:lang w:eastAsia="en-US"/>
        </w:rPr>
        <w:t xml:space="preserve"> (Dz. U. z 2023 r., poz. 1504);</w:t>
      </w:r>
    </w:p>
    <w:p w14:paraId="4433C345" w14:textId="74C0F6B1" w:rsidR="000E7E93" w:rsidRPr="00DF1608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76" w:history="1"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>Rozporządzenie Rady Ministrów z dnia 29 marca 2010 r. w sprawie zakresu informacji przedstawianych przez podmiot ubiegający się o pomoc de minimis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(Dz. U. z 2010 r. nr 53, poz. 311 ze zm.);</w:t>
      </w:r>
    </w:p>
    <w:p w14:paraId="10D708EC" w14:textId="77777777" w:rsidR="000E7E93" w:rsidRPr="00DF1608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77" w:history="1"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>Rozporządzenie Rady Ministrów z dnia 14 grudnia 2021 r. w sprawie ustalenia mapy pomocy regionalnej na lata 2022-2027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(Dz.U. z 2021 r., poz. 2422);</w:t>
      </w:r>
    </w:p>
    <w:p w14:paraId="247DEF3F" w14:textId="77777777" w:rsidR="000E7E93" w:rsidRPr="00DF1608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78" w:history="1">
        <w:r w:rsidR="000E7E93" w:rsidRPr="00A77BD7">
          <w:rPr>
            <w:rStyle w:val="Hipercze"/>
            <w:rFonts w:eastAsia="Calibri" w:cs="Arial"/>
            <w:spacing w:val="-6"/>
            <w:sz w:val="24"/>
            <w:szCs w:val="24"/>
            <w:lang w:eastAsia="en-US"/>
          </w:rPr>
          <w:t xml:space="preserve">Rozporządzenie Rady Ministrów z dnia 10 września 2019 r. w sprawie przedsięwzięć </w:t>
        </w:r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>mogących znacząco oddziaływać na środowisko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(Dz. U. z 2019 r., poz. 1839 </w:t>
      </w:r>
      <w:r w:rsidR="00A500A3">
        <w:rPr>
          <w:rFonts w:eastAsia="Calibri" w:cs="Arial"/>
          <w:color w:val="000000"/>
          <w:sz w:val="24"/>
          <w:szCs w:val="24"/>
          <w:lang w:eastAsia="en-US"/>
        </w:rPr>
        <w:br/>
      </w:r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ze zm.); </w:t>
      </w:r>
    </w:p>
    <w:p w14:paraId="0E500F7E" w14:textId="77777777" w:rsidR="00D90FF4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79" w:history="1">
        <w:r w:rsidR="000E1470" w:rsidRPr="00A77BD7">
          <w:rPr>
            <w:rStyle w:val="Hipercze"/>
            <w:rFonts w:eastAsia="Calibri" w:cs="Arial"/>
            <w:spacing w:val="-4"/>
            <w:sz w:val="24"/>
            <w:szCs w:val="24"/>
            <w:lang w:eastAsia="en-US"/>
          </w:rPr>
          <w:t xml:space="preserve">Rozporządzenie Ministra Funduszy i Polityki Regionalnej z dnia 21 września 2022 r. </w:t>
        </w:r>
        <w:r w:rsidR="000E1470" w:rsidRPr="00C56D24">
          <w:rPr>
            <w:rStyle w:val="Hipercze"/>
            <w:rFonts w:eastAsia="Calibri" w:cs="Arial"/>
            <w:sz w:val="24"/>
            <w:szCs w:val="24"/>
            <w:lang w:eastAsia="en-US"/>
          </w:rPr>
          <w:t>w sprawie zaliczek w ramach programów finansowanych z udziałem środków europejskich</w:t>
        </w:r>
      </w:hyperlink>
      <w:r w:rsidR="00827E46"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(Dz. U. z 2022 r., poz. 2055)</w:t>
      </w:r>
      <w:r w:rsidR="007406D5">
        <w:rPr>
          <w:rFonts w:eastAsia="Calibri" w:cs="Arial"/>
          <w:color w:val="000000"/>
          <w:sz w:val="24"/>
          <w:szCs w:val="24"/>
          <w:lang w:eastAsia="en-US"/>
        </w:rPr>
        <w:t>;</w:t>
      </w:r>
    </w:p>
    <w:p w14:paraId="306F12D1" w14:textId="77777777" w:rsidR="00D90FF4" w:rsidRPr="00D90FF4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80" w:history="1">
        <w:r w:rsidR="00D90FF4" w:rsidRPr="00024C70">
          <w:rPr>
            <w:rStyle w:val="Hipercze"/>
            <w:rFonts w:eastAsia="Calibri" w:cs="Arial"/>
            <w:spacing w:val="-2"/>
            <w:sz w:val="24"/>
            <w:szCs w:val="24"/>
            <w:lang w:eastAsia="en-US"/>
          </w:rPr>
          <w:t>Rozporządzenie Ministra Funduszy i Polityki Regionalnej z dnia 20 grudnia 2022 r.</w:t>
        </w:r>
        <w:r w:rsidR="00D90FF4" w:rsidRPr="00024C70">
          <w:rPr>
            <w:rStyle w:val="Hipercze"/>
            <w:rFonts w:eastAsia="Calibri" w:cs="Arial"/>
            <w:sz w:val="24"/>
            <w:szCs w:val="24"/>
            <w:lang w:eastAsia="en-US"/>
          </w:rPr>
          <w:t xml:space="preserve"> w sprawie udzielania pomocy de minimis oraz pomocy publicznej w ramach programów finansowanych z Europejskiego Funduszu Społecznego Plus (EFS+) na lata 2021-2027</w:t>
        </w:r>
      </w:hyperlink>
      <w:r w:rsidR="00D90FF4" w:rsidRPr="00D90FF4">
        <w:rPr>
          <w:rFonts w:eastAsia="Calibri" w:cs="Arial"/>
          <w:color w:val="000000"/>
          <w:sz w:val="24"/>
          <w:szCs w:val="24"/>
          <w:lang w:eastAsia="en-US"/>
        </w:rPr>
        <w:t xml:space="preserve"> (Dz. U. z 2022 r., poz. 2782</w:t>
      </w:r>
      <w:r w:rsidR="00E97E23">
        <w:rPr>
          <w:rFonts w:eastAsia="Calibri" w:cs="Arial"/>
          <w:color w:val="000000"/>
          <w:sz w:val="24"/>
          <w:szCs w:val="24"/>
          <w:lang w:eastAsia="en-US"/>
        </w:rPr>
        <w:t xml:space="preserve"> ze zm.</w:t>
      </w:r>
      <w:r w:rsidR="00D90FF4" w:rsidRPr="00D90FF4">
        <w:rPr>
          <w:rFonts w:eastAsia="Calibri" w:cs="Arial"/>
          <w:color w:val="000000"/>
          <w:sz w:val="24"/>
          <w:szCs w:val="24"/>
          <w:lang w:eastAsia="en-US"/>
        </w:rPr>
        <w:t>);</w:t>
      </w:r>
    </w:p>
    <w:p w14:paraId="30319EB0" w14:textId="77777777" w:rsidR="000E7E93" w:rsidRPr="00DF1608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81" w:history="1"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>Strategia Rozwoju Województwa Dolnośląskiego 2030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>;</w:t>
      </w:r>
    </w:p>
    <w:p w14:paraId="7AA199B4" w14:textId="77777777" w:rsidR="000E7E93" w:rsidRPr="00DF1608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82" w:history="1">
        <w:r w:rsidR="000E7E93" w:rsidRPr="00DF1608">
          <w:rPr>
            <w:rStyle w:val="Hipercze"/>
            <w:rFonts w:eastAsia="Calibri" w:cs="Arial"/>
            <w:sz w:val="24"/>
            <w:szCs w:val="24"/>
            <w:lang w:eastAsia="en-US"/>
          </w:rPr>
          <w:t>Fundusze Europejskie dla Dolnego Śląska 2021-2027</w:t>
        </w:r>
      </w:hyperlink>
      <w:r w:rsidR="000E7E93" w:rsidRPr="00DF1608">
        <w:rPr>
          <w:rFonts w:eastAsia="Calibri" w:cs="Arial"/>
          <w:color w:val="000000"/>
          <w:sz w:val="24"/>
          <w:szCs w:val="24"/>
          <w:lang w:eastAsia="en-US"/>
        </w:rPr>
        <w:t>;</w:t>
      </w:r>
    </w:p>
    <w:p w14:paraId="24929171" w14:textId="746214C1" w:rsidR="000E7E93" w:rsidRPr="005101B9" w:rsidRDefault="000E7E93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pacing w:val="-6"/>
          <w:sz w:val="24"/>
          <w:szCs w:val="24"/>
          <w:lang w:eastAsia="en-US"/>
        </w:rPr>
      </w:pPr>
      <w:r w:rsidRPr="004E06B1">
        <w:rPr>
          <w:rFonts w:eastAsia="Calibri" w:cs="Arial"/>
          <w:color w:val="000000"/>
          <w:spacing w:val="-4"/>
          <w:sz w:val="24"/>
          <w:szCs w:val="24"/>
          <w:lang w:eastAsia="en-US"/>
        </w:rPr>
        <w:t>Szczegółowy Opis Priorytetów Programu Fundusze Europejskie dla Dolnego Śląska</w:t>
      </w:r>
      <w:r w:rsidRPr="00DF1608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Pr="0017045C">
        <w:rPr>
          <w:rFonts w:eastAsia="Calibri" w:cs="Arial"/>
          <w:color w:val="000000"/>
          <w:spacing w:val="4"/>
          <w:sz w:val="24"/>
          <w:szCs w:val="24"/>
          <w:lang w:eastAsia="en-US"/>
        </w:rPr>
        <w:t>2021-2027</w:t>
      </w:r>
      <w:r w:rsidR="00482532" w:rsidRPr="0017045C">
        <w:rPr>
          <w:rFonts w:eastAsia="Calibri" w:cs="Arial"/>
          <w:color w:val="000000"/>
          <w:spacing w:val="4"/>
          <w:sz w:val="24"/>
          <w:szCs w:val="24"/>
          <w:lang w:eastAsia="en-US"/>
        </w:rPr>
        <w:t xml:space="preserve"> przyjęty Uchwałą</w:t>
      </w:r>
      <w:r w:rsidR="00740FC9" w:rsidRPr="0017045C">
        <w:rPr>
          <w:rFonts w:eastAsia="Calibri" w:cs="Arial"/>
          <w:color w:val="000000"/>
          <w:spacing w:val="4"/>
          <w:sz w:val="24"/>
          <w:szCs w:val="24"/>
          <w:lang w:eastAsia="en-US"/>
        </w:rPr>
        <w:t xml:space="preserve"> ZWD</w:t>
      </w:r>
      <w:r w:rsidR="00482532" w:rsidRPr="0017045C">
        <w:rPr>
          <w:rFonts w:eastAsia="Calibri" w:cs="Arial"/>
          <w:color w:val="000000"/>
          <w:spacing w:val="4"/>
          <w:sz w:val="24"/>
          <w:szCs w:val="24"/>
          <w:lang w:eastAsia="en-US"/>
        </w:rPr>
        <w:t xml:space="preserve"> nr </w:t>
      </w:r>
      <w:r w:rsidR="00A27111" w:rsidRPr="0017045C">
        <w:rPr>
          <w:rFonts w:eastAsia="Calibri" w:cs="Arial"/>
          <w:color w:val="000000"/>
          <w:spacing w:val="4"/>
          <w:sz w:val="24"/>
          <w:szCs w:val="24"/>
          <w:lang w:eastAsia="en-US"/>
        </w:rPr>
        <w:t>7</w:t>
      </w:r>
      <w:r w:rsidR="00D60DE5" w:rsidRPr="00D60DE5">
        <w:rPr>
          <w:rFonts w:eastAsia="Calibri" w:cs="Arial"/>
          <w:color w:val="000000"/>
          <w:spacing w:val="4"/>
          <w:sz w:val="24"/>
          <w:szCs w:val="24"/>
          <w:lang w:eastAsia="en-US"/>
        </w:rPr>
        <w:t>968</w:t>
      </w:r>
      <w:r w:rsidR="00D60DE5" w:rsidRPr="00D60DE5" w:rsidDel="00D60DE5">
        <w:rPr>
          <w:rFonts w:eastAsia="Calibri" w:cs="Arial"/>
          <w:color w:val="000000"/>
          <w:spacing w:val="4"/>
          <w:sz w:val="24"/>
          <w:szCs w:val="24"/>
          <w:lang w:eastAsia="en-US"/>
        </w:rPr>
        <w:t xml:space="preserve"> </w:t>
      </w:r>
      <w:r w:rsidR="00EF293C" w:rsidRPr="0017045C">
        <w:rPr>
          <w:rFonts w:eastAsia="Calibri" w:cs="Arial"/>
          <w:color w:val="000000"/>
          <w:spacing w:val="4"/>
          <w:sz w:val="24"/>
          <w:szCs w:val="24"/>
          <w:lang w:eastAsia="en-US"/>
        </w:rPr>
        <w:t xml:space="preserve">/VI/23 z dnia </w:t>
      </w:r>
      <w:r w:rsidR="00D60DE5">
        <w:rPr>
          <w:rFonts w:eastAsia="Calibri" w:cs="Arial"/>
          <w:color w:val="000000"/>
          <w:spacing w:val="4"/>
          <w:sz w:val="24"/>
          <w:szCs w:val="24"/>
          <w:lang w:eastAsia="en-US"/>
        </w:rPr>
        <w:t>19</w:t>
      </w:r>
      <w:r w:rsidR="00EF293C" w:rsidRPr="0017045C">
        <w:rPr>
          <w:rFonts w:eastAsia="Calibri" w:cs="Arial"/>
          <w:color w:val="000000"/>
          <w:spacing w:val="4"/>
          <w:sz w:val="24"/>
          <w:szCs w:val="24"/>
          <w:lang w:eastAsia="en-US"/>
        </w:rPr>
        <w:t xml:space="preserve"> </w:t>
      </w:r>
      <w:r w:rsidR="00D60DE5">
        <w:rPr>
          <w:rFonts w:eastAsia="Calibri" w:cs="Arial"/>
          <w:color w:val="000000"/>
          <w:spacing w:val="4"/>
          <w:sz w:val="24"/>
          <w:szCs w:val="24"/>
          <w:lang w:eastAsia="en-US"/>
        </w:rPr>
        <w:t>grudnia</w:t>
      </w:r>
      <w:r w:rsidR="00482532" w:rsidRPr="0017045C">
        <w:rPr>
          <w:rFonts w:eastAsia="Calibri" w:cs="Arial"/>
          <w:color w:val="000000"/>
          <w:spacing w:val="4"/>
          <w:sz w:val="24"/>
          <w:szCs w:val="24"/>
          <w:lang w:eastAsia="en-US"/>
        </w:rPr>
        <w:t xml:space="preserve"> 2023 r.</w:t>
      </w:r>
      <w:r w:rsidR="00482532" w:rsidRPr="0017045C">
        <w:rPr>
          <w:rFonts w:eastAsia="Calibri" w:cs="Arial"/>
          <w:color w:val="000000"/>
          <w:sz w:val="24"/>
          <w:szCs w:val="24"/>
          <w:lang w:eastAsia="en-US"/>
        </w:rPr>
        <w:t xml:space="preserve"> w sprawie przyjęcia Szczegółowego Opisu Priorytetów Programu Fundusze Europejskie dla Dolnego Śląska 2021-2027</w:t>
      </w:r>
      <w:r w:rsidR="005101B9" w:rsidRPr="0017045C">
        <w:rPr>
          <w:rFonts w:eastAsia="Calibri" w:cs="Arial"/>
          <w:color w:val="000000"/>
          <w:sz w:val="24"/>
          <w:szCs w:val="24"/>
          <w:lang w:eastAsia="en-US"/>
        </w:rPr>
        <w:t xml:space="preserve"> (</w:t>
      </w:r>
      <w:hyperlink r:id="rId83" w:history="1">
        <w:r w:rsidR="00247793" w:rsidRPr="0017045C">
          <w:rPr>
            <w:rStyle w:val="Hipercze"/>
            <w:rFonts w:eastAsia="Calibri" w:cs="Arial"/>
            <w:sz w:val="24"/>
            <w:szCs w:val="24"/>
            <w:lang w:eastAsia="en-US"/>
          </w:rPr>
          <w:t>adres strony internetowej, na której jest zamieszczony SZOP FEDS 2021-2027</w:t>
        </w:r>
      </w:hyperlink>
      <w:r w:rsidR="005101B9" w:rsidRPr="0017045C">
        <w:rPr>
          <w:rFonts w:eastAsia="Calibri" w:cs="Arial"/>
          <w:color w:val="000000"/>
          <w:sz w:val="24"/>
          <w:szCs w:val="24"/>
          <w:lang w:eastAsia="en-US"/>
        </w:rPr>
        <w:t>)</w:t>
      </w:r>
      <w:r w:rsidRPr="0017045C">
        <w:rPr>
          <w:rFonts w:eastAsia="Calibri" w:cs="Arial"/>
          <w:color w:val="000000"/>
          <w:sz w:val="24"/>
          <w:szCs w:val="24"/>
          <w:lang w:eastAsia="en-US"/>
        </w:rPr>
        <w:t>;</w:t>
      </w:r>
    </w:p>
    <w:p w14:paraId="25E26A0E" w14:textId="3E2A94C6" w:rsidR="000E7E93" w:rsidRPr="0099126C" w:rsidRDefault="000E7E93" w:rsidP="0099126C">
      <w:pPr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r w:rsidRPr="00F043DB">
        <w:rPr>
          <w:rFonts w:eastAsia="Calibri" w:cs="Arial"/>
          <w:color w:val="000000"/>
          <w:spacing w:val="-6"/>
          <w:sz w:val="24"/>
          <w:szCs w:val="24"/>
          <w:lang w:eastAsia="en-US"/>
        </w:rPr>
        <w:t>Kryter</w:t>
      </w:r>
      <w:r w:rsidRPr="00F043DB">
        <w:rPr>
          <w:rFonts w:eastAsia="Calibri" w:cs="Arial"/>
          <w:color w:val="000000"/>
          <w:spacing w:val="-2"/>
          <w:sz w:val="24"/>
          <w:szCs w:val="24"/>
          <w:lang w:eastAsia="en-US"/>
        </w:rPr>
        <w:t>ia wyboru projektów w ramach FED</w:t>
      </w:r>
      <w:r w:rsidRPr="004E06B1">
        <w:rPr>
          <w:rFonts w:eastAsia="Calibri" w:cs="Arial"/>
          <w:color w:val="000000"/>
          <w:spacing w:val="-2"/>
          <w:sz w:val="24"/>
          <w:szCs w:val="24"/>
          <w:lang w:eastAsia="en-US"/>
        </w:rPr>
        <w:t>S 2021-2027</w:t>
      </w:r>
      <w:r w:rsidR="00482532" w:rsidRPr="004E06B1">
        <w:rPr>
          <w:rFonts w:eastAsia="Calibri" w:cs="Arial"/>
          <w:color w:val="000000"/>
          <w:spacing w:val="-2"/>
          <w:sz w:val="24"/>
          <w:szCs w:val="24"/>
          <w:lang w:eastAsia="en-US"/>
        </w:rPr>
        <w:t xml:space="preserve"> </w:t>
      </w:r>
      <w:r w:rsidR="00F043DB" w:rsidRPr="004E06B1">
        <w:rPr>
          <w:rFonts w:eastAsia="Calibri" w:cs="Arial"/>
          <w:color w:val="000000"/>
          <w:spacing w:val="-2"/>
          <w:sz w:val="24"/>
          <w:szCs w:val="24"/>
          <w:lang w:eastAsia="en-US"/>
        </w:rPr>
        <w:t>przyjęte</w:t>
      </w:r>
      <w:r w:rsidR="00482532" w:rsidRPr="004E06B1">
        <w:rPr>
          <w:rFonts w:eastAsia="Calibri" w:cs="Arial"/>
          <w:color w:val="000000"/>
          <w:spacing w:val="-2"/>
          <w:sz w:val="24"/>
          <w:szCs w:val="24"/>
          <w:lang w:eastAsia="en-US"/>
        </w:rPr>
        <w:t xml:space="preserve"> </w:t>
      </w:r>
      <w:r w:rsidR="004E06B1" w:rsidRPr="004E06B1">
        <w:rPr>
          <w:rFonts w:eastAsia="Calibri" w:cs="Arial"/>
          <w:color w:val="000000"/>
          <w:spacing w:val="-2"/>
          <w:sz w:val="24"/>
          <w:szCs w:val="24"/>
          <w:lang w:eastAsia="en-US"/>
        </w:rPr>
        <w:t xml:space="preserve">Uchwałą nr </w:t>
      </w:r>
      <w:r w:rsidR="0099126C">
        <w:rPr>
          <w:rFonts w:eastAsia="Calibri" w:cs="Arial"/>
          <w:color w:val="000000"/>
          <w:spacing w:val="-2"/>
          <w:sz w:val="24"/>
          <w:szCs w:val="24"/>
          <w:lang w:eastAsia="en-US"/>
        </w:rPr>
        <w:t>68</w:t>
      </w:r>
      <w:r w:rsidR="004E06B1" w:rsidRPr="004E06B1">
        <w:rPr>
          <w:rFonts w:eastAsia="Calibri" w:cs="Arial"/>
          <w:color w:val="000000"/>
          <w:spacing w:val="-2"/>
          <w:sz w:val="24"/>
          <w:szCs w:val="24"/>
          <w:lang w:eastAsia="en-US"/>
        </w:rPr>
        <w:t>/2</w:t>
      </w:r>
      <w:r w:rsidR="0099126C">
        <w:rPr>
          <w:rFonts w:eastAsia="Calibri" w:cs="Arial"/>
          <w:color w:val="000000"/>
          <w:spacing w:val="-2"/>
          <w:sz w:val="24"/>
          <w:szCs w:val="24"/>
          <w:lang w:eastAsia="en-US"/>
        </w:rPr>
        <w:t>4</w:t>
      </w:r>
      <w:r w:rsidR="004E06B1" w:rsidRPr="004E06B1">
        <w:rPr>
          <w:rFonts w:eastAsia="Calibri" w:cs="Arial"/>
          <w:color w:val="000000"/>
          <w:spacing w:val="-2"/>
          <w:sz w:val="24"/>
          <w:szCs w:val="24"/>
          <w:lang w:eastAsia="en-US"/>
        </w:rPr>
        <w:t xml:space="preserve"> </w:t>
      </w:r>
      <w:r w:rsidR="004E06B1" w:rsidRPr="000313C4">
        <w:rPr>
          <w:rFonts w:eastAsia="Calibri" w:cs="Arial"/>
          <w:color w:val="000000"/>
          <w:spacing w:val="-4"/>
          <w:sz w:val="24"/>
          <w:szCs w:val="24"/>
          <w:lang w:eastAsia="en-US"/>
        </w:rPr>
        <w:t xml:space="preserve">KM FEDS z dnia </w:t>
      </w:r>
      <w:r w:rsidR="0099126C">
        <w:rPr>
          <w:rFonts w:eastAsia="Calibri" w:cs="Arial"/>
          <w:color w:val="000000"/>
          <w:spacing w:val="-4"/>
          <w:sz w:val="24"/>
          <w:szCs w:val="24"/>
          <w:lang w:eastAsia="en-US"/>
        </w:rPr>
        <w:t>11</w:t>
      </w:r>
      <w:r w:rsidR="00A40C29" w:rsidRPr="000313C4">
        <w:rPr>
          <w:rFonts w:eastAsia="Calibri" w:cs="Arial"/>
          <w:color w:val="000000"/>
          <w:spacing w:val="-4"/>
          <w:sz w:val="24"/>
          <w:szCs w:val="24"/>
          <w:lang w:eastAsia="en-US"/>
        </w:rPr>
        <w:t xml:space="preserve"> </w:t>
      </w:r>
      <w:r w:rsidR="0099126C">
        <w:rPr>
          <w:rFonts w:eastAsia="Calibri" w:cs="Arial"/>
          <w:color w:val="000000"/>
          <w:spacing w:val="-4"/>
          <w:sz w:val="24"/>
          <w:szCs w:val="24"/>
          <w:lang w:eastAsia="en-US"/>
        </w:rPr>
        <w:t>stycznia</w:t>
      </w:r>
      <w:r w:rsidR="004E06B1" w:rsidRPr="000313C4">
        <w:rPr>
          <w:rFonts w:eastAsia="Calibri" w:cs="Arial"/>
          <w:color w:val="000000"/>
          <w:spacing w:val="-4"/>
          <w:sz w:val="24"/>
          <w:szCs w:val="24"/>
          <w:lang w:eastAsia="en-US"/>
        </w:rPr>
        <w:t xml:space="preserve"> 202</w:t>
      </w:r>
      <w:r w:rsidR="0099126C">
        <w:rPr>
          <w:rFonts w:eastAsia="Calibri" w:cs="Arial"/>
          <w:color w:val="000000"/>
          <w:spacing w:val="-4"/>
          <w:sz w:val="24"/>
          <w:szCs w:val="24"/>
          <w:lang w:eastAsia="en-US"/>
        </w:rPr>
        <w:t>4</w:t>
      </w:r>
      <w:r w:rsidR="004E06B1" w:rsidRPr="000313C4">
        <w:rPr>
          <w:rFonts w:eastAsia="Calibri" w:cs="Arial"/>
          <w:color w:val="000000"/>
          <w:spacing w:val="-4"/>
          <w:sz w:val="24"/>
          <w:szCs w:val="24"/>
          <w:lang w:eastAsia="en-US"/>
        </w:rPr>
        <w:t xml:space="preserve"> r. </w:t>
      </w:r>
      <w:r w:rsidR="00482532" w:rsidRPr="004E06B1">
        <w:rPr>
          <w:rFonts w:eastAsia="Calibri" w:cs="Arial"/>
          <w:color w:val="000000"/>
          <w:sz w:val="24"/>
          <w:szCs w:val="24"/>
          <w:lang w:eastAsia="en-US"/>
        </w:rPr>
        <w:t>w</w:t>
      </w:r>
      <w:r w:rsidR="00482532" w:rsidRPr="00482532">
        <w:rPr>
          <w:rFonts w:eastAsia="Calibri" w:cs="Arial"/>
          <w:color w:val="000000"/>
          <w:sz w:val="24"/>
          <w:szCs w:val="24"/>
          <w:lang w:eastAsia="en-US"/>
        </w:rPr>
        <w:t xml:space="preserve"> sprawie zatwierdzenia kryteriów wyboru projektów </w:t>
      </w:r>
      <w:bookmarkStart w:id="528" w:name="_Hlk156470081"/>
      <w:r w:rsidR="0099126C">
        <w:rPr>
          <w:rFonts w:eastAsia="Calibri" w:cs="Arial"/>
          <w:color w:val="000000"/>
          <w:sz w:val="24"/>
          <w:szCs w:val="24"/>
          <w:lang w:eastAsia="en-US"/>
        </w:rPr>
        <w:t xml:space="preserve">dla </w:t>
      </w:r>
      <w:r w:rsidR="0099126C" w:rsidRPr="0099126C">
        <w:rPr>
          <w:rFonts w:eastAsia="Calibri" w:cs="Arial"/>
          <w:color w:val="000000"/>
          <w:sz w:val="24"/>
          <w:szCs w:val="24"/>
          <w:lang w:eastAsia="en-US"/>
        </w:rPr>
        <w:t xml:space="preserve">Działania 7.6 Integracja Migrantów </w:t>
      </w:r>
      <w:r w:rsidR="00482532" w:rsidRPr="0099126C">
        <w:rPr>
          <w:rFonts w:eastAsia="Calibri" w:cs="Arial"/>
          <w:color w:val="000000"/>
          <w:sz w:val="24"/>
          <w:szCs w:val="24"/>
          <w:lang w:eastAsia="en-US"/>
        </w:rPr>
        <w:t xml:space="preserve">w ramach Programu Fundusze </w:t>
      </w:r>
      <w:r w:rsidR="00482532" w:rsidRPr="0099126C">
        <w:rPr>
          <w:rFonts w:eastAsia="Calibri" w:cs="Arial"/>
          <w:color w:val="000000"/>
          <w:sz w:val="24"/>
          <w:szCs w:val="24"/>
          <w:lang w:eastAsia="en-US"/>
        </w:rPr>
        <w:lastRenderedPageBreak/>
        <w:t>E</w:t>
      </w:r>
      <w:r w:rsidR="00482532" w:rsidRPr="00DC73E1">
        <w:rPr>
          <w:rFonts w:eastAsia="Calibri" w:cs="Arial"/>
          <w:color w:val="000000"/>
          <w:spacing w:val="-4"/>
          <w:sz w:val="24"/>
          <w:szCs w:val="24"/>
          <w:lang w:eastAsia="en-US"/>
        </w:rPr>
        <w:t>uropejskie dla Dolnego Śląska 2021-2027</w:t>
      </w:r>
      <w:r w:rsidR="0099126C" w:rsidRPr="00DC73E1">
        <w:rPr>
          <w:rFonts w:eastAsia="Calibri" w:cs="Arial"/>
          <w:color w:val="000000"/>
          <w:spacing w:val="-4"/>
          <w:sz w:val="24"/>
          <w:szCs w:val="24"/>
          <w:lang w:eastAsia="en-US"/>
        </w:rPr>
        <w:t xml:space="preserve"> (nabory konkurencyjne w ramach typu </w:t>
      </w:r>
      <w:r w:rsidR="0099126C" w:rsidRPr="0099126C">
        <w:rPr>
          <w:rFonts w:eastAsia="Calibri" w:cs="Arial"/>
          <w:color w:val="000000"/>
          <w:sz w:val="24"/>
          <w:szCs w:val="24"/>
          <w:lang w:eastAsia="en-US"/>
        </w:rPr>
        <w:t>operacji 7.6 A i B)</w:t>
      </w:r>
      <w:bookmarkEnd w:id="528"/>
      <w:r w:rsidR="005101B9" w:rsidRPr="0099126C">
        <w:rPr>
          <w:rFonts w:eastAsia="Calibri" w:cs="Arial"/>
          <w:color w:val="000000"/>
          <w:sz w:val="24"/>
          <w:szCs w:val="24"/>
          <w:lang w:eastAsia="en-US"/>
        </w:rPr>
        <w:t xml:space="preserve"> (</w:t>
      </w:r>
      <w:hyperlink r:id="rId84" w:history="1">
        <w:r w:rsidR="00247793" w:rsidRPr="0099126C">
          <w:rPr>
            <w:rStyle w:val="Hipercze"/>
            <w:rFonts w:eastAsia="Calibri" w:cs="Arial"/>
            <w:spacing w:val="-2"/>
            <w:sz w:val="24"/>
            <w:szCs w:val="24"/>
            <w:lang w:eastAsia="en-US"/>
          </w:rPr>
          <w:t>adres strony internetowej, na której są zamieszczone kryteria wyboru projektów w ramach FEDS 2021-2027</w:t>
        </w:r>
      </w:hyperlink>
      <w:r w:rsidR="005101B9" w:rsidRPr="0099126C">
        <w:rPr>
          <w:rFonts w:eastAsia="Calibri" w:cs="Arial"/>
          <w:color w:val="000000"/>
          <w:spacing w:val="-2"/>
          <w:sz w:val="24"/>
          <w:szCs w:val="24"/>
          <w:lang w:eastAsia="en-US"/>
        </w:rPr>
        <w:t>);</w:t>
      </w:r>
    </w:p>
    <w:p w14:paraId="7A0B51EE" w14:textId="77777777" w:rsidR="009A52CA" w:rsidRPr="00A77BD7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85" w:history="1">
        <w:r w:rsidR="009A52CA" w:rsidRPr="00A77BD7">
          <w:rPr>
            <w:rStyle w:val="Hipercze"/>
            <w:rFonts w:eastAsia="Calibri" w:cs="Arial"/>
            <w:bCs/>
            <w:sz w:val="24"/>
            <w:szCs w:val="24"/>
          </w:rPr>
          <w:t>Wytyczne Ministra Funduszy i Polityki Regionalnej dotyczące wyboru projektów na lata 2021-2027</w:t>
        </w:r>
      </w:hyperlink>
      <w:r w:rsidR="009A52CA" w:rsidRPr="00A77BD7">
        <w:rPr>
          <w:rFonts w:eastAsia="Calibri" w:cs="Arial"/>
          <w:bCs/>
          <w:sz w:val="24"/>
          <w:szCs w:val="24"/>
        </w:rPr>
        <w:t>;</w:t>
      </w:r>
    </w:p>
    <w:p w14:paraId="1F53162B" w14:textId="77777777" w:rsidR="009A52CA" w:rsidRPr="00A77BD7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86" w:history="1">
        <w:r w:rsidR="009A52CA" w:rsidRPr="00A77BD7">
          <w:rPr>
            <w:rStyle w:val="Hipercze"/>
            <w:rFonts w:eastAsia="Calibri" w:cs="Arial"/>
            <w:bCs/>
            <w:sz w:val="24"/>
            <w:szCs w:val="24"/>
          </w:rPr>
          <w:t>Wytyczne Ministra Funduszy i Polityki Regionalnej dotyczące kwalifikowalności wydatków na lata 2021-2027</w:t>
        </w:r>
      </w:hyperlink>
      <w:r w:rsidR="009A52CA" w:rsidRPr="00A77BD7">
        <w:rPr>
          <w:rFonts w:eastAsia="Calibri" w:cs="Arial"/>
          <w:bCs/>
          <w:sz w:val="24"/>
          <w:szCs w:val="24"/>
        </w:rPr>
        <w:t>;</w:t>
      </w:r>
    </w:p>
    <w:p w14:paraId="51862917" w14:textId="41BDF50F" w:rsidR="00D04975" w:rsidRPr="00A77BD7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bCs/>
          <w:sz w:val="24"/>
          <w:szCs w:val="24"/>
        </w:rPr>
      </w:pPr>
      <w:hyperlink r:id="rId87" w:history="1">
        <w:r w:rsidR="00D04975" w:rsidRPr="0099126C">
          <w:rPr>
            <w:rStyle w:val="Hipercze"/>
            <w:rFonts w:eastAsia="Calibri" w:cs="Arial"/>
            <w:bCs/>
            <w:sz w:val="24"/>
            <w:szCs w:val="24"/>
          </w:rPr>
          <w:t>Wytyczne Ministra Funduszy i Polityki Regionalnej dotyczące realizacji projektów z udziałem środków Europejskiego Funduszu Społecznego Plus w regionalnych programach na lata 2021–2027</w:t>
        </w:r>
        <w:r w:rsidR="004B27CF" w:rsidRPr="0099126C">
          <w:rPr>
            <w:rStyle w:val="Hipercze"/>
            <w:rFonts w:eastAsia="Calibri" w:cs="Arial"/>
            <w:bCs/>
            <w:sz w:val="24"/>
            <w:szCs w:val="24"/>
          </w:rPr>
          <w:t>;</w:t>
        </w:r>
      </w:hyperlink>
    </w:p>
    <w:p w14:paraId="22E33D69" w14:textId="77777777" w:rsidR="009A52CA" w:rsidRPr="00A77BD7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color w:val="000000"/>
          <w:sz w:val="24"/>
          <w:szCs w:val="24"/>
          <w:lang w:eastAsia="en-US"/>
        </w:rPr>
      </w:pPr>
      <w:hyperlink r:id="rId88" w:history="1">
        <w:r w:rsidR="009A52CA" w:rsidRPr="00A77BD7">
          <w:rPr>
            <w:rStyle w:val="Hipercze"/>
            <w:rFonts w:eastAsia="Calibri" w:cs="Arial"/>
            <w:bCs/>
            <w:sz w:val="24"/>
            <w:szCs w:val="24"/>
          </w:rPr>
          <w:t>Wytyczne Ministra Funduszy i Polityki Regionalnej dotyczące monitorowania postępu rzeczowego realizacji programów na lata 2021-2027</w:t>
        </w:r>
      </w:hyperlink>
      <w:r w:rsidR="009A52CA" w:rsidRPr="00A77BD7">
        <w:rPr>
          <w:rFonts w:eastAsia="Calibri" w:cs="Arial"/>
          <w:bCs/>
          <w:sz w:val="24"/>
          <w:szCs w:val="24"/>
        </w:rPr>
        <w:t>;</w:t>
      </w:r>
    </w:p>
    <w:p w14:paraId="02B7A7C3" w14:textId="77777777" w:rsidR="009A52CA" w:rsidRPr="00A77BD7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bCs/>
          <w:sz w:val="24"/>
          <w:szCs w:val="24"/>
        </w:rPr>
      </w:pPr>
      <w:hyperlink r:id="rId89" w:history="1">
        <w:r w:rsidR="009A52CA" w:rsidRPr="00A77BD7">
          <w:rPr>
            <w:rStyle w:val="Hipercze"/>
            <w:rFonts w:eastAsia="Calibri" w:cs="Arial"/>
            <w:bCs/>
            <w:sz w:val="24"/>
            <w:szCs w:val="24"/>
          </w:rPr>
          <w:t>Wytyczne Ministra Funduszy i Polityki Regionalnej dotyczące realizacji zasad równościowych w ramach funduszy unijnych na lata 2021-2027</w:t>
        </w:r>
      </w:hyperlink>
      <w:r w:rsidR="009A52CA" w:rsidRPr="00A77BD7">
        <w:rPr>
          <w:rFonts w:eastAsia="Calibri" w:cs="Arial"/>
          <w:bCs/>
          <w:sz w:val="24"/>
          <w:szCs w:val="24"/>
        </w:rPr>
        <w:t>;</w:t>
      </w:r>
    </w:p>
    <w:p w14:paraId="5AAB834F" w14:textId="77777777" w:rsidR="009A52CA" w:rsidRPr="00A77BD7" w:rsidRDefault="00317889" w:rsidP="00173FFA">
      <w:pPr>
        <w:numPr>
          <w:ilvl w:val="0"/>
          <w:numId w:val="16"/>
        </w:numPr>
        <w:autoSpaceDE w:val="0"/>
        <w:autoSpaceDN w:val="0"/>
        <w:adjustRightInd w:val="0"/>
        <w:spacing w:before="0" w:line="360" w:lineRule="auto"/>
        <w:ind w:left="426" w:hanging="142"/>
        <w:rPr>
          <w:rFonts w:eastAsia="Calibri" w:cs="Arial"/>
          <w:bCs/>
          <w:sz w:val="24"/>
          <w:szCs w:val="24"/>
        </w:rPr>
      </w:pPr>
      <w:hyperlink r:id="rId90" w:history="1">
        <w:r w:rsidR="009A52CA" w:rsidRPr="00A77BD7">
          <w:rPr>
            <w:rStyle w:val="Hipercze"/>
            <w:rFonts w:eastAsia="Calibri" w:cs="Arial"/>
            <w:bCs/>
            <w:sz w:val="24"/>
            <w:szCs w:val="24"/>
          </w:rPr>
          <w:t xml:space="preserve">Wytyczne Ministra Funduszy i Polityki Regionalnej dotyczące warunków </w:t>
        </w:r>
        <w:r w:rsidR="009A52CA" w:rsidRPr="00A77BD7">
          <w:rPr>
            <w:rStyle w:val="Hipercze"/>
            <w:rFonts w:eastAsia="Calibri" w:cs="Arial"/>
            <w:bCs/>
            <w:spacing w:val="-4"/>
            <w:sz w:val="24"/>
            <w:szCs w:val="24"/>
          </w:rPr>
          <w:t>gromadzenia i przekazywania danych w postaci elektronicznej na lata 2021-2027</w:t>
        </w:r>
      </w:hyperlink>
      <w:r w:rsidR="009A52CA" w:rsidRPr="00A77BD7">
        <w:rPr>
          <w:rFonts w:eastAsia="Calibri" w:cs="Arial"/>
          <w:bCs/>
          <w:spacing w:val="-4"/>
          <w:sz w:val="24"/>
          <w:szCs w:val="24"/>
        </w:rPr>
        <w:t>;</w:t>
      </w:r>
    </w:p>
    <w:p w14:paraId="00D952A2" w14:textId="77777777" w:rsidR="00D04975" w:rsidRPr="00990104" w:rsidRDefault="00317889" w:rsidP="003A5EF3">
      <w:pPr>
        <w:numPr>
          <w:ilvl w:val="0"/>
          <w:numId w:val="16"/>
        </w:numPr>
        <w:autoSpaceDE w:val="0"/>
        <w:autoSpaceDN w:val="0"/>
        <w:adjustRightInd w:val="0"/>
        <w:spacing w:before="0" w:after="480" w:line="360" w:lineRule="auto"/>
        <w:ind w:left="426" w:hanging="142"/>
        <w:rPr>
          <w:rFonts w:eastAsia="Calibri" w:cs="Arial"/>
          <w:bCs/>
          <w:sz w:val="24"/>
          <w:szCs w:val="24"/>
        </w:rPr>
      </w:pPr>
      <w:hyperlink r:id="rId91" w:history="1">
        <w:r w:rsidR="00D04975" w:rsidRPr="00A77BD7">
          <w:rPr>
            <w:rStyle w:val="Hipercze"/>
            <w:rFonts w:eastAsia="Calibri" w:cs="Arial"/>
            <w:bCs/>
            <w:sz w:val="24"/>
            <w:szCs w:val="24"/>
          </w:rPr>
          <w:t>Wytyczn</w:t>
        </w:r>
        <w:r w:rsidR="00922D40">
          <w:rPr>
            <w:rStyle w:val="Hipercze"/>
            <w:rFonts w:eastAsia="Calibri" w:cs="Arial"/>
            <w:bCs/>
            <w:sz w:val="24"/>
            <w:szCs w:val="24"/>
          </w:rPr>
          <w:t>e</w:t>
        </w:r>
        <w:r w:rsidR="00D04975" w:rsidRPr="00A77BD7">
          <w:rPr>
            <w:rStyle w:val="Hipercze"/>
            <w:rFonts w:eastAsia="Calibri" w:cs="Arial"/>
            <w:bCs/>
            <w:sz w:val="24"/>
            <w:szCs w:val="24"/>
          </w:rPr>
          <w:t xml:space="preserve"> Ministra Funduszy i Polityki Regionalnej </w:t>
        </w:r>
        <w:r w:rsidR="00D04975" w:rsidRPr="00A77BD7">
          <w:rPr>
            <w:rStyle w:val="Hipercze"/>
            <w:rFonts w:cs="Arial"/>
            <w:bCs/>
            <w:sz w:val="24"/>
          </w:rPr>
          <w:t xml:space="preserve">dotyczących </w:t>
        </w:r>
        <w:bookmarkStart w:id="529" w:name="_Hlk104881935"/>
        <w:r w:rsidR="00D04975" w:rsidRPr="00A77BD7">
          <w:rPr>
            <w:rStyle w:val="Hipercze"/>
            <w:rFonts w:cs="Arial"/>
            <w:bCs/>
            <w:sz w:val="24"/>
          </w:rPr>
          <w:t>informacji i promocji Funduszy Europejskich na lata 2021-2027</w:t>
        </w:r>
        <w:bookmarkEnd w:id="529"/>
      </w:hyperlink>
      <w:r w:rsidR="00D04975" w:rsidRPr="00A77BD7">
        <w:rPr>
          <w:rFonts w:cs="Arial"/>
          <w:bCs/>
          <w:sz w:val="24"/>
        </w:rPr>
        <w:t>.</w:t>
      </w:r>
    </w:p>
    <w:p w14:paraId="2C43CEAB" w14:textId="77777777" w:rsidR="00F70B0B" w:rsidRPr="00053FBF" w:rsidRDefault="00682475" w:rsidP="00173FFA">
      <w:pPr>
        <w:pStyle w:val="Nagwek1"/>
        <w:numPr>
          <w:ilvl w:val="0"/>
          <w:numId w:val="54"/>
        </w:numPr>
        <w:spacing w:before="360" w:after="120"/>
        <w:ind w:left="-142" w:firstLine="142"/>
        <w:rPr>
          <w:rFonts w:ascii="Arial" w:hAnsi="Arial"/>
        </w:rPr>
      </w:pPr>
      <w:bookmarkStart w:id="530" w:name="_Toc122342115"/>
      <w:bookmarkStart w:id="531" w:name="_Toc155609236"/>
      <w:r w:rsidRPr="00C56D24">
        <w:rPr>
          <w:rFonts w:ascii="Arial" w:hAnsi="Arial"/>
        </w:rPr>
        <w:t>Załączniki do Regulaminu</w:t>
      </w:r>
      <w:bookmarkEnd w:id="530"/>
      <w:bookmarkEnd w:id="531"/>
    </w:p>
    <w:bookmarkEnd w:id="2"/>
    <w:p w14:paraId="580758D1" w14:textId="412EB39D" w:rsidR="00B21B07" w:rsidRDefault="00962D40" w:rsidP="00173FFA">
      <w:pPr>
        <w:pStyle w:val="Tekstkomentarza"/>
        <w:numPr>
          <w:ilvl w:val="0"/>
          <w:numId w:val="14"/>
        </w:numPr>
        <w:spacing w:after="60" w:line="360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K</w:t>
      </w:r>
      <w:r w:rsidR="00B21B07" w:rsidRPr="00B21B07">
        <w:rPr>
          <w:rFonts w:ascii="Arial" w:eastAsia="Calibri" w:hAnsi="Arial" w:cs="Arial"/>
          <w:color w:val="000000"/>
          <w:sz w:val="24"/>
          <w:szCs w:val="24"/>
        </w:rPr>
        <w:t>atalog stawek przewidzianych w naborze</w:t>
      </w:r>
      <w:r w:rsidR="00B21B07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2F9CD73E" w14:textId="0AF0EED7" w:rsidR="00A66279" w:rsidRDefault="00A66279" w:rsidP="00173FFA">
      <w:pPr>
        <w:pStyle w:val="Tekstkomentarza"/>
        <w:numPr>
          <w:ilvl w:val="0"/>
          <w:numId w:val="14"/>
        </w:numPr>
        <w:spacing w:after="6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A77BD7">
        <w:rPr>
          <w:rFonts w:ascii="Arial" w:eastAsia="Calibri" w:hAnsi="Arial" w:cs="Arial"/>
          <w:color w:val="000000"/>
          <w:sz w:val="24"/>
          <w:szCs w:val="24"/>
        </w:rPr>
        <w:t>Kryteria wyboru projektów</w:t>
      </w:r>
      <w:r w:rsidRPr="00A77BD7">
        <w:rPr>
          <w:rFonts w:ascii="Arial" w:eastAsia="Calibri" w:hAnsi="Arial" w:cs="Arial"/>
          <w:color w:val="000000"/>
          <w:sz w:val="24"/>
          <w:szCs w:val="24"/>
          <w:lang w:eastAsia="en-US"/>
        </w:rPr>
        <w:t>;</w:t>
      </w:r>
    </w:p>
    <w:p w14:paraId="2EFA2969" w14:textId="1677F590" w:rsidR="004E06B1" w:rsidRPr="00441B91" w:rsidRDefault="004E06B1" w:rsidP="00173FFA">
      <w:pPr>
        <w:pStyle w:val="Tekstkomentarza"/>
        <w:numPr>
          <w:ilvl w:val="0"/>
          <w:numId w:val="14"/>
        </w:numPr>
        <w:spacing w:after="60" w:line="360" w:lineRule="auto"/>
        <w:rPr>
          <w:rFonts w:ascii="Arial" w:eastAsia="Calibri" w:hAnsi="Arial" w:cs="Arial"/>
          <w:color w:val="000000"/>
          <w:spacing w:val="-4"/>
          <w:sz w:val="24"/>
          <w:szCs w:val="24"/>
        </w:rPr>
      </w:pPr>
      <w:r w:rsidRPr="00441B91">
        <w:rPr>
          <w:rFonts w:ascii="Arial" w:eastAsia="Calibri" w:hAnsi="Arial" w:cs="Arial"/>
          <w:color w:val="000000"/>
          <w:spacing w:val="-4"/>
          <w:sz w:val="24"/>
          <w:szCs w:val="24"/>
        </w:rPr>
        <w:t>Lista wskaźników na poziomie projektu dla Działania 7.</w:t>
      </w:r>
      <w:r w:rsidR="00B21B07">
        <w:rPr>
          <w:rFonts w:ascii="Arial" w:eastAsia="Calibri" w:hAnsi="Arial" w:cs="Arial"/>
          <w:color w:val="000000"/>
          <w:spacing w:val="-4"/>
          <w:sz w:val="24"/>
          <w:szCs w:val="24"/>
        </w:rPr>
        <w:t>6</w:t>
      </w:r>
      <w:r w:rsidRPr="00441B91">
        <w:rPr>
          <w:rFonts w:ascii="Arial" w:eastAsia="Calibri" w:hAnsi="Arial" w:cs="Arial"/>
          <w:color w:val="000000"/>
          <w:spacing w:val="-4"/>
          <w:sz w:val="24"/>
          <w:szCs w:val="24"/>
        </w:rPr>
        <w:t xml:space="preserve">, typ. </w:t>
      </w:r>
      <w:r w:rsidR="00B21B07">
        <w:rPr>
          <w:rFonts w:ascii="Arial" w:eastAsia="Calibri" w:hAnsi="Arial" w:cs="Arial"/>
          <w:color w:val="000000"/>
          <w:spacing w:val="-4"/>
          <w:sz w:val="24"/>
          <w:szCs w:val="24"/>
        </w:rPr>
        <w:t>7.</w:t>
      </w:r>
      <w:r w:rsidR="00D70649">
        <w:rPr>
          <w:rFonts w:ascii="Arial" w:eastAsia="Calibri" w:hAnsi="Arial" w:cs="Arial"/>
          <w:color w:val="000000"/>
          <w:spacing w:val="-4"/>
          <w:sz w:val="24"/>
          <w:szCs w:val="24"/>
        </w:rPr>
        <w:t>6</w:t>
      </w:r>
      <w:r w:rsidR="00B21B07">
        <w:rPr>
          <w:rFonts w:ascii="Arial" w:eastAsia="Calibri" w:hAnsi="Arial" w:cs="Arial"/>
          <w:color w:val="000000"/>
          <w:spacing w:val="-4"/>
          <w:sz w:val="24"/>
          <w:szCs w:val="24"/>
        </w:rPr>
        <w:t xml:space="preserve">.A, </w:t>
      </w:r>
      <w:r w:rsidRPr="00441B91">
        <w:rPr>
          <w:rFonts w:ascii="Arial" w:eastAsia="Calibri" w:hAnsi="Arial" w:cs="Arial"/>
          <w:color w:val="000000"/>
          <w:spacing w:val="-4"/>
          <w:sz w:val="24"/>
          <w:szCs w:val="24"/>
        </w:rPr>
        <w:t>7.</w:t>
      </w:r>
      <w:r w:rsidR="00D70649">
        <w:rPr>
          <w:rFonts w:ascii="Arial" w:eastAsia="Calibri" w:hAnsi="Arial" w:cs="Arial"/>
          <w:color w:val="000000"/>
          <w:spacing w:val="-4"/>
          <w:sz w:val="24"/>
          <w:szCs w:val="24"/>
        </w:rPr>
        <w:t>6</w:t>
      </w:r>
      <w:r w:rsidRPr="00441B91">
        <w:rPr>
          <w:rFonts w:ascii="Arial" w:eastAsia="Calibri" w:hAnsi="Arial" w:cs="Arial"/>
          <w:color w:val="000000"/>
          <w:spacing w:val="-4"/>
          <w:sz w:val="24"/>
          <w:szCs w:val="24"/>
        </w:rPr>
        <w:t>.</w:t>
      </w:r>
      <w:r w:rsidR="00131CFF">
        <w:rPr>
          <w:rFonts w:ascii="Arial" w:eastAsia="Calibri" w:hAnsi="Arial" w:cs="Arial"/>
          <w:color w:val="000000"/>
          <w:spacing w:val="-4"/>
          <w:sz w:val="24"/>
          <w:szCs w:val="24"/>
        </w:rPr>
        <w:t>B</w:t>
      </w:r>
      <w:r w:rsidRPr="00441B91">
        <w:rPr>
          <w:rFonts w:ascii="Arial" w:eastAsia="Calibri" w:hAnsi="Arial" w:cs="Arial"/>
          <w:color w:val="000000"/>
          <w:spacing w:val="-4"/>
          <w:sz w:val="24"/>
          <w:szCs w:val="24"/>
        </w:rPr>
        <w:t>;</w:t>
      </w:r>
    </w:p>
    <w:p w14:paraId="4E136A59" w14:textId="77777777" w:rsidR="004E06B1" w:rsidRPr="004E06B1" w:rsidRDefault="004E06B1" w:rsidP="00173FFA">
      <w:pPr>
        <w:pStyle w:val="Tekstkomentarza"/>
        <w:numPr>
          <w:ilvl w:val="0"/>
          <w:numId w:val="14"/>
        </w:numPr>
        <w:spacing w:after="6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E06B1">
        <w:rPr>
          <w:rFonts w:ascii="Arial" w:eastAsia="Calibri" w:hAnsi="Arial" w:cs="Arial"/>
          <w:color w:val="000000"/>
          <w:sz w:val="24"/>
          <w:szCs w:val="24"/>
        </w:rPr>
        <w:t>Wzór umowy o dofinansowanie projektu;</w:t>
      </w:r>
    </w:p>
    <w:p w14:paraId="59E3C3EE" w14:textId="77777777" w:rsidR="004E06B1" w:rsidRPr="004E06B1" w:rsidRDefault="004E06B1" w:rsidP="00173FFA">
      <w:pPr>
        <w:pStyle w:val="Tekstkomentarza"/>
        <w:numPr>
          <w:ilvl w:val="0"/>
          <w:numId w:val="14"/>
        </w:numPr>
        <w:spacing w:after="6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E06B1">
        <w:rPr>
          <w:rFonts w:ascii="Arial" w:eastAsia="Calibri" w:hAnsi="Arial" w:cs="Arial"/>
          <w:color w:val="000000"/>
          <w:sz w:val="24"/>
          <w:szCs w:val="24"/>
        </w:rPr>
        <w:t>Wzór decyzji o dofinansowanie projektu;</w:t>
      </w:r>
    </w:p>
    <w:p w14:paraId="2347BD77" w14:textId="77777777" w:rsidR="00EE77F9" w:rsidRDefault="004E06B1" w:rsidP="00173FFA">
      <w:pPr>
        <w:pStyle w:val="Tekstkomentarza"/>
        <w:numPr>
          <w:ilvl w:val="0"/>
          <w:numId w:val="14"/>
        </w:numPr>
        <w:spacing w:after="6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4E06B1">
        <w:rPr>
          <w:rFonts w:ascii="Arial" w:eastAsia="Calibri" w:hAnsi="Arial" w:cs="Arial"/>
          <w:color w:val="000000"/>
          <w:sz w:val="24"/>
          <w:szCs w:val="24"/>
        </w:rPr>
        <w:t>Wzór porozumienia o dofinansowanie projektu</w:t>
      </w:r>
      <w:r w:rsidR="00EE77F9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11E05502" w14:textId="0C5E78CF" w:rsidR="00CF4996" w:rsidRDefault="00EE77F9" w:rsidP="00173FFA">
      <w:pPr>
        <w:pStyle w:val="Tekstkomentarza"/>
        <w:numPr>
          <w:ilvl w:val="0"/>
          <w:numId w:val="14"/>
        </w:numPr>
        <w:spacing w:after="6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FF0634">
        <w:rPr>
          <w:rFonts w:ascii="Arial" w:eastAsia="Calibri" w:hAnsi="Arial" w:cs="Arial"/>
          <w:color w:val="000000"/>
          <w:spacing w:val="-2"/>
          <w:sz w:val="24"/>
          <w:szCs w:val="24"/>
        </w:rPr>
        <w:t>Podstawowe informacje dotyczące uzyskiwania kwalifikacji w ramach projektów</w:t>
      </w:r>
      <w:r w:rsidRPr="00EE77F9">
        <w:rPr>
          <w:rFonts w:ascii="Arial" w:eastAsia="Calibri" w:hAnsi="Arial" w:cs="Arial"/>
          <w:color w:val="000000"/>
          <w:sz w:val="24"/>
          <w:szCs w:val="24"/>
        </w:rPr>
        <w:t xml:space="preserve"> współfinansowanych z EFS+</w:t>
      </w:r>
      <w:r w:rsidR="001A44DF">
        <w:rPr>
          <w:rFonts w:ascii="Arial" w:eastAsia="Calibri" w:hAnsi="Arial" w:cs="Arial"/>
          <w:color w:val="000000"/>
          <w:sz w:val="24"/>
          <w:szCs w:val="24"/>
        </w:rPr>
        <w:t>;</w:t>
      </w:r>
    </w:p>
    <w:p w14:paraId="05CDA9A1" w14:textId="789467CF" w:rsidR="00BF1F5C" w:rsidRPr="000E6698" w:rsidRDefault="001A44DF" w:rsidP="00173FFA">
      <w:pPr>
        <w:pStyle w:val="Tekstkomentarza"/>
        <w:numPr>
          <w:ilvl w:val="0"/>
          <w:numId w:val="14"/>
        </w:numPr>
        <w:spacing w:after="6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1A44DF">
        <w:rPr>
          <w:rFonts w:ascii="Arial" w:eastAsia="Calibri" w:hAnsi="Arial" w:cs="Arial"/>
          <w:color w:val="000000"/>
          <w:sz w:val="24"/>
          <w:szCs w:val="24"/>
        </w:rPr>
        <w:t>Wytyczne Ministerstwa Rodziny i Polityki Społecznej dotyczące tworzenia Centrów Integracji Cudzoziemców</w:t>
      </w:r>
      <w:r>
        <w:rPr>
          <w:rFonts w:ascii="Arial" w:eastAsia="Calibri" w:hAnsi="Arial" w:cs="Arial"/>
          <w:color w:val="000000"/>
          <w:sz w:val="24"/>
          <w:szCs w:val="24"/>
        </w:rPr>
        <w:t>.</w:t>
      </w:r>
    </w:p>
    <w:sectPr w:rsidR="00BF1F5C" w:rsidRPr="000E6698" w:rsidSect="00012C84">
      <w:headerReference w:type="default" r:id="rId92"/>
      <w:footerReference w:type="default" r:id="rId9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DD50B" w14:textId="77777777" w:rsidR="00EE580B" w:rsidRDefault="00EE580B" w:rsidP="004B06D1">
      <w:pPr>
        <w:spacing w:before="0" w:line="240" w:lineRule="auto"/>
      </w:pPr>
      <w:r>
        <w:separator/>
      </w:r>
    </w:p>
  </w:endnote>
  <w:endnote w:type="continuationSeparator" w:id="0">
    <w:p w14:paraId="27B367A1" w14:textId="77777777" w:rsidR="00EE580B" w:rsidRDefault="00EE580B" w:rsidP="004B06D1">
      <w:pPr>
        <w:spacing w:before="0" w:line="240" w:lineRule="auto"/>
      </w:pPr>
      <w:r>
        <w:continuationSeparator/>
      </w:r>
    </w:p>
  </w:endnote>
  <w:endnote w:type="continuationNotice" w:id="1">
    <w:p w14:paraId="672D1701" w14:textId="77777777" w:rsidR="00EE580B" w:rsidRDefault="00EE580B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B0B2" w14:textId="59027C2E" w:rsidR="00CC1C97" w:rsidRPr="007656E5" w:rsidRDefault="00CC1C97">
    <w:pPr>
      <w:pStyle w:val="Stopka"/>
      <w:jc w:val="center"/>
      <w:rPr>
        <w:rFonts w:ascii="Arial" w:hAnsi="Arial" w:cs="Arial"/>
      </w:rPr>
    </w:pPr>
    <w:r w:rsidRPr="007656E5">
      <w:rPr>
        <w:rFonts w:ascii="Arial" w:hAnsi="Arial" w:cs="Arial"/>
      </w:rPr>
      <w:fldChar w:fldCharType="begin"/>
    </w:r>
    <w:r w:rsidRPr="007656E5">
      <w:rPr>
        <w:rFonts w:ascii="Arial" w:hAnsi="Arial" w:cs="Arial"/>
      </w:rPr>
      <w:instrText xml:space="preserve"> PAGE   \* MERGEFORMAT </w:instrText>
    </w:r>
    <w:r w:rsidRPr="007656E5">
      <w:rPr>
        <w:rFonts w:ascii="Arial" w:hAnsi="Arial" w:cs="Arial"/>
      </w:rPr>
      <w:fldChar w:fldCharType="separate"/>
    </w:r>
    <w:r w:rsidR="00E76E9C">
      <w:rPr>
        <w:rFonts w:ascii="Arial" w:hAnsi="Arial" w:cs="Arial"/>
        <w:noProof/>
      </w:rPr>
      <w:t>21</w:t>
    </w:r>
    <w:r w:rsidRPr="007656E5">
      <w:rPr>
        <w:rFonts w:ascii="Arial" w:hAnsi="Arial" w:cs="Arial"/>
      </w:rPr>
      <w:fldChar w:fldCharType="end"/>
    </w:r>
  </w:p>
  <w:p w14:paraId="31509C7E" w14:textId="77777777" w:rsidR="00CC1C97" w:rsidRDefault="00CC1C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2B688" w14:textId="77777777" w:rsidR="00EE580B" w:rsidRDefault="00EE580B" w:rsidP="004B06D1">
      <w:pPr>
        <w:spacing w:before="0" w:line="240" w:lineRule="auto"/>
      </w:pPr>
      <w:r>
        <w:separator/>
      </w:r>
    </w:p>
  </w:footnote>
  <w:footnote w:type="continuationSeparator" w:id="0">
    <w:p w14:paraId="274C7148" w14:textId="77777777" w:rsidR="00EE580B" w:rsidRDefault="00EE580B" w:rsidP="004B06D1">
      <w:pPr>
        <w:spacing w:before="0" w:line="240" w:lineRule="auto"/>
      </w:pPr>
      <w:r>
        <w:continuationSeparator/>
      </w:r>
    </w:p>
  </w:footnote>
  <w:footnote w:type="continuationNotice" w:id="1">
    <w:p w14:paraId="09CCAD98" w14:textId="77777777" w:rsidR="00EE580B" w:rsidRDefault="00EE580B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2928" w14:textId="77777777" w:rsidR="00CC1C97" w:rsidRDefault="00CC1C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B4C"/>
    <w:multiLevelType w:val="hybridMultilevel"/>
    <w:tmpl w:val="0F6CF496"/>
    <w:lvl w:ilvl="0" w:tplc="404E4298">
      <w:start w:val="1"/>
      <w:numFmt w:val="decimal"/>
      <w:lvlText w:val="%1)"/>
      <w:lvlJc w:val="left"/>
      <w:pPr>
        <w:ind w:left="786" w:hanging="360"/>
      </w:pPr>
      <w:rPr>
        <w:rFonts w:ascii="Arial" w:hAnsi="Arial" w:cs="Times New Roman"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52DEB"/>
    <w:multiLevelType w:val="hybridMultilevel"/>
    <w:tmpl w:val="B55AE15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5194120"/>
    <w:multiLevelType w:val="hybridMultilevel"/>
    <w:tmpl w:val="71A42D26"/>
    <w:lvl w:ilvl="0" w:tplc="501CB2B6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6D56CA"/>
    <w:multiLevelType w:val="hybridMultilevel"/>
    <w:tmpl w:val="AD341D0C"/>
    <w:lvl w:ilvl="0" w:tplc="B89A7800">
      <w:numFmt w:val="bullet"/>
      <w:lvlText w:val="•"/>
      <w:lvlJc w:val="right"/>
      <w:pPr>
        <w:ind w:left="720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8051A"/>
    <w:multiLevelType w:val="hybridMultilevel"/>
    <w:tmpl w:val="71A42D26"/>
    <w:lvl w:ilvl="0" w:tplc="501CB2B6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F2580"/>
    <w:multiLevelType w:val="hybridMultilevel"/>
    <w:tmpl w:val="57803526"/>
    <w:lvl w:ilvl="0" w:tplc="FFFFFFFF">
      <w:numFmt w:val="bullet"/>
      <w:lvlText w:val="•"/>
      <w:lvlJc w:val="right"/>
      <w:pPr>
        <w:ind w:left="862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B89A7800">
      <w:numFmt w:val="bullet"/>
      <w:lvlText w:val="•"/>
      <w:lvlJc w:val="right"/>
      <w:pPr>
        <w:ind w:left="1440" w:hanging="360"/>
      </w:pPr>
      <w:rPr>
        <w:rFonts w:ascii="Times New Roman" w:hAnsi="Times New Roman" w:cs="Times New Roman" w:hint="default"/>
        <w:spacing w:val="0"/>
        <w:position w:val="0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EFB5CFE"/>
    <w:multiLevelType w:val="hybridMultilevel"/>
    <w:tmpl w:val="FA367C3E"/>
    <w:lvl w:ilvl="0" w:tplc="FAAC28BA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D3FBB"/>
    <w:multiLevelType w:val="hybridMultilevel"/>
    <w:tmpl w:val="61E4F7C2"/>
    <w:lvl w:ilvl="0" w:tplc="B89A7800">
      <w:numFmt w:val="bullet"/>
      <w:lvlText w:val="•"/>
      <w:lvlJc w:val="right"/>
      <w:pPr>
        <w:ind w:left="720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A14FB"/>
    <w:multiLevelType w:val="hybridMultilevel"/>
    <w:tmpl w:val="2DDCD632"/>
    <w:lvl w:ilvl="0" w:tplc="4F20CF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2C84122"/>
    <w:multiLevelType w:val="hybridMultilevel"/>
    <w:tmpl w:val="CE066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730F6"/>
    <w:multiLevelType w:val="hybridMultilevel"/>
    <w:tmpl w:val="0512DEB4"/>
    <w:lvl w:ilvl="0" w:tplc="4F20CFC4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183D2374"/>
    <w:multiLevelType w:val="hybridMultilevel"/>
    <w:tmpl w:val="A55EA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B48BB"/>
    <w:multiLevelType w:val="hybridMultilevel"/>
    <w:tmpl w:val="D9DE9F7A"/>
    <w:lvl w:ilvl="0" w:tplc="62FCDB3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40014"/>
    <w:multiLevelType w:val="hybridMultilevel"/>
    <w:tmpl w:val="24787C8A"/>
    <w:lvl w:ilvl="0" w:tplc="5276E210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01047"/>
    <w:multiLevelType w:val="hybridMultilevel"/>
    <w:tmpl w:val="2CD2DB4A"/>
    <w:lvl w:ilvl="0" w:tplc="40E86000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CFC1DD5"/>
    <w:multiLevelType w:val="hybridMultilevel"/>
    <w:tmpl w:val="0F6CF496"/>
    <w:lvl w:ilvl="0" w:tplc="404E4298">
      <w:start w:val="1"/>
      <w:numFmt w:val="decimal"/>
      <w:lvlText w:val="%1)"/>
      <w:lvlJc w:val="left"/>
      <w:pPr>
        <w:ind w:left="786" w:hanging="360"/>
      </w:pPr>
      <w:rPr>
        <w:rFonts w:ascii="Arial" w:hAnsi="Arial" w:cs="Times New Roman"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B84C51"/>
    <w:multiLevelType w:val="hybridMultilevel"/>
    <w:tmpl w:val="25B05156"/>
    <w:lvl w:ilvl="0" w:tplc="C1A21EF6">
      <w:start w:val="2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11446E"/>
    <w:multiLevelType w:val="hybridMultilevel"/>
    <w:tmpl w:val="F5D23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313A9F"/>
    <w:multiLevelType w:val="hybridMultilevel"/>
    <w:tmpl w:val="6FF48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E64DA9"/>
    <w:multiLevelType w:val="hybridMultilevel"/>
    <w:tmpl w:val="13028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7D6F2E"/>
    <w:multiLevelType w:val="hybridMultilevel"/>
    <w:tmpl w:val="EC26022A"/>
    <w:lvl w:ilvl="0" w:tplc="4F20CF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6344674"/>
    <w:multiLevelType w:val="hybridMultilevel"/>
    <w:tmpl w:val="07769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BD3DBC"/>
    <w:multiLevelType w:val="hybridMultilevel"/>
    <w:tmpl w:val="96825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C16B19"/>
    <w:multiLevelType w:val="hybridMultilevel"/>
    <w:tmpl w:val="E3A02AE6"/>
    <w:lvl w:ilvl="0" w:tplc="B89A7800">
      <w:numFmt w:val="bullet"/>
      <w:lvlText w:val="•"/>
      <w:lvlJc w:val="right"/>
      <w:pPr>
        <w:ind w:left="720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EF2F1B"/>
    <w:multiLevelType w:val="hybridMultilevel"/>
    <w:tmpl w:val="B0FC2D02"/>
    <w:lvl w:ilvl="0" w:tplc="B89A7800">
      <w:numFmt w:val="bullet"/>
      <w:lvlText w:val="•"/>
      <w:lvlJc w:val="right"/>
      <w:pPr>
        <w:ind w:left="720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1D5BEF"/>
    <w:multiLevelType w:val="multilevel"/>
    <w:tmpl w:val="43E41160"/>
    <w:lvl w:ilvl="0">
      <w:start w:val="1"/>
      <w:numFmt w:val="decimal"/>
      <w:lvlText w:val="%1)"/>
      <w:lvlJc w:val="left"/>
      <w:pPr>
        <w:ind w:left="360" w:hanging="360"/>
      </w:pPr>
    </w:lvl>
    <w:lvl w:ilvl="1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28F4F79"/>
    <w:multiLevelType w:val="hybridMultilevel"/>
    <w:tmpl w:val="4AC03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B1AD2"/>
    <w:multiLevelType w:val="hybridMultilevel"/>
    <w:tmpl w:val="4EBCFC64"/>
    <w:lvl w:ilvl="0" w:tplc="501CB2B6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815DD7"/>
    <w:multiLevelType w:val="hybridMultilevel"/>
    <w:tmpl w:val="297E2F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EA46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6C61221"/>
    <w:multiLevelType w:val="hybridMultilevel"/>
    <w:tmpl w:val="5ABC5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654488"/>
    <w:multiLevelType w:val="hybridMultilevel"/>
    <w:tmpl w:val="BDCE0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0D7059"/>
    <w:multiLevelType w:val="multilevel"/>
    <w:tmpl w:val="616852DE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43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D0C35C9"/>
    <w:multiLevelType w:val="hybridMultilevel"/>
    <w:tmpl w:val="0F6CF496"/>
    <w:lvl w:ilvl="0" w:tplc="404E4298">
      <w:start w:val="1"/>
      <w:numFmt w:val="decimal"/>
      <w:lvlText w:val="%1)"/>
      <w:lvlJc w:val="left"/>
      <w:pPr>
        <w:ind w:left="786" w:hanging="360"/>
      </w:pPr>
      <w:rPr>
        <w:rFonts w:ascii="Arial" w:hAnsi="Arial" w:cs="Times New Roman"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E510A1"/>
    <w:multiLevelType w:val="hybridMultilevel"/>
    <w:tmpl w:val="E69EC43E"/>
    <w:lvl w:ilvl="0" w:tplc="65BC4E2E">
      <w:start w:val="1"/>
      <w:numFmt w:val="decimal"/>
      <w:lvlText w:val="%1."/>
      <w:lvlJc w:val="right"/>
      <w:pPr>
        <w:ind w:left="1211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3D0ADB"/>
    <w:multiLevelType w:val="hybridMultilevel"/>
    <w:tmpl w:val="D5F0DA92"/>
    <w:lvl w:ilvl="0" w:tplc="E028DE8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4229641E"/>
    <w:multiLevelType w:val="hybridMultilevel"/>
    <w:tmpl w:val="473AFA68"/>
    <w:lvl w:ilvl="0" w:tplc="501CB2B6">
      <w:start w:val="1"/>
      <w:numFmt w:val="decimal"/>
      <w:lvlText w:val="%1)"/>
      <w:lvlJc w:val="left"/>
      <w:pPr>
        <w:ind w:left="786" w:hanging="360"/>
      </w:pPr>
      <w:rPr>
        <w:rFonts w:ascii="Arial" w:hAnsi="Arial" w:cs="Times New Roman"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64A5441"/>
    <w:multiLevelType w:val="hybridMultilevel"/>
    <w:tmpl w:val="376EFD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67B1DF9"/>
    <w:multiLevelType w:val="hybridMultilevel"/>
    <w:tmpl w:val="B9D24BBC"/>
    <w:lvl w:ilvl="0" w:tplc="FFFFFFFF">
      <w:start w:val="1"/>
      <w:numFmt w:val="decimal"/>
      <w:lvlText w:val="%1"/>
      <w:lvlJc w:val="right"/>
      <w:pPr>
        <w:ind w:left="720" w:hanging="360"/>
      </w:pPr>
      <w:rPr>
        <w:rFonts w:hint="default"/>
        <w:b/>
        <w:i w:val="0"/>
        <w:sz w:val="24"/>
      </w:rPr>
    </w:lvl>
    <w:lvl w:ilvl="1" w:tplc="2048E888">
      <w:start w:val="1"/>
      <w:numFmt w:val="decimal"/>
      <w:lvlText w:val="%2)"/>
      <w:lvlJc w:val="center"/>
      <w:pPr>
        <w:ind w:left="1440" w:hanging="360"/>
      </w:pPr>
      <w:rPr>
        <w:rFonts w:hint="default"/>
        <w:sz w:val="22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B04FEF"/>
    <w:multiLevelType w:val="hybridMultilevel"/>
    <w:tmpl w:val="9AC2A1A2"/>
    <w:lvl w:ilvl="0" w:tplc="4F20C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3503A5"/>
    <w:multiLevelType w:val="hybridMultilevel"/>
    <w:tmpl w:val="29E23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FCDB30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301F8C"/>
    <w:multiLevelType w:val="hybridMultilevel"/>
    <w:tmpl w:val="EAF65C4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4CFE0493"/>
    <w:multiLevelType w:val="hybridMultilevel"/>
    <w:tmpl w:val="4EB4BEB8"/>
    <w:lvl w:ilvl="0" w:tplc="4F20C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EE1764"/>
    <w:multiLevelType w:val="hybridMultilevel"/>
    <w:tmpl w:val="CC56AA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C34025"/>
    <w:multiLevelType w:val="hybridMultilevel"/>
    <w:tmpl w:val="23608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AC7542"/>
    <w:multiLevelType w:val="hybridMultilevel"/>
    <w:tmpl w:val="8A207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897A8D"/>
    <w:multiLevelType w:val="hybridMultilevel"/>
    <w:tmpl w:val="8F121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4C23F8"/>
    <w:multiLevelType w:val="hybridMultilevel"/>
    <w:tmpl w:val="1170463E"/>
    <w:lvl w:ilvl="0" w:tplc="C1BCC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48114C"/>
    <w:multiLevelType w:val="hybridMultilevel"/>
    <w:tmpl w:val="7A9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7230B7"/>
    <w:multiLevelType w:val="hybridMultilevel"/>
    <w:tmpl w:val="FC0858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62FCDB3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4F127C"/>
    <w:multiLevelType w:val="hybridMultilevel"/>
    <w:tmpl w:val="4AC03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B84FA3"/>
    <w:multiLevelType w:val="hybridMultilevel"/>
    <w:tmpl w:val="C9CC1AA4"/>
    <w:lvl w:ilvl="0" w:tplc="40E8600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F276D1"/>
    <w:multiLevelType w:val="hybridMultilevel"/>
    <w:tmpl w:val="AB76837A"/>
    <w:lvl w:ilvl="0" w:tplc="3D6004A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2773BD"/>
    <w:multiLevelType w:val="hybridMultilevel"/>
    <w:tmpl w:val="F2485E2C"/>
    <w:lvl w:ilvl="0" w:tplc="B89A7800">
      <w:numFmt w:val="bullet"/>
      <w:lvlText w:val="•"/>
      <w:lvlJc w:val="right"/>
      <w:pPr>
        <w:ind w:left="1440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1C6092B"/>
    <w:multiLevelType w:val="multilevel"/>
    <w:tmpl w:val="C672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7BA609D"/>
    <w:multiLevelType w:val="hybridMultilevel"/>
    <w:tmpl w:val="4AC03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0D48FE"/>
    <w:multiLevelType w:val="hybridMultilevel"/>
    <w:tmpl w:val="4AC03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175B16"/>
    <w:multiLevelType w:val="hybridMultilevel"/>
    <w:tmpl w:val="36CEE682"/>
    <w:lvl w:ilvl="0" w:tplc="15D2635A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8E165F"/>
    <w:multiLevelType w:val="hybridMultilevel"/>
    <w:tmpl w:val="19F42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086AF6"/>
    <w:multiLevelType w:val="hybridMultilevel"/>
    <w:tmpl w:val="AC5E2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081C08"/>
    <w:multiLevelType w:val="hybridMultilevel"/>
    <w:tmpl w:val="31AE4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A233A2"/>
    <w:multiLevelType w:val="hybridMultilevel"/>
    <w:tmpl w:val="3B0805E4"/>
    <w:lvl w:ilvl="0" w:tplc="3A52B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D85887"/>
    <w:multiLevelType w:val="hybridMultilevel"/>
    <w:tmpl w:val="172AE6A2"/>
    <w:lvl w:ilvl="0" w:tplc="58AC4F28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1"/>
  </w:num>
  <w:num w:numId="3">
    <w:abstractNumId w:val="13"/>
  </w:num>
  <w:num w:numId="4">
    <w:abstractNumId w:val="30"/>
  </w:num>
  <w:num w:numId="5">
    <w:abstractNumId w:val="17"/>
  </w:num>
  <w:num w:numId="6">
    <w:abstractNumId w:val="39"/>
  </w:num>
  <w:num w:numId="7">
    <w:abstractNumId w:val="21"/>
  </w:num>
  <w:num w:numId="8">
    <w:abstractNumId w:val="43"/>
  </w:num>
  <w:num w:numId="9">
    <w:abstractNumId w:val="42"/>
  </w:num>
  <w:num w:numId="10">
    <w:abstractNumId w:val="48"/>
  </w:num>
  <w:num w:numId="11">
    <w:abstractNumId w:val="11"/>
  </w:num>
  <w:num w:numId="12">
    <w:abstractNumId w:val="29"/>
  </w:num>
  <w:num w:numId="13">
    <w:abstractNumId w:val="37"/>
  </w:num>
  <w:num w:numId="14">
    <w:abstractNumId w:val="6"/>
  </w:num>
  <w:num w:numId="15">
    <w:abstractNumId w:val="14"/>
  </w:num>
  <w:num w:numId="16">
    <w:abstractNumId w:val="33"/>
  </w:num>
  <w:num w:numId="17">
    <w:abstractNumId w:val="51"/>
  </w:num>
  <w:num w:numId="18">
    <w:abstractNumId w:val="12"/>
  </w:num>
  <w:num w:numId="19">
    <w:abstractNumId w:val="49"/>
  </w:num>
  <w:num w:numId="20">
    <w:abstractNumId w:val="25"/>
  </w:num>
  <w:num w:numId="21">
    <w:abstractNumId w:val="53"/>
  </w:num>
  <w:num w:numId="22">
    <w:abstractNumId w:val="7"/>
  </w:num>
  <w:num w:numId="23">
    <w:abstractNumId w:val="24"/>
  </w:num>
  <w:num w:numId="24">
    <w:abstractNumId w:val="62"/>
  </w:num>
  <w:num w:numId="25">
    <w:abstractNumId w:val="5"/>
  </w:num>
  <w:num w:numId="26">
    <w:abstractNumId w:val="57"/>
  </w:num>
  <w:num w:numId="27">
    <w:abstractNumId w:val="60"/>
  </w:num>
  <w:num w:numId="28">
    <w:abstractNumId w:val="46"/>
  </w:num>
  <w:num w:numId="29">
    <w:abstractNumId w:val="52"/>
  </w:num>
  <w:num w:numId="30">
    <w:abstractNumId w:val="58"/>
  </w:num>
  <w:num w:numId="31">
    <w:abstractNumId w:val="28"/>
  </w:num>
  <w:num w:numId="32">
    <w:abstractNumId w:val="55"/>
  </w:num>
  <w:num w:numId="33">
    <w:abstractNumId w:val="26"/>
  </w:num>
  <w:num w:numId="34">
    <w:abstractNumId w:val="50"/>
  </w:num>
  <w:num w:numId="35">
    <w:abstractNumId w:val="2"/>
  </w:num>
  <w:num w:numId="36">
    <w:abstractNumId w:val="56"/>
  </w:num>
  <w:num w:numId="37">
    <w:abstractNumId w:val="4"/>
  </w:num>
  <w:num w:numId="38">
    <w:abstractNumId w:val="27"/>
  </w:num>
  <w:num w:numId="39">
    <w:abstractNumId w:val="35"/>
  </w:num>
  <w:num w:numId="40">
    <w:abstractNumId w:val="15"/>
  </w:num>
  <w:num w:numId="41">
    <w:abstractNumId w:val="32"/>
  </w:num>
  <w:num w:numId="42">
    <w:abstractNumId w:val="0"/>
  </w:num>
  <w:num w:numId="43">
    <w:abstractNumId w:val="19"/>
  </w:num>
  <w:num w:numId="44">
    <w:abstractNumId w:val="41"/>
  </w:num>
  <w:num w:numId="45">
    <w:abstractNumId w:val="8"/>
  </w:num>
  <w:num w:numId="46">
    <w:abstractNumId w:val="23"/>
  </w:num>
  <w:num w:numId="47">
    <w:abstractNumId w:val="3"/>
  </w:num>
  <w:num w:numId="48">
    <w:abstractNumId w:val="20"/>
  </w:num>
  <w:num w:numId="49">
    <w:abstractNumId w:val="22"/>
  </w:num>
  <w:num w:numId="50">
    <w:abstractNumId w:val="38"/>
  </w:num>
  <w:num w:numId="51">
    <w:abstractNumId w:val="9"/>
  </w:num>
  <w:num w:numId="52">
    <w:abstractNumId w:val="54"/>
  </w:num>
  <w:num w:numId="53">
    <w:abstractNumId w:val="47"/>
  </w:num>
  <w:num w:numId="54">
    <w:abstractNumId w:val="16"/>
  </w:num>
  <w:num w:numId="55">
    <w:abstractNumId w:val="18"/>
  </w:num>
  <w:num w:numId="56">
    <w:abstractNumId w:val="61"/>
  </w:num>
  <w:num w:numId="57">
    <w:abstractNumId w:val="45"/>
  </w:num>
  <w:num w:numId="58">
    <w:abstractNumId w:val="59"/>
  </w:num>
  <w:num w:numId="59">
    <w:abstractNumId w:val="1"/>
  </w:num>
  <w:num w:numId="60">
    <w:abstractNumId w:val="34"/>
  </w:num>
  <w:num w:numId="61">
    <w:abstractNumId w:val="10"/>
  </w:num>
  <w:num w:numId="62">
    <w:abstractNumId w:val="40"/>
  </w:num>
  <w:num w:numId="63">
    <w:abstractNumId w:val="3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6D1"/>
    <w:rsid w:val="000006BA"/>
    <w:rsid w:val="000008F9"/>
    <w:rsid w:val="000009BE"/>
    <w:rsid w:val="00000DC3"/>
    <w:rsid w:val="000013E4"/>
    <w:rsid w:val="00001932"/>
    <w:rsid w:val="000023C6"/>
    <w:rsid w:val="00002840"/>
    <w:rsid w:val="000028F7"/>
    <w:rsid w:val="00002BF6"/>
    <w:rsid w:val="00002CF9"/>
    <w:rsid w:val="00002D88"/>
    <w:rsid w:val="000031F8"/>
    <w:rsid w:val="0000326F"/>
    <w:rsid w:val="000033E3"/>
    <w:rsid w:val="00003B94"/>
    <w:rsid w:val="00003B95"/>
    <w:rsid w:val="00003C16"/>
    <w:rsid w:val="00003C6D"/>
    <w:rsid w:val="000040E6"/>
    <w:rsid w:val="000041CC"/>
    <w:rsid w:val="000047CA"/>
    <w:rsid w:val="00005008"/>
    <w:rsid w:val="00005019"/>
    <w:rsid w:val="00005AF9"/>
    <w:rsid w:val="00006D1B"/>
    <w:rsid w:val="00007E87"/>
    <w:rsid w:val="0001008B"/>
    <w:rsid w:val="0001056B"/>
    <w:rsid w:val="00010AD6"/>
    <w:rsid w:val="00010EF3"/>
    <w:rsid w:val="00010FA3"/>
    <w:rsid w:val="0001150B"/>
    <w:rsid w:val="0001159C"/>
    <w:rsid w:val="0001198A"/>
    <w:rsid w:val="00012024"/>
    <w:rsid w:val="000128A1"/>
    <w:rsid w:val="00012A48"/>
    <w:rsid w:val="00012B69"/>
    <w:rsid w:val="00012C84"/>
    <w:rsid w:val="00012E78"/>
    <w:rsid w:val="00013481"/>
    <w:rsid w:val="000136D3"/>
    <w:rsid w:val="000139C8"/>
    <w:rsid w:val="00013B15"/>
    <w:rsid w:val="00013C87"/>
    <w:rsid w:val="00013D6E"/>
    <w:rsid w:val="00013DCE"/>
    <w:rsid w:val="0001418E"/>
    <w:rsid w:val="000142A4"/>
    <w:rsid w:val="0001528A"/>
    <w:rsid w:val="0001560C"/>
    <w:rsid w:val="00015D96"/>
    <w:rsid w:val="00015F53"/>
    <w:rsid w:val="0001618E"/>
    <w:rsid w:val="0001625C"/>
    <w:rsid w:val="00016813"/>
    <w:rsid w:val="0001713F"/>
    <w:rsid w:val="0001793F"/>
    <w:rsid w:val="00017DA8"/>
    <w:rsid w:val="000204B7"/>
    <w:rsid w:val="00020784"/>
    <w:rsid w:val="00020B6E"/>
    <w:rsid w:val="00021973"/>
    <w:rsid w:val="00021C26"/>
    <w:rsid w:val="000220D6"/>
    <w:rsid w:val="0002308F"/>
    <w:rsid w:val="000230A1"/>
    <w:rsid w:val="000233FE"/>
    <w:rsid w:val="00023453"/>
    <w:rsid w:val="0002371E"/>
    <w:rsid w:val="00023972"/>
    <w:rsid w:val="00023A70"/>
    <w:rsid w:val="00023E6A"/>
    <w:rsid w:val="000240DE"/>
    <w:rsid w:val="0002422E"/>
    <w:rsid w:val="000245A2"/>
    <w:rsid w:val="00024C70"/>
    <w:rsid w:val="0002554C"/>
    <w:rsid w:val="00025748"/>
    <w:rsid w:val="0002577E"/>
    <w:rsid w:val="00025BB2"/>
    <w:rsid w:val="000262E0"/>
    <w:rsid w:val="000263DA"/>
    <w:rsid w:val="00026DCD"/>
    <w:rsid w:val="00026F8B"/>
    <w:rsid w:val="00026FD6"/>
    <w:rsid w:val="0002746A"/>
    <w:rsid w:val="00027686"/>
    <w:rsid w:val="000278C9"/>
    <w:rsid w:val="00027A25"/>
    <w:rsid w:val="00027C11"/>
    <w:rsid w:val="00030405"/>
    <w:rsid w:val="0003091C"/>
    <w:rsid w:val="00030EA6"/>
    <w:rsid w:val="000313C4"/>
    <w:rsid w:val="00031467"/>
    <w:rsid w:val="00031531"/>
    <w:rsid w:val="00031932"/>
    <w:rsid w:val="00031D8B"/>
    <w:rsid w:val="00031DEC"/>
    <w:rsid w:val="00032224"/>
    <w:rsid w:val="00032BCF"/>
    <w:rsid w:val="00032C36"/>
    <w:rsid w:val="00032C9B"/>
    <w:rsid w:val="00033060"/>
    <w:rsid w:val="000335AD"/>
    <w:rsid w:val="00033B75"/>
    <w:rsid w:val="00034112"/>
    <w:rsid w:val="0003456A"/>
    <w:rsid w:val="00034B3C"/>
    <w:rsid w:val="00034BE0"/>
    <w:rsid w:val="00034C48"/>
    <w:rsid w:val="0003513F"/>
    <w:rsid w:val="0003514D"/>
    <w:rsid w:val="00035483"/>
    <w:rsid w:val="000356FB"/>
    <w:rsid w:val="00035880"/>
    <w:rsid w:val="000361AB"/>
    <w:rsid w:val="00036D63"/>
    <w:rsid w:val="000371D9"/>
    <w:rsid w:val="00037392"/>
    <w:rsid w:val="000373D5"/>
    <w:rsid w:val="0003741B"/>
    <w:rsid w:val="00037848"/>
    <w:rsid w:val="00037A5E"/>
    <w:rsid w:val="00037ACC"/>
    <w:rsid w:val="00037B4A"/>
    <w:rsid w:val="0004000F"/>
    <w:rsid w:val="0004024C"/>
    <w:rsid w:val="0004043D"/>
    <w:rsid w:val="000407A5"/>
    <w:rsid w:val="0004089C"/>
    <w:rsid w:val="000409A3"/>
    <w:rsid w:val="000413D5"/>
    <w:rsid w:val="00041766"/>
    <w:rsid w:val="00041C32"/>
    <w:rsid w:val="0004204A"/>
    <w:rsid w:val="0004233A"/>
    <w:rsid w:val="0004296D"/>
    <w:rsid w:val="000429EE"/>
    <w:rsid w:val="00043351"/>
    <w:rsid w:val="000433D5"/>
    <w:rsid w:val="00043552"/>
    <w:rsid w:val="0004399B"/>
    <w:rsid w:val="00043C53"/>
    <w:rsid w:val="00043E16"/>
    <w:rsid w:val="00044049"/>
    <w:rsid w:val="000443B1"/>
    <w:rsid w:val="000444EF"/>
    <w:rsid w:val="00044AB2"/>
    <w:rsid w:val="00044B26"/>
    <w:rsid w:val="00044BA6"/>
    <w:rsid w:val="00044D36"/>
    <w:rsid w:val="00044FA1"/>
    <w:rsid w:val="00045006"/>
    <w:rsid w:val="00045023"/>
    <w:rsid w:val="000450AC"/>
    <w:rsid w:val="000452C4"/>
    <w:rsid w:val="00045A23"/>
    <w:rsid w:val="00045BD5"/>
    <w:rsid w:val="00045DB8"/>
    <w:rsid w:val="00046558"/>
    <w:rsid w:val="00046605"/>
    <w:rsid w:val="000467BA"/>
    <w:rsid w:val="000468B5"/>
    <w:rsid w:val="000469C7"/>
    <w:rsid w:val="00046CCA"/>
    <w:rsid w:val="00047677"/>
    <w:rsid w:val="000478CC"/>
    <w:rsid w:val="00047CD7"/>
    <w:rsid w:val="00047D8F"/>
    <w:rsid w:val="00047E92"/>
    <w:rsid w:val="00047EBF"/>
    <w:rsid w:val="00050330"/>
    <w:rsid w:val="00050B7D"/>
    <w:rsid w:val="000515B0"/>
    <w:rsid w:val="00051794"/>
    <w:rsid w:val="00051910"/>
    <w:rsid w:val="000519CA"/>
    <w:rsid w:val="00051C4E"/>
    <w:rsid w:val="00051ED4"/>
    <w:rsid w:val="0005213B"/>
    <w:rsid w:val="000521AC"/>
    <w:rsid w:val="00052B7E"/>
    <w:rsid w:val="0005327E"/>
    <w:rsid w:val="0005329B"/>
    <w:rsid w:val="0005331F"/>
    <w:rsid w:val="000535D9"/>
    <w:rsid w:val="000536D7"/>
    <w:rsid w:val="00053739"/>
    <w:rsid w:val="0005390B"/>
    <w:rsid w:val="00053AAA"/>
    <w:rsid w:val="00053D32"/>
    <w:rsid w:val="00053FBF"/>
    <w:rsid w:val="000549AC"/>
    <w:rsid w:val="00054B20"/>
    <w:rsid w:val="00054B6A"/>
    <w:rsid w:val="00054D89"/>
    <w:rsid w:val="0005518C"/>
    <w:rsid w:val="00055528"/>
    <w:rsid w:val="0005559A"/>
    <w:rsid w:val="000556FA"/>
    <w:rsid w:val="00055A81"/>
    <w:rsid w:val="00056AB6"/>
    <w:rsid w:val="000574E6"/>
    <w:rsid w:val="00057BCF"/>
    <w:rsid w:val="00057EEF"/>
    <w:rsid w:val="00060348"/>
    <w:rsid w:val="0006044D"/>
    <w:rsid w:val="00060C6F"/>
    <w:rsid w:val="00060F18"/>
    <w:rsid w:val="000611BA"/>
    <w:rsid w:val="00061576"/>
    <w:rsid w:val="00061C65"/>
    <w:rsid w:val="00061F4A"/>
    <w:rsid w:val="00062292"/>
    <w:rsid w:val="0006240A"/>
    <w:rsid w:val="00062526"/>
    <w:rsid w:val="00062D05"/>
    <w:rsid w:val="000631D5"/>
    <w:rsid w:val="00063753"/>
    <w:rsid w:val="00064C1B"/>
    <w:rsid w:val="00065047"/>
    <w:rsid w:val="0006519C"/>
    <w:rsid w:val="0006525F"/>
    <w:rsid w:val="00066976"/>
    <w:rsid w:val="00066B01"/>
    <w:rsid w:val="00066EE5"/>
    <w:rsid w:val="00066F06"/>
    <w:rsid w:val="00066F98"/>
    <w:rsid w:val="00067738"/>
    <w:rsid w:val="00067977"/>
    <w:rsid w:val="000679E4"/>
    <w:rsid w:val="00067B28"/>
    <w:rsid w:val="0007041D"/>
    <w:rsid w:val="00070672"/>
    <w:rsid w:val="000708E3"/>
    <w:rsid w:val="00070FB6"/>
    <w:rsid w:val="00070FD3"/>
    <w:rsid w:val="000716A3"/>
    <w:rsid w:val="00071892"/>
    <w:rsid w:val="00071A74"/>
    <w:rsid w:val="00071C67"/>
    <w:rsid w:val="00071F21"/>
    <w:rsid w:val="00071F84"/>
    <w:rsid w:val="00072A2A"/>
    <w:rsid w:val="00072B2C"/>
    <w:rsid w:val="00072DD2"/>
    <w:rsid w:val="00072EFF"/>
    <w:rsid w:val="0007310D"/>
    <w:rsid w:val="00073349"/>
    <w:rsid w:val="000733EF"/>
    <w:rsid w:val="00073492"/>
    <w:rsid w:val="000735E4"/>
    <w:rsid w:val="00073AE1"/>
    <w:rsid w:val="00074D5D"/>
    <w:rsid w:val="00074DE4"/>
    <w:rsid w:val="00075536"/>
    <w:rsid w:val="00076A83"/>
    <w:rsid w:val="00076CC8"/>
    <w:rsid w:val="00077091"/>
    <w:rsid w:val="00077287"/>
    <w:rsid w:val="00077332"/>
    <w:rsid w:val="00080042"/>
    <w:rsid w:val="00080F6D"/>
    <w:rsid w:val="00081195"/>
    <w:rsid w:val="000822CF"/>
    <w:rsid w:val="00082A0C"/>
    <w:rsid w:val="00082DC3"/>
    <w:rsid w:val="00082F94"/>
    <w:rsid w:val="00083779"/>
    <w:rsid w:val="00083A12"/>
    <w:rsid w:val="00083BD4"/>
    <w:rsid w:val="00083BF6"/>
    <w:rsid w:val="00083FFD"/>
    <w:rsid w:val="0008406D"/>
    <w:rsid w:val="000845FA"/>
    <w:rsid w:val="00084761"/>
    <w:rsid w:val="00084923"/>
    <w:rsid w:val="00084953"/>
    <w:rsid w:val="00084DD0"/>
    <w:rsid w:val="000850F8"/>
    <w:rsid w:val="0008531A"/>
    <w:rsid w:val="0008580B"/>
    <w:rsid w:val="00085D60"/>
    <w:rsid w:val="00085F68"/>
    <w:rsid w:val="00086269"/>
    <w:rsid w:val="0008634D"/>
    <w:rsid w:val="0008739C"/>
    <w:rsid w:val="00087898"/>
    <w:rsid w:val="0008796A"/>
    <w:rsid w:val="00087A94"/>
    <w:rsid w:val="0009018F"/>
    <w:rsid w:val="00090269"/>
    <w:rsid w:val="0009026D"/>
    <w:rsid w:val="00090A2E"/>
    <w:rsid w:val="00090C9F"/>
    <w:rsid w:val="00090E33"/>
    <w:rsid w:val="00090E7F"/>
    <w:rsid w:val="0009114D"/>
    <w:rsid w:val="00091352"/>
    <w:rsid w:val="00091AA6"/>
    <w:rsid w:val="00091DAE"/>
    <w:rsid w:val="00092155"/>
    <w:rsid w:val="00092940"/>
    <w:rsid w:val="00092F87"/>
    <w:rsid w:val="0009302E"/>
    <w:rsid w:val="000932A3"/>
    <w:rsid w:val="000933DF"/>
    <w:rsid w:val="000933FF"/>
    <w:rsid w:val="00093528"/>
    <w:rsid w:val="00094248"/>
    <w:rsid w:val="00094316"/>
    <w:rsid w:val="00094CAB"/>
    <w:rsid w:val="00094E76"/>
    <w:rsid w:val="00094EBA"/>
    <w:rsid w:val="00095361"/>
    <w:rsid w:val="00095ECE"/>
    <w:rsid w:val="00095F4F"/>
    <w:rsid w:val="00096055"/>
    <w:rsid w:val="00096ED5"/>
    <w:rsid w:val="00097D12"/>
    <w:rsid w:val="00097E1E"/>
    <w:rsid w:val="000A00EB"/>
    <w:rsid w:val="000A031A"/>
    <w:rsid w:val="000A0B02"/>
    <w:rsid w:val="000A0CE4"/>
    <w:rsid w:val="000A10E7"/>
    <w:rsid w:val="000A12ED"/>
    <w:rsid w:val="000A14B3"/>
    <w:rsid w:val="000A1945"/>
    <w:rsid w:val="000A195F"/>
    <w:rsid w:val="000A1F25"/>
    <w:rsid w:val="000A20E9"/>
    <w:rsid w:val="000A27CF"/>
    <w:rsid w:val="000A2F61"/>
    <w:rsid w:val="000A3F7C"/>
    <w:rsid w:val="000A4ECB"/>
    <w:rsid w:val="000A5820"/>
    <w:rsid w:val="000A5E19"/>
    <w:rsid w:val="000A6250"/>
    <w:rsid w:val="000A6BA3"/>
    <w:rsid w:val="000A6EE6"/>
    <w:rsid w:val="000A6F51"/>
    <w:rsid w:val="000A7490"/>
    <w:rsid w:val="000A7667"/>
    <w:rsid w:val="000A78CD"/>
    <w:rsid w:val="000A7B57"/>
    <w:rsid w:val="000A7E53"/>
    <w:rsid w:val="000B04D3"/>
    <w:rsid w:val="000B05BA"/>
    <w:rsid w:val="000B08AF"/>
    <w:rsid w:val="000B0A5D"/>
    <w:rsid w:val="000B0E8E"/>
    <w:rsid w:val="000B1060"/>
    <w:rsid w:val="000B12E0"/>
    <w:rsid w:val="000B14A6"/>
    <w:rsid w:val="000B170E"/>
    <w:rsid w:val="000B1A81"/>
    <w:rsid w:val="000B1F36"/>
    <w:rsid w:val="000B239F"/>
    <w:rsid w:val="000B2FFE"/>
    <w:rsid w:val="000B33FD"/>
    <w:rsid w:val="000B4492"/>
    <w:rsid w:val="000B468C"/>
    <w:rsid w:val="000B4798"/>
    <w:rsid w:val="000B54D8"/>
    <w:rsid w:val="000B560D"/>
    <w:rsid w:val="000B56D0"/>
    <w:rsid w:val="000B56E3"/>
    <w:rsid w:val="000B571C"/>
    <w:rsid w:val="000B594B"/>
    <w:rsid w:val="000B5CA7"/>
    <w:rsid w:val="000B5D15"/>
    <w:rsid w:val="000B6A48"/>
    <w:rsid w:val="000B7040"/>
    <w:rsid w:val="000C0267"/>
    <w:rsid w:val="000C05D6"/>
    <w:rsid w:val="000C12E2"/>
    <w:rsid w:val="000C14CF"/>
    <w:rsid w:val="000C161A"/>
    <w:rsid w:val="000C18CE"/>
    <w:rsid w:val="000C196E"/>
    <w:rsid w:val="000C1D0A"/>
    <w:rsid w:val="000C1FF3"/>
    <w:rsid w:val="000C24CD"/>
    <w:rsid w:val="000C2C55"/>
    <w:rsid w:val="000C2EE6"/>
    <w:rsid w:val="000C2FD9"/>
    <w:rsid w:val="000C3484"/>
    <w:rsid w:val="000C365D"/>
    <w:rsid w:val="000C3716"/>
    <w:rsid w:val="000C3D56"/>
    <w:rsid w:val="000C3D87"/>
    <w:rsid w:val="000C400C"/>
    <w:rsid w:val="000C40E6"/>
    <w:rsid w:val="000C48E8"/>
    <w:rsid w:val="000C49E1"/>
    <w:rsid w:val="000C6282"/>
    <w:rsid w:val="000C6306"/>
    <w:rsid w:val="000C6BA8"/>
    <w:rsid w:val="000C7192"/>
    <w:rsid w:val="000C7287"/>
    <w:rsid w:val="000C7DB7"/>
    <w:rsid w:val="000D0BBE"/>
    <w:rsid w:val="000D12AC"/>
    <w:rsid w:val="000D13A3"/>
    <w:rsid w:val="000D2554"/>
    <w:rsid w:val="000D262B"/>
    <w:rsid w:val="000D2D03"/>
    <w:rsid w:val="000D30A5"/>
    <w:rsid w:val="000D422C"/>
    <w:rsid w:val="000D443F"/>
    <w:rsid w:val="000D4B46"/>
    <w:rsid w:val="000D4C2D"/>
    <w:rsid w:val="000D4DB9"/>
    <w:rsid w:val="000D4DE8"/>
    <w:rsid w:val="000D566A"/>
    <w:rsid w:val="000D5AF9"/>
    <w:rsid w:val="000D619E"/>
    <w:rsid w:val="000D6317"/>
    <w:rsid w:val="000D6C10"/>
    <w:rsid w:val="000D718D"/>
    <w:rsid w:val="000D756C"/>
    <w:rsid w:val="000D785D"/>
    <w:rsid w:val="000D79A6"/>
    <w:rsid w:val="000D7C5A"/>
    <w:rsid w:val="000D7EBC"/>
    <w:rsid w:val="000E03C2"/>
    <w:rsid w:val="000E0556"/>
    <w:rsid w:val="000E09C5"/>
    <w:rsid w:val="000E0C8B"/>
    <w:rsid w:val="000E0FBF"/>
    <w:rsid w:val="000E1470"/>
    <w:rsid w:val="000E174B"/>
    <w:rsid w:val="000E1853"/>
    <w:rsid w:val="000E1A10"/>
    <w:rsid w:val="000E1E43"/>
    <w:rsid w:val="000E225E"/>
    <w:rsid w:val="000E2ED3"/>
    <w:rsid w:val="000E32EB"/>
    <w:rsid w:val="000E3484"/>
    <w:rsid w:val="000E35A4"/>
    <w:rsid w:val="000E38BD"/>
    <w:rsid w:val="000E3900"/>
    <w:rsid w:val="000E3D5C"/>
    <w:rsid w:val="000E3E68"/>
    <w:rsid w:val="000E3EB4"/>
    <w:rsid w:val="000E3FE7"/>
    <w:rsid w:val="000E4134"/>
    <w:rsid w:val="000E42BF"/>
    <w:rsid w:val="000E4DCE"/>
    <w:rsid w:val="000E518C"/>
    <w:rsid w:val="000E52BC"/>
    <w:rsid w:val="000E58A1"/>
    <w:rsid w:val="000E58BE"/>
    <w:rsid w:val="000E5A71"/>
    <w:rsid w:val="000E5ACD"/>
    <w:rsid w:val="000E5B85"/>
    <w:rsid w:val="000E5CCD"/>
    <w:rsid w:val="000E5F0C"/>
    <w:rsid w:val="000E614A"/>
    <w:rsid w:val="000E62CA"/>
    <w:rsid w:val="000E65B4"/>
    <w:rsid w:val="000E6698"/>
    <w:rsid w:val="000E66FE"/>
    <w:rsid w:val="000E6A40"/>
    <w:rsid w:val="000E7022"/>
    <w:rsid w:val="000E726C"/>
    <w:rsid w:val="000E72DA"/>
    <w:rsid w:val="000E7827"/>
    <w:rsid w:val="000E7E93"/>
    <w:rsid w:val="000F0607"/>
    <w:rsid w:val="000F0895"/>
    <w:rsid w:val="000F094B"/>
    <w:rsid w:val="000F0BC8"/>
    <w:rsid w:val="000F0BF6"/>
    <w:rsid w:val="000F1524"/>
    <w:rsid w:val="000F160E"/>
    <w:rsid w:val="000F1E99"/>
    <w:rsid w:val="000F226B"/>
    <w:rsid w:val="000F25DE"/>
    <w:rsid w:val="000F2725"/>
    <w:rsid w:val="000F3197"/>
    <w:rsid w:val="000F4160"/>
    <w:rsid w:val="000F44E5"/>
    <w:rsid w:val="000F5356"/>
    <w:rsid w:val="000F552D"/>
    <w:rsid w:val="000F575C"/>
    <w:rsid w:val="000F5D9D"/>
    <w:rsid w:val="000F5D9E"/>
    <w:rsid w:val="000F64E7"/>
    <w:rsid w:val="000F6BD2"/>
    <w:rsid w:val="000F7419"/>
    <w:rsid w:val="001001EA"/>
    <w:rsid w:val="00101ECC"/>
    <w:rsid w:val="00102646"/>
    <w:rsid w:val="001026E3"/>
    <w:rsid w:val="00102FD4"/>
    <w:rsid w:val="00103664"/>
    <w:rsid w:val="0010394A"/>
    <w:rsid w:val="00103B64"/>
    <w:rsid w:val="00104181"/>
    <w:rsid w:val="001049CB"/>
    <w:rsid w:val="00104ABF"/>
    <w:rsid w:val="00104DB4"/>
    <w:rsid w:val="001053E6"/>
    <w:rsid w:val="00106318"/>
    <w:rsid w:val="001065BB"/>
    <w:rsid w:val="001067B8"/>
    <w:rsid w:val="00107216"/>
    <w:rsid w:val="00107293"/>
    <w:rsid w:val="0010736C"/>
    <w:rsid w:val="00107619"/>
    <w:rsid w:val="001101AD"/>
    <w:rsid w:val="001105F9"/>
    <w:rsid w:val="001112FE"/>
    <w:rsid w:val="0011138D"/>
    <w:rsid w:val="00111573"/>
    <w:rsid w:val="001118B7"/>
    <w:rsid w:val="00111B5A"/>
    <w:rsid w:val="001121FD"/>
    <w:rsid w:val="001130EA"/>
    <w:rsid w:val="00113223"/>
    <w:rsid w:val="0011491F"/>
    <w:rsid w:val="00114E6D"/>
    <w:rsid w:val="00115C62"/>
    <w:rsid w:val="001161EB"/>
    <w:rsid w:val="001163E9"/>
    <w:rsid w:val="00116545"/>
    <w:rsid w:val="00117729"/>
    <w:rsid w:val="001179CA"/>
    <w:rsid w:val="0012008E"/>
    <w:rsid w:val="00120214"/>
    <w:rsid w:val="00120608"/>
    <w:rsid w:val="0012070F"/>
    <w:rsid w:val="001207AD"/>
    <w:rsid w:val="001208E9"/>
    <w:rsid w:val="00120F73"/>
    <w:rsid w:val="00121673"/>
    <w:rsid w:val="001217BE"/>
    <w:rsid w:val="00121896"/>
    <w:rsid w:val="00121B42"/>
    <w:rsid w:val="00121F91"/>
    <w:rsid w:val="001220D5"/>
    <w:rsid w:val="001225E0"/>
    <w:rsid w:val="00123005"/>
    <w:rsid w:val="00123604"/>
    <w:rsid w:val="00123741"/>
    <w:rsid w:val="001243A1"/>
    <w:rsid w:val="00124952"/>
    <w:rsid w:val="001249A4"/>
    <w:rsid w:val="00124BAA"/>
    <w:rsid w:val="00124DB5"/>
    <w:rsid w:val="00124F14"/>
    <w:rsid w:val="00125541"/>
    <w:rsid w:val="0012599C"/>
    <w:rsid w:val="00125C84"/>
    <w:rsid w:val="00125CD5"/>
    <w:rsid w:val="00125D01"/>
    <w:rsid w:val="00125D19"/>
    <w:rsid w:val="001265BD"/>
    <w:rsid w:val="001265C9"/>
    <w:rsid w:val="00126CC2"/>
    <w:rsid w:val="00127262"/>
    <w:rsid w:val="00127D07"/>
    <w:rsid w:val="001309B0"/>
    <w:rsid w:val="00130BAF"/>
    <w:rsid w:val="00130CB4"/>
    <w:rsid w:val="0013136B"/>
    <w:rsid w:val="001316A9"/>
    <w:rsid w:val="00131892"/>
    <w:rsid w:val="00131BA9"/>
    <w:rsid w:val="00131CFF"/>
    <w:rsid w:val="00131FB5"/>
    <w:rsid w:val="00132977"/>
    <w:rsid w:val="001331E9"/>
    <w:rsid w:val="00133518"/>
    <w:rsid w:val="00134848"/>
    <w:rsid w:val="001349BB"/>
    <w:rsid w:val="00134BF4"/>
    <w:rsid w:val="00134DC7"/>
    <w:rsid w:val="00134F25"/>
    <w:rsid w:val="001352A1"/>
    <w:rsid w:val="0013571F"/>
    <w:rsid w:val="001357D3"/>
    <w:rsid w:val="001359EC"/>
    <w:rsid w:val="00135D26"/>
    <w:rsid w:val="00136511"/>
    <w:rsid w:val="00136658"/>
    <w:rsid w:val="001368FD"/>
    <w:rsid w:val="00136F61"/>
    <w:rsid w:val="0013722A"/>
    <w:rsid w:val="0013755D"/>
    <w:rsid w:val="00137F44"/>
    <w:rsid w:val="001403C4"/>
    <w:rsid w:val="00140B04"/>
    <w:rsid w:val="00140BE7"/>
    <w:rsid w:val="00140C17"/>
    <w:rsid w:val="00141026"/>
    <w:rsid w:val="00141E3F"/>
    <w:rsid w:val="00142517"/>
    <w:rsid w:val="00142547"/>
    <w:rsid w:val="00142965"/>
    <w:rsid w:val="00142DD7"/>
    <w:rsid w:val="00142E80"/>
    <w:rsid w:val="0014329F"/>
    <w:rsid w:val="00143561"/>
    <w:rsid w:val="001435E4"/>
    <w:rsid w:val="00143D70"/>
    <w:rsid w:val="00143EF4"/>
    <w:rsid w:val="00143F60"/>
    <w:rsid w:val="00144518"/>
    <w:rsid w:val="0014461D"/>
    <w:rsid w:val="0014475D"/>
    <w:rsid w:val="001450B9"/>
    <w:rsid w:val="0014587E"/>
    <w:rsid w:val="001458CF"/>
    <w:rsid w:val="00145F1D"/>
    <w:rsid w:val="001465F0"/>
    <w:rsid w:val="00146853"/>
    <w:rsid w:val="001468FC"/>
    <w:rsid w:val="00146F46"/>
    <w:rsid w:val="001507F1"/>
    <w:rsid w:val="00150EB6"/>
    <w:rsid w:val="00151029"/>
    <w:rsid w:val="001512C1"/>
    <w:rsid w:val="0015162A"/>
    <w:rsid w:val="0015181E"/>
    <w:rsid w:val="00151DF3"/>
    <w:rsid w:val="00152AFD"/>
    <w:rsid w:val="00152ECE"/>
    <w:rsid w:val="00153111"/>
    <w:rsid w:val="00153121"/>
    <w:rsid w:val="0015313E"/>
    <w:rsid w:val="0015333F"/>
    <w:rsid w:val="001536C8"/>
    <w:rsid w:val="00153728"/>
    <w:rsid w:val="0015406B"/>
    <w:rsid w:val="001545BE"/>
    <w:rsid w:val="00154919"/>
    <w:rsid w:val="0015506B"/>
    <w:rsid w:val="00155099"/>
    <w:rsid w:val="00155A42"/>
    <w:rsid w:val="00156659"/>
    <w:rsid w:val="00156950"/>
    <w:rsid w:val="00156EA0"/>
    <w:rsid w:val="00157034"/>
    <w:rsid w:val="0015706E"/>
    <w:rsid w:val="00157355"/>
    <w:rsid w:val="001578F2"/>
    <w:rsid w:val="00157D50"/>
    <w:rsid w:val="001603F6"/>
    <w:rsid w:val="0016055B"/>
    <w:rsid w:val="0016145C"/>
    <w:rsid w:val="001614A3"/>
    <w:rsid w:val="001614B8"/>
    <w:rsid w:val="00161942"/>
    <w:rsid w:val="00161D50"/>
    <w:rsid w:val="0016278D"/>
    <w:rsid w:val="0016295C"/>
    <w:rsid w:val="00162985"/>
    <w:rsid w:val="00162A43"/>
    <w:rsid w:val="00162A4E"/>
    <w:rsid w:val="00163324"/>
    <w:rsid w:val="00163B35"/>
    <w:rsid w:val="00163D9B"/>
    <w:rsid w:val="00163DE0"/>
    <w:rsid w:val="00164609"/>
    <w:rsid w:val="001646CE"/>
    <w:rsid w:val="0016503E"/>
    <w:rsid w:val="00165139"/>
    <w:rsid w:val="001652BB"/>
    <w:rsid w:val="001653DC"/>
    <w:rsid w:val="00165A44"/>
    <w:rsid w:val="00165DEE"/>
    <w:rsid w:val="001664DF"/>
    <w:rsid w:val="00166513"/>
    <w:rsid w:val="00166C69"/>
    <w:rsid w:val="00167BB9"/>
    <w:rsid w:val="0017005B"/>
    <w:rsid w:val="00170193"/>
    <w:rsid w:val="001701E5"/>
    <w:rsid w:val="00170245"/>
    <w:rsid w:val="00170321"/>
    <w:rsid w:val="0017045C"/>
    <w:rsid w:val="00170699"/>
    <w:rsid w:val="0017074B"/>
    <w:rsid w:val="00170844"/>
    <w:rsid w:val="001714D5"/>
    <w:rsid w:val="00171806"/>
    <w:rsid w:val="00172488"/>
    <w:rsid w:val="001731F5"/>
    <w:rsid w:val="001732A2"/>
    <w:rsid w:val="00173FFA"/>
    <w:rsid w:val="001747BF"/>
    <w:rsid w:val="00175A86"/>
    <w:rsid w:val="00175E11"/>
    <w:rsid w:val="0017610A"/>
    <w:rsid w:val="00176D04"/>
    <w:rsid w:val="00176E13"/>
    <w:rsid w:val="00176E94"/>
    <w:rsid w:val="00177242"/>
    <w:rsid w:val="00177498"/>
    <w:rsid w:val="00177A78"/>
    <w:rsid w:val="00177CF6"/>
    <w:rsid w:val="00181070"/>
    <w:rsid w:val="0018119E"/>
    <w:rsid w:val="0018151B"/>
    <w:rsid w:val="001818D1"/>
    <w:rsid w:val="001819DF"/>
    <w:rsid w:val="00181B5F"/>
    <w:rsid w:val="00182D5C"/>
    <w:rsid w:val="00182DA7"/>
    <w:rsid w:val="00182E39"/>
    <w:rsid w:val="00183A86"/>
    <w:rsid w:val="0018401C"/>
    <w:rsid w:val="0018555B"/>
    <w:rsid w:val="001857B7"/>
    <w:rsid w:val="0018585D"/>
    <w:rsid w:val="00185962"/>
    <w:rsid w:val="001867CD"/>
    <w:rsid w:val="00186A07"/>
    <w:rsid w:val="00186BF9"/>
    <w:rsid w:val="00186FCA"/>
    <w:rsid w:val="001871BE"/>
    <w:rsid w:val="0018741C"/>
    <w:rsid w:val="00187B53"/>
    <w:rsid w:val="00187C37"/>
    <w:rsid w:val="00187C86"/>
    <w:rsid w:val="00187EA5"/>
    <w:rsid w:val="001901B9"/>
    <w:rsid w:val="00190698"/>
    <w:rsid w:val="001907F8"/>
    <w:rsid w:val="00190C71"/>
    <w:rsid w:val="0019148A"/>
    <w:rsid w:val="0019164E"/>
    <w:rsid w:val="00191E37"/>
    <w:rsid w:val="0019216D"/>
    <w:rsid w:val="001926CA"/>
    <w:rsid w:val="001935E9"/>
    <w:rsid w:val="001935FB"/>
    <w:rsid w:val="001937DB"/>
    <w:rsid w:val="001937F8"/>
    <w:rsid w:val="00193FA5"/>
    <w:rsid w:val="0019463E"/>
    <w:rsid w:val="00194C9D"/>
    <w:rsid w:val="00194EEF"/>
    <w:rsid w:val="001952D3"/>
    <w:rsid w:val="00195418"/>
    <w:rsid w:val="0019563A"/>
    <w:rsid w:val="0019576C"/>
    <w:rsid w:val="001957D0"/>
    <w:rsid w:val="00195C69"/>
    <w:rsid w:val="00195CF1"/>
    <w:rsid w:val="00196054"/>
    <w:rsid w:val="00196086"/>
    <w:rsid w:val="001967F4"/>
    <w:rsid w:val="00196943"/>
    <w:rsid w:val="00196FA3"/>
    <w:rsid w:val="0019708C"/>
    <w:rsid w:val="001971A6"/>
    <w:rsid w:val="001971A7"/>
    <w:rsid w:val="001971EA"/>
    <w:rsid w:val="001972A7"/>
    <w:rsid w:val="00197631"/>
    <w:rsid w:val="00197BDF"/>
    <w:rsid w:val="00197E12"/>
    <w:rsid w:val="00197ED2"/>
    <w:rsid w:val="001A008B"/>
    <w:rsid w:val="001A0111"/>
    <w:rsid w:val="001A0200"/>
    <w:rsid w:val="001A0572"/>
    <w:rsid w:val="001A0809"/>
    <w:rsid w:val="001A0C35"/>
    <w:rsid w:val="001A0F1E"/>
    <w:rsid w:val="001A1471"/>
    <w:rsid w:val="001A1859"/>
    <w:rsid w:val="001A1867"/>
    <w:rsid w:val="001A1939"/>
    <w:rsid w:val="001A1A90"/>
    <w:rsid w:val="001A1AC6"/>
    <w:rsid w:val="001A1B81"/>
    <w:rsid w:val="001A208D"/>
    <w:rsid w:val="001A20E5"/>
    <w:rsid w:val="001A26DF"/>
    <w:rsid w:val="001A27BF"/>
    <w:rsid w:val="001A2A2D"/>
    <w:rsid w:val="001A2CC7"/>
    <w:rsid w:val="001A3234"/>
    <w:rsid w:val="001A37F0"/>
    <w:rsid w:val="001A3A15"/>
    <w:rsid w:val="001A44DF"/>
    <w:rsid w:val="001A457B"/>
    <w:rsid w:val="001A4727"/>
    <w:rsid w:val="001A4FA0"/>
    <w:rsid w:val="001A5343"/>
    <w:rsid w:val="001A5AF0"/>
    <w:rsid w:val="001A5CD5"/>
    <w:rsid w:val="001A5EDD"/>
    <w:rsid w:val="001A6176"/>
    <w:rsid w:val="001A6899"/>
    <w:rsid w:val="001A6DFD"/>
    <w:rsid w:val="001A7686"/>
    <w:rsid w:val="001A7A15"/>
    <w:rsid w:val="001A7CF7"/>
    <w:rsid w:val="001B0043"/>
    <w:rsid w:val="001B03DA"/>
    <w:rsid w:val="001B09A1"/>
    <w:rsid w:val="001B13B1"/>
    <w:rsid w:val="001B15DB"/>
    <w:rsid w:val="001B1AB3"/>
    <w:rsid w:val="001B1D3F"/>
    <w:rsid w:val="001B2014"/>
    <w:rsid w:val="001B2075"/>
    <w:rsid w:val="001B2324"/>
    <w:rsid w:val="001B281D"/>
    <w:rsid w:val="001B2993"/>
    <w:rsid w:val="001B29F9"/>
    <w:rsid w:val="001B2C69"/>
    <w:rsid w:val="001B3362"/>
    <w:rsid w:val="001B3D1E"/>
    <w:rsid w:val="001B3F38"/>
    <w:rsid w:val="001B4170"/>
    <w:rsid w:val="001B4321"/>
    <w:rsid w:val="001B4EF4"/>
    <w:rsid w:val="001B4F1A"/>
    <w:rsid w:val="001B50D0"/>
    <w:rsid w:val="001B50E3"/>
    <w:rsid w:val="001B520F"/>
    <w:rsid w:val="001B5423"/>
    <w:rsid w:val="001B55C3"/>
    <w:rsid w:val="001B5856"/>
    <w:rsid w:val="001B5862"/>
    <w:rsid w:val="001B58F1"/>
    <w:rsid w:val="001B59E3"/>
    <w:rsid w:val="001B59F1"/>
    <w:rsid w:val="001B5ADA"/>
    <w:rsid w:val="001B5DEB"/>
    <w:rsid w:val="001B60FE"/>
    <w:rsid w:val="001B6517"/>
    <w:rsid w:val="001B664E"/>
    <w:rsid w:val="001B6674"/>
    <w:rsid w:val="001B6798"/>
    <w:rsid w:val="001B6D06"/>
    <w:rsid w:val="001B6DDC"/>
    <w:rsid w:val="001B6FEB"/>
    <w:rsid w:val="001B7132"/>
    <w:rsid w:val="001B76AB"/>
    <w:rsid w:val="001B7AAC"/>
    <w:rsid w:val="001B7F4B"/>
    <w:rsid w:val="001C0308"/>
    <w:rsid w:val="001C0A13"/>
    <w:rsid w:val="001C0E4F"/>
    <w:rsid w:val="001C0E9F"/>
    <w:rsid w:val="001C0FB3"/>
    <w:rsid w:val="001C105C"/>
    <w:rsid w:val="001C13C9"/>
    <w:rsid w:val="001C194A"/>
    <w:rsid w:val="001C1B69"/>
    <w:rsid w:val="001C22DF"/>
    <w:rsid w:val="001C2520"/>
    <w:rsid w:val="001C2624"/>
    <w:rsid w:val="001C2C9C"/>
    <w:rsid w:val="001C3062"/>
    <w:rsid w:val="001C30FA"/>
    <w:rsid w:val="001C3DE0"/>
    <w:rsid w:val="001C4246"/>
    <w:rsid w:val="001C438C"/>
    <w:rsid w:val="001C4A4D"/>
    <w:rsid w:val="001C4B3B"/>
    <w:rsid w:val="001C513D"/>
    <w:rsid w:val="001C5540"/>
    <w:rsid w:val="001C5924"/>
    <w:rsid w:val="001C5A20"/>
    <w:rsid w:val="001C6411"/>
    <w:rsid w:val="001C6E20"/>
    <w:rsid w:val="001C7114"/>
    <w:rsid w:val="001C7383"/>
    <w:rsid w:val="001D0021"/>
    <w:rsid w:val="001D0E3F"/>
    <w:rsid w:val="001D130B"/>
    <w:rsid w:val="001D1C15"/>
    <w:rsid w:val="001D1CC1"/>
    <w:rsid w:val="001D1E4B"/>
    <w:rsid w:val="001D1F5B"/>
    <w:rsid w:val="001D200F"/>
    <w:rsid w:val="001D207D"/>
    <w:rsid w:val="001D223C"/>
    <w:rsid w:val="001D2558"/>
    <w:rsid w:val="001D255C"/>
    <w:rsid w:val="001D28C0"/>
    <w:rsid w:val="001D2CEA"/>
    <w:rsid w:val="001D3284"/>
    <w:rsid w:val="001D3F08"/>
    <w:rsid w:val="001D3F81"/>
    <w:rsid w:val="001D47C1"/>
    <w:rsid w:val="001D4823"/>
    <w:rsid w:val="001D4BC1"/>
    <w:rsid w:val="001D4E44"/>
    <w:rsid w:val="001D4FF3"/>
    <w:rsid w:val="001D549B"/>
    <w:rsid w:val="001D56AE"/>
    <w:rsid w:val="001D587D"/>
    <w:rsid w:val="001D5E43"/>
    <w:rsid w:val="001D6539"/>
    <w:rsid w:val="001D6595"/>
    <w:rsid w:val="001D6B70"/>
    <w:rsid w:val="001D70BE"/>
    <w:rsid w:val="001D7242"/>
    <w:rsid w:val="001D7C46"/>
    <w:rsid w:val="001E0163"/>
    <w:rsid w:val="001E036F"/>
    <w:rsid w:val="001E0ADA"/>
    <w:rsid w:val="001E0B64"/>
    <w:rsid w:val="001E0BD5"/>
    <w:rsid w:val="001E0CB0"/>
    <w:rsid w:val="001E0DC3"/>
    <w:rsid w:val="001E1676"/>
    <w:rsid w:val="001E16D2"/>
    <w:rsid w:val="001E177E"/>
    <w:rsid w:val="001E253F"/>
    <w:rsid w:val="001E2940"/>
    <w:rsid w:val="001E2946"/>
    <w:rsid w:val="001E2D11"/>
    <w:rsid w:val="001E2D5B"/>
    <w:rsid w:val="001E3387"/>
    <w:rsid w:val="001E376A"/>
    <w:rsid w:val="001E3C5F"/>
    <w:rsid w:val="001E4481"/>
    <w:rsid w:val="001E4E32"/>
    <w:rsid w:val="001E508E"/>
    <w:rsid w:val="001E5316"/>
    <w:rsid w:val="001E5416"/>
    <w:rsid w:val="001E5E83"/>
    <w:rsid w:val="001E5E8C"/>
    <w:rsid w:val="001E5F44"/>
    <w:rsid w:val="001E650A"/>
    <w:rsid w:val="001E671C"/>
    <w:rsid w:val="001E675C"/>
    <w:rsid w:val="001E69A5"/>
    <w:rsid w:val="001F00B0"/>
    <w:rsid w:val="001F073A"/>
    <w:rsid w:val="001F0B75"/>
    <w:rsid w:val="001F1092"/>
    <w:rsid w:val="001F13F4"/>
    <w:rsid w:val="001F1758"/>
    <w:rsid w:val="001F1A14"/>
    <w:rsid w:val="001F1A45"/>
    <w:rsid w:val="001F2005"/>
    <w:rsid w:val="001F219D"/>
    <w:rsid w:val="001F2578"/>
    <w:rsid w:val="001F25C2"/>
    <w:rsid w:val="001F2B7D"/>
    <w:rsid w:val="001F2D9B"/>
    <w:rsid w:val="001F2E7D"/>
    <w:rsid w:val="001F31D7"/>
    <w:rsid w:val="001F338F"/>
    <w:rsid w:val="001F34DC"/>
    <w:rsid w:val="001F36AE"/>
    <w:rsid w:val="001F378E"/>
    <w:rsid w:val="001F3793"/>
    <w:rsid w:val="001F3BDB"/>
    <w:rsid w:val="001F3CDD"/>
    <w:rsid w:val="001F3EA1"/>
    <w:rsid w:val="001F4185"/>
    <w:rsid w:val="001F41E8"/>
    <w:rsid w:val="001F4393"/>
    <w:rsid w:val="001F4801"/>
    <w:rsid w:val="001F491B"/>
    <w:rsid w:val="001F50CD"/>
    <w:rsid w:val="001F5317"/>
    <w:rsid w:val="001F540B"/>
    <w:rsid w:val="001F5D0A"/>
    <w:rsid w:val="001F5DDE"/>
    <w:rsid w:val="001F64A6"/>
    <w:rsid w:val="001F65D6"/>
    <w:rsid w:val="001F698C"/>
    <w:rsid w:val="001F741F"/>
    <w:rsid w:val="001F745A"/>
    <w:rsid w:val="00200765"/>
    <w:rsid w:val="00200D5F"/>
    <w:rsid w:val="00201021"/>
    <w:rsid w:val="0020112A"/>
    <w:rsid w:val="0020209C"/>
    <w:rsid w:val="00202651"/>
    <w:rsid w:val="00202998"/>
    <w:rsid w:val="00202ECB"/>
    <w:rsid w:val="00203163"/>
    <w:rsid w:val="0020383A"/>
    <w:rsid w:val="002040A8"/>
    <w:rsid w:val="002048C6"/>
    <w:rsid w:val="00204CDA"/>
    <w:rsid w:val="00204EC1"/>
    <w:rsid w:val="00205295"/>
    <w:rsid w:val="0020623F"/>
    <w:rsid w:val="00206AC1"/>
    <w:rsid w:val="00206C80"/>
    <w:rsid w:val="002101E0"/>
    <w:rsid w:val="002103DF"/>
    <w:rsid w:val="002105E3"/>
    <w:rsid w:val="00210A79"/>
    <w:rsid w:val="00210D29"/>
    <w:rsid w:val="00211505"/>
    <w:rsid w:val="0021188B"/>
    <w:rsid w:val="00211AD9"/>
    <w:rsid w:val="00211D55"/>
    <w:rsid w:val="002123FA"/>
    <w:rsid w:val="00212CAB"/>
    <w:rsid w:val="00212DD7"/>
    <w:rsid w:val="00212F5D"/>
    <w:rsid w:val="00213259"/>
    <w:rsid w:val="00213428"/>
    <w:rsid w:val="00213590"/>
    <w:rsid w:val="002138E2"/>
    <w:rsid w:val="002148A8"/>
    <w:rsid w:val="002150A2"/>
    <w:rsid w:val="00215CD2"/>
    <w:rsid w:val="00216220"/>
    <w:rsid w:val="0021629A"/>
    <w:rsid w:val="0021630E"/>
    <w:rsid w:val="002167C4"/>
    <w:rsid w:val="00216FD2"/>
    <w:rsid w:val="002176A7"/>
    <w:rsid w:val="002200C9"/>
    <w:rsid w:val="00220935"/>
    <w:rsid w:val="00220A8D"/>
    <w:rsid w:val="00221040"/>
    <w:rsid w:val="00221762"/>
    <w:rsid w:val="002217E4"/>
    <w:rsid w:val="00221A22"/>
    <w:rsid w:val="00221E5D"/>
    <w:rsid w:val="00221FFC"/>
    <w:rsid w:val="002221A7"/>
    <w:rsid w:val="00222A4C"/>
    <w:rsid w:val="00222B71"/>
    <w:rsid w:val="00222C05"/>
    <w:rsid w:val="00223EEB"/>
    <w:rsid w:val="00224072"/>
    <w:rsid w:val="002240AA"/>
    <w:rsid w:val="002241F7"/>
    <w:rsid w:val="00224543"/>
    <w:rsid w:val="00224E51"/>
    <w:rsid w:val="00225134"/>
    <w:rsid w:val="00225746"/>
    <w:rsid w:val="002257E6"/>
    <w:rsid w:val="00225842"/>
    <w:rsid w:val="00226541"/>
    <w:rsid w:val="00226B9D"/>
    <w:rsid w:val="00226D2D"/>
    <w:rsid w:val="00227150"/>
    <w:rsid w:val="0022784E"/>
    <w:rsid w:val="002278F5"/>
    <w:rsid w:val="00227D81"/>
    <w:rsid w:val="002300A1"/>
    <w:rsid w:val="00230AB8"/>
    <w:rsid w:val="0023105B"/>
    <w:rsid w:val="0023130C"/>
    <w:rsid w:val="002314EC"/>
    <w:rsid w:val="00231B55"/>
    <w:rsid w:val="0023229E"/>
    <w:rsid w:val="00232438"/>
    <w:rsid w:val="00232977"/>
    <w:rsid w:val="00232A1E"/>
    <w:rsid w:val="00232AF6"/>
    <w:rsid w:val="00232BAD"/>
    <w:rsid w:val="00232BD3"/>
    <w:rsid w:val="002338A0"/>
    <w:rsid w:val="00233923"/>
    <w:rsid w:val="002339B9"/>
    <w:rsid w:val="00233C65"/>
    <w:rsid w:val="0023404C"/>
    <w:rsid w:val="00234101"/>
    <w:rsid w:val="0023412C"/>
    <w:rsid w:val="0023421E"/>
    <w:rsid w:val="00234961"/>
    <w:rsid w:val="00235438"/>
    <w:rsid w:val="00235A76"/>
    <w:rsid w:val="00235B5C"/>
    <w:rsid w:val="00236475"/>
    <w:rsid w:val="00236564"/>
    <w:rsid w:val="00236661"/>
    <w:rsid w:val="00236839"/>
    <w:rsid w:val="00236C10"/>
    <w:rsid w:val="00236C30"/>
    <w:rsid w:val="002379EA"/>
    <w:rsid w:val="00237C66"/>
    <w:rsid w:val="00237D02"/>
    <w:rsid w:val="00237F96"/>
    <w:rsid w:val="00240556"/>
    <w:rsid w:val="00240717"/>
    <w:rsid w:val="002408E3"/>
    <w:rsid w:val="00240A1A"/>
    <w:rsid w:val="00241166"/>
    <w:rsid w:val="00241639"/>
    <w:rsid w:val="00241693"/>
    <w:rsid w:val="00242379"/>
    <w:rsid w:val="00242526"/>
    <w:rsid w:val="0024277E"/>
    <w:rsid w:val="00242A82"/>
    <w:rsid w:val="00242B63"/>
    <w:rsid w:val="00242FA2"/>
    <w:rsid w:val="00243430"/>
    <w:rsid w:val="00243474"/>
    <w:rsid w:val="00243576"/>
    <w:rsid w:val="00243A4E"/>
    <w:rsid w:val="00243FC7"/>
    <w:rsid w:val="0024409C"/>
    <w:rsid w:val="00244706"/>
    <w:rsid w:val="00244D8C"/>
    <w:rsid w:val="0024502D"/>
    <w:rsid w:val="002458A5"/>
    <w:rsid w:val="002460C3"/>
    <w:rsid w:val="00246187"/>
    <w:rsid w:val="002462C9"/>
    <w:rsid w:val="002464F9"/>
    <w:rsid w:val="002465EC"/>
    <w:rsid w:val="00246ACE"/>
    <w:rsid w:val="00246C60"/>
    <w:rsid w:val="00246DD0"/>
    <w:rsid w:val="00247167"/>
    <w:rsid w:val="002471B3"/>
    <w:rsid w:val="002473C1"/>
    <w:rsid w:val="00247793"/>
    <w:rsid w:val="00247859"/>
    <w:rsid w:val="00247B2F"/>
    <w:rsid w:val="00247C1D"/>
    <w:rsid w:val="002511E6"/>
    <w:rsid w:val="00251368"/>
    <w:rsid w:val="00251846"/>
    <w:rsid w:val="00251CF0"/>
    <w:rsid w:val="00251D40"/>
    <w:rsid w:val="002526F8"/>
    <w:rsid w:val="00252C88"/>
    <w:rsid w:val="00252D04"/>
    <w:rsid w:val="00253376"/>
    <w:rsid w:val="00253E58"/>
    <w:rsid w:val="00254101"/>
    <w:rsid w:val="002544F7"/>
    <w:rsid w:val="00254B1F"/>
    <w:rsid w:val="00254CD9"/>
    <w:rsid w:val="00254D29"/>
    <w:rsid w:val="00255C08"/>
    <w:rsid w:val="00255C5D"/>
    <w:rsid w:val="00255CB2"/>
    <w:rsid w:val="0025683C"/>
    <w:rsid w:val="00256884"/>
    <w:rsid w:val="002568AB"/>
    <w:rsid w:val="0025720B"/>
    <w:rsid w:val="00257357"/>
    <w:rsid w:val="00257AFC"/>
    <w:rsid w:val="00257BA6"/>
    <w:rsid w:val="00257D52"/>
    <w:rsid w:val="00260509"/>
    <w:rsid w:val="00260AF4"/>
    <w:rsid w:val="002610F3"/>
    <w:rsid w:val="00261875"/>
    <w:rsid w:val="00262648"/>
    <w:rsid w:val="00262DBE"/>
    <w:rsid w:val="00262E45"/>
    <w:rsid w:val="002632AC"/>
    <w:rsid w:val="002635F2"/>
    <w:rsid w:val="00263DDC"/>
    <w:rsid w:val="00264BBB"/>
    <w:rsid w:val="00265291"/>
    <w:rsid w:val="00265D41"/>
    <w:rsid w:val="002662DC"/>
    <w:rsid w:val="002665D3"/>
    <w:rsid w:val="00266911"/>
    <w:rsid w:val="00266933"/>
    <w:rsid w:val="002672DB"/>
    <w:rsid w:val="002675FB"/>
    <w:rsid w:val="00267959"/>
    <w:rsid w:val="00267E9E"/>
    <w:rsid w:val="00270183"/>
    <w:rsid w:val="00270510"/>
    <w:rsid w:val="00270F8C"/>
    <w:rsid w:val="00271064"/>
    <w:rsid w:val="00271BDA"/>
    <w:rsid w:val="00271F88"/>
    <w:rsid w:val="002723DE"/>
    <w:rsid w:val="00272ACB"/>
    <w:rsid w:val="00272C86"/>
    <w:rsid w:val="00273029"/>
    <w:rsid w:val="00273BB2"/>
    <w:rsid w:val="00273CBC"/>
    <w:rsid w:val="00274ABD"/>
    <w:rsid w:val="00274B38"/>
    <w:rsid w:val="00274D13"/>
    <w:rsid w:val="002750C8"/>
    <w:rsid w:val="00276668"/>
    <w:rsid w:val="00276D8B"/>
    <w:rsid w:val="002773CA"/>
    <w:rsid w:val="0027747E"/>
    <w:rsid w:val="00277712"/>
    <w:rsid w:val="002779B4"/>
    <w:rsid w:val="0028018F"/>
    <w:rsid w:val="00280521"/>
    <w:rsid w:val="00280913"/>
    <w:rsid w:val="00280934"/>
    <w:rsid w:val="00280956"/>
    <w:rsid w:val="00280C12"/>
    <w:rsid w:val="00280E5B"/>
    <w:rsid w:val="00280EF5"/>
    <w:rsid w:val="0028135A"/>
    <w:rsid w:val="00281363"/>
    <w:rsid w:val="0028187D"/>
    <w:rsid w:val="00281EA0"/>
    <w:rsid w:val="00281F7A"/>
    <w:rsid w:val="00281F8B"/>
    <w:rsid w:val="00282CDD"/>
    <w:rsid w:val="00282F70"/>
    <w:rsid w:val="00283187"/>
    <w:rsid w:val="0028347C"/>
    <w:rsid w:val="002841B0"/>
    <w:rsid w:val="002843D2"/>
    <w:rsid w:val="0028457E"/>
    <w:rsid w:val="002847F5"/>
    <w:rsid w:val="00284B50"/>
    <w:rsid w:val="00284BAB"/>
    <w:rsid w:val="00284D32"/>
    <w:rsid w:val="00285BA6"/>
    <w:rsid w:val="0028640A"/>
    <w:rsid w:val="002865E3"/>
    <w:rsid w:val="002869C0"/>
    <w:rsid w:val="00286B3A"/>
    <w:rsid w:val="00286BAE"/>
    <w:rsid w:val="002876BF"/>
    <w:rsid w:val="0028780A"/>
    <w:rsid w:val="002878A0"/>
    <w:rsid w:val="00287C57"/>
    <w:rsid w:val="00287E1D"/>
    <w:rsid w:val="00287FA3"/>
    <w:rsid w:val="00290023"/>
    <w:rsid w:val="002901CF"/>
    <w:rsid w:val="002905B5"/>
    <w:rsid w:val="00290636"/>
    <w:rsid w:val="00290D7A"/>
    <w:rsid w:val="00291285"/>
    <w:rsid w:val="002917E4"/>
    <w:rsid w:val="0029198D"/>
    <w:rsid w:val="002919A6"/>
    <w:rsid w:val="00291D8F"/>
    <w:rsid w:val="0029245E"/>
    <w:rsid w:val="0029291C"/>
    <w:rsid w:val="002929D5"/>
    <w:rsid w:val="002930C3"/>
    <w:rsid w:val="002934B5"/>
    <w:rsid w:val="00293D11"/>
    <w:rsid w:val="00293D44"/>
    <w:rsid w:val="002946E5"/>
    <w:rsid w:val="00294C0C"/>
    <w:rsid w:val="00295371"/>
    <w:rsid w:val="002956AE"/>
    <w:rsid w:val="00295A1E"/>
    <w:rsid w:val="00295AE5"/>
    <w:rsid w:val="00296477"/>
    <w:rsid w:val="00296BAC"/>
    <w:rsid w:val="00296DD0"/>
    <w:rsid w:val="002A01AA"/>
    <w:rsid w:val="002A0448"/>
    <w:rsid w:val="002A07A6"/>
    <w:rsid w:val="002A0C72"/>
    <w:rsid w:val="002A1466"/>
    <w:rsid w:val="002A1A4C"/>
    <w:rsid w:val="002A2E74"/>
    <w:rsid w:val="002A334F"/>
    <w:rsid w:val="002A3370"/>
    <w:rsid w:val="002A33F2"/>
    <w:rsid w:val="002A3597"/>
    <w:rsid w:val="002A38EE"/>
    <w:rsid w:val="002A4037"/>
    <w:rsid w:val="002A4662"/>
    <w:rsid w:val="002A4BAA"/>
    <w:rsid w:val="002A4CEB"/>
    <w:rsid w:val="002A4F5A"/>
    <w:rsid w:val="002A5281"/>
    <w:rsid w:val="002A56ED"/>
    <w:rsid w:val="002A5AA6"/>
    <w:rsid w:val="002A5B16"/>
    <w:rsid w:val="002A5BB5"/>
    <w:rsid w:val="002A5EBC"/>
    <w:rsid w:val="002A6B83"/>
    <w:rsid w:val="002A711F"/>
    <w:rsid w:val="002A721F"/>
    <w:rsid w:val="002A75B7"/>
    <w:rsid w:val="002A77AF"/>
    <w:rsid w:val="002A7D56"/>
    <w:rsid w:val="002B0145"/>
    <w:rsid w:val="002B0196"/>
    <w:rsid w:val="002B03BF"/>
    <w:rsid w:val="002B0CD0"/>
    <w:rsid w:val="002B0FEB"/>
    <w:rsid w:val="002B1207"/>
    <w:rsid w:val="002B1545"/>
    <w:rsid w:val="002B1BBA"/>
    <w:rsid w:val="002B1C66"/>
    <w:rsid w:val="002B23A3"/>
    <w:rsid w:val="002B24F6"/>
    <w:rsid w:val="002B27EF"/>
    <w:rsid w:val="002B2A89"/>
    <w:rsid w:val="002B2C67"/>
    <w:rsid w:val="002B2CD7"/>
    <w:rsid w:val="002B2FAF"/>
    <w:rsid w:val="002B3028"/>
    <w:rsid w:val="002B32F6"/>
    <w:rsid w:val="002B35E8"/>
    <w:rsid w:val="002B398B"/>
    <w:rsid w:val="002B45CE"/>
    <w:rsid w:val="002B478B"/>
    <w:rsid w:val="002B49EE"/>
    <w:rsid w:val="002B51AE"/>
    <w:rsid w:val="002B54AD"/>
    <w:rsid w:val="002B599E"/>
    <w:rsid w:val="002B6666"/>
    <w:rsid w:val="002B6667"/>
    <w:rsid w:val="002B678D"/>
    <w:rsid w:val="002B6C39"/>
    <w:rsid w:val="002B6EEC"/>
    <w:rsid w:val="002B6F74"/>
    <w:rsid w:val="002B71D0"/>
    <w:rsid w:val="002B7454"/>
    <w:rsid w:val="002B79B5"/>
    <w:rsid w:val="002C08C8"/>
    <w:rsid w:val="002C0976"/>
    <w:rsid w:val="002C0D08"/>
    <w:rsid w:val="002C0DB2"/>
    <w:rsid w:val="002C17E2"/>
    <w:rsid w:val="002C195D"/>
    <w:rsid w:val="002C1E10"/>
    <w:rsid w:val="002C24FB"/>
    <w:rsid w:val="002C265A"/>
    <w:rsid w:val="002C267C"/>
    <w:rsid w:val="002C28B4"/>
    <w:rsid w:val="002C2F69"/>
    <w:rsid w:val="002C30FD"/>
    <w:rsid w:val="002C3296"/>
    <w:rsid w:val="002C33D3"/>
    <w:rsid w:val="002C34D7"/>
    <w:rsid w:val="002C365A"/>
    <w:rsid w:val="002C3992"/>
    <w:rsid w:val="002C3A10"/>
    <w:rsid w:val="002C3D9B"/>
    <w:rsid w:val="002C3F13"/>
    <w:rsid w:val="002C4005"/>
    <w:rsid w:val="002C46E5"/>
    <w:rsid w:val="002C4F6C"/>
    <w:rsid w:val="002C54E8"/>
    <w:rsid w:val="002C55A5"/>
    <w:rsid w:val="002C5B5D"/>
    <w:rsid w:val="002C5C25"/>
    <w:rsid w:val="002C5CF3"/>
    <w:rsid w:val="002C5EED"/>
    <w:rsid w:val="002C630C"/>
    <w:rsid w:val="002C680F"/>
    <w:rsid w:val="002C725A"/>
    <w:rsid w:val="002C7521"/>
    <w:rsid w:val="002C7755"/>
    <w:rsid w:val="002C79BA"/>
    <w:rsid w:val="002C7B75"/>
    <w:rsid w:val="002C7F90"/>
    <w:rsid w:val="002D0463"/>
    <w:rsid w:val="002D0910"/>
    <w:rsid w:val="002D0C51"/>
    <w:rsid w:val="002D0CD7"/>
    <w:rsid w:val="002D0EC2"/>
    <w:rsid w:val="002D191A"/>
    <w:rsid w:val="002D2629"/>
    <w:rsid w:val="002D2A56"/>
    <w:rsid w:val="002D2F30"/>
    <w:rsid w:val="002D2FAB"/>
    <w:rsid w:val="002D3431"/>
    <w:rsid w:val="002D34E4"/>
    <w:rsid w:val="002D3D4F"/>
    <w:rsid w:val="002D4F04"/>
    <w:rsid w:val="002D558E"/>
    <w:rsid w:val="002D56CB"/>
    <w:rsid w:val="002D5F84"/>
    <w:rsid w:val="002D613B"/>
    <w:rsid w:val="002D6233"/>
    <w:rsid w:val="002D64AA"/>
    <w:rsid w:val="002D6F63"/>
    <w:rsid w:val="002D76BA"/>
    <w:rsid w:val="002D799B"/>
    <w:rsid w:val="002D79C3"/>
    <w:rsid w:val="002D7BF1"/>
    <w:rsid w:val="002E014E"/>
    <w:rsid w:val="002E039D"/>
    <w:rsid w:val="002E03C0"/>
    <w:rsid w:val="002E0714"/>
    <w:rsid w:val="002E0D7F"/>
    <w:rsid w:val="002E199B"/>
    <w:rsid w:val="002E1A73"/>
    <w:rsid w:val="002E1D64"/>
    <w:rsid w:val="002E20A1"/>
    <w:rsid w:val="002E20C4"/>
    <w:rsid w:val="002E2514"/>
    <w:rsid w:val="002E2D6C"/>
    <w:rsid w:val="002E2EA1"/>
    <w:rsid w:val="002E2F23"/>
    <w:rsid w:val="002E303F"/>
    <w:rsid w:val="002E3272"/>
    <w:rsid w:val="002E3537"/>
    <w:rsid w:val="002E397F"/>
    <w:rsid w:val="002E3FA9"/>
    <w:rsid w:val="002E41A6"/>
    <w:rsid w:val="002E4210"/>
    <w:rsid w:val="002E4E7F"/>
    <w:rsid w:val="002E545F"/>
    <w:rsid w:val="002E577F"/>
    <w:rsid w:val="002E59FC"/>
    <w:rsid w:val="002E5BE2"/>
    <w:rsid w:val="002E60F0"/>
    <w:rsid w:val="002E61F1"/>
    <w:rsid w:val="002E62F8"/>
    <w:rsid w:val="002E6464"/>
    <w:rsid w:val="002E6527"/>
    <w:rsid w:val="002E69E4"/>
    <w:rsid w:val="002E6BCA"/>
    <w:rsid w:val="002E71C4"/>
    <w:rsid w:val="002E7297"/>
    <w:rsid w:val="002E772E"/>
    <w:rsid w:val="002E78C4"/>
    <w:rsid w:val="002F05D5"/>
    <w:rsid w:val="002F0838"/>
    <w:rsid w:val="002F0B91"/>
    <w:rsid w:val="002F11E5"/>
    <w:rsid w:val="002F142E"/>
    <w:rsid w:val="002F166C"/>
    <w:rsid w:val="002F29AD"/>
    <w:rsid w:val="002F3241"/>
    <w:rsid w:val="002F3354"/>
    <w:rsid w:val="002F33C6"/>
    <w:rsid w:val="002F4603"/>
    <w:rsid w:val="002F4A83"/>
    <w:rsid w:val="002F4BF9"/>
    <w:rsid w:val="002F52F7"/>
    <w:rsid w:val="002F5B11"/>
    <w:rsid w:val="002F6403"/>
    <w:rsid w:val="002F660D"/>
    <w:rsid w:val="002F661F"/>
    <w:rsid w:val="002F67C8"/>
    <w:rsid w:val="002F682D"/>
    <w:rsid w:val="002F6CCE"/>
    <w:rsid w:val="002F74DD"/>
    <w:rsid w:val="002F76D3"/>
    <w:rsid w:val="002F7B4A"/>
    <w:rsid w:val="003000CA"/>
    <w:rsid w:val="00300BCB"/>
    <w:rsid w:val="003011B1"/>
    <w:rsid w:val="003011C2"/>
    <w:rsid w:val="0030174D"/>
    <w:rsid w:val="003017A8"/>
    <w:rsid w:val="00301843"/>
    <w:rsid w:val="00301910"/>
    <w:rsid w:val="00301A12"/>
    <w:rsid w:val="00302373"/>
    <w:rsid w:val="00302392"/>
    <w:rsid w:val="0030256D"/>
    <w:rsid w:val="00302CCB"/>
    <w:rsid w:val="00302D05"/>
    <w:rsid w:val="00302FDE"/>
    <w:rsid w:val="00303327"/>
    <w:rsid w:val="00303978"/>
    <w:rsid w:val="0030445D"/>
    <w:rsid w:val="00304916"/>
    <w:rsid w:val="00304AF2"/>
    <w:rsid w:val="003058B0"/>
    <w:rsid w:val="00305BCE"/>
    <w:rsid w:val="00305C65"/>
    <w:rsid w:val="00305F67"/>
    <w:rsid w:val="003065FA"/>
    <w:rsid w:val="00306B64"/>
    <w:rsid w:val="00306C56"/>
    <w:rsid w:val="00306EED"/>
    <w:rsid w:val="00307346"/>
    <w:rsid w:val="00307388"/>
    <w:rsid w:val="00307CD2"/>
    <w:rsid w:val="00307D44"/>
    <w:rsid w:val="00310274"/>
    <w:rsid w:val="00310569"/>
    <w:rsid w:val="00310584"/>
    <w:rsid w:val="00310969"/>
    <w:rsid w:val="00310A47"/>
    <w:rsid w:val="00310DC0"/>
    <w:rsid w:val="003110C2"/>
    <w:rsid w:val="00311260"/>
    <w:rsid w:val="00311909"/>
    <w:rsid w:val="003120F4"/>
    <w:rsid w:val="0031212A"/>
    <w:rsid w:val="0031237F"/>
    <w:rsid w:val="00312835"/>
    <w:rsid w:val="0031299B"/>
    <w:rsid w:val="003129D9"/>
    <w:rsid w:val="00312C25"/>
    <w:rsid w:val="00312C65"/>
    <w:rsid w:val="00312D3C"/>
    <w:rsid w:val="0031357B"/>
    <w:rsid w:val="00313CB1"/>
    <w:rsid w:val="0031429A"/>
    <w:rsid w:val="003144C6"/>
    <w:rsid w:val="00314CA5"/>
    <w:rsid w:val="003154F8"/>
    <w:rsid w:val="00315F48"/>
    <w:rsid w:val="00315F58"/>
    <w:rsid w:val="0031637E"/>
    <w:rsid w:val="0031650D"/>
    <w:rsid w:val="00316A04"/>
    <w:rsid w:val="00316BB7"/>
    <w:rsid w:val="00316D18"/>
    <w:rsid w:val="00316D42"/>
    <w:rsid w:val="003172C8"/>
    <w:rsid w:val="00317889"/>
    <w:rsid w:val="00317C51"/>
    <w:rsid w:val="00320138"/>
    <w:rsid w:val="00320165"/>
    <w:rsid w:val="00320314"/>
    <w:rsid w:val="003206F0"/>
    <w:rsid w:val="00321C80"/>
    <w:rsid w:val="003223EF"/>
    <w:rsid w:val="00322408"/>
    <w:rsid w:val="00322497"/>
    <w:rsid w:val="003224E8"/>
    <w:rsid w:val="00322645"/>
    <w:rsid w:val="00322A77"/>
    <w:rsid w:val="00322EF3"/>
    <w:rsid w:val="00323126"/>
    <w:rsid w:val="00323543"/>
    <w:rsid w:val="00323567"/>
    <w:rsid w:val="0032356B"/>
    <w:rsid w:val="003239EC"/>
    <w:rsid w:val="00323EB9"/>
    <w:rsid w:val="00323F76"/>
    <w:rsid w:val="00324206"/>
    <w:rsid w:val="003245C4"/>
    <w:rsid w:val="00324B6B"/>
    <w:rsid w:val="00324C01"/>
    <w:rsid w:val="003256DE"/>
    <w:rsid w:val="00326016"/>
    <w:rsid w:val="00326168"/>
    <w:rsid w:val="003263C3"/>
    <w:rsid w:val="003264E9"/>
    <w:rsid w:val="00326604"/>
    <w:rsid w:val="00326D01"/>
    <w:rsid w:val="00326F5F"/>
    <w:rsid w:val="003276E8"/>
    <w:rsid w:val="003278F2"/>
    <w:rsid w:val="00327959"/>
    <w:rsid w:val="00327E48"/>
    <w:rsid w:val="00327F11"/>
    <w:rsid w:val="00330210"/>
    <w:rsid w:val="0033077E"/>
    <w:rsid w:val="003316BC"/>
    <w:rsid w:val="00331B34"/>
    <w:rsid w:val="00331CEA"/>
    <w:rsid w:val="003325DD"/>
    <w:rsid w:val="003326AE"/>
    <w:rsid w:val="003337D5"/>
    <w:rsid w:val="003340E0"/>
    <w:rsid w:val="00334239"/>
    <w:rsid w:val="00334364"/>
    <w:rsid w:val="00334A5E"/>
    <w:rsid w:val="00334B87"/>
    <w:rsid w:val="003352B7"/>
    <w:rsid w:val="00335BDA"/>
    <w:rsid w:val="00335F86"/>
    <w:rsid w:val="00336008"/>
    <w:rsid w:val="003374B1"/>
    <w:rsid w:val="00337E6C"/>
    <w:rsid w:val="00337FB9"/>
    <w:rsid w:val="003401D9"/>
    <w:rsid w:val="003402C5"/>
    <w:rsid w:val="00340481"/>
    <w:rsid w:val="00340A9A"/>
    <w:rsid w:val="00341266"/>
    <w:rsid w:val="0034147C"/>
    <w:rsid w:val="00341624"/>
    <w:rsid w:val="00341651"/>
    <w:rsid w:val="00341CFD"/>
    <w:rsid w:val="00341E96"/>
    <w:rsid w:val="0034277C"/>
    <w:rsid w:val="00342DE8"/>
    <w:rsid w:val="00343176"/>
    <w:rsid w:val="003433B5"/>
    <w:rsid w:val="003437E3"/>
    <w:rsid w:val="00343A4D"/>
    <w:rsid w:val="0034402F"/>
    <w:rsid w:val="00344042"/>
    <w:rsid w:val="003440E6"/>
    <w:rsid w:val="00344E0D"/>
    <w:rsid w:val="00344E73"/>
    <w:rsid w:val="00345242"/>
    <w:rsid w:val="003455F2"/>
    <w:rsid w:val="0034576D"/>
    <w:rsid w:val="0034645D"/>
    <w:rsid w:val="00346567"/>
    <w:rsid w:val="003465DE"/>
    <w:rsid w:val="0034724B"/>
    <w:rsid w:val="00347EC0"/>
    <w:rsid w:val="003501D0"/>
    <w:rsid w:val="00350431"/>
    <w:rsid w:val="00350483"/>
    <w:rsid w:val="003504CA"/>
    <w:rsid w:val="003506B7"/>
    <w:rsid w:val="00350D64"/>
    <w:rsid w:val="00351465"/>
    <w:rsid w:val="003517BB"/>
    <w:rsid w:val="0035199A"/>
    <w:rsid w:val="00351D41"/>
    <w:rsid w:val="00352323"/>
    <w:rsid w:val="003526DF"/>
    <w:rsid w:val="003527A4"/>
    <w:rsid w:val="00352CB4"/>
    <w:rsid w:val="00352EB1"/>
    <w:rsid w:val="00352F41"/>
    <w:rsid w:val="00353AD3"/>
    <w:rsid w:val="00354095"/>
    <w:rsid w:val="00354201"/>
    <w:rsid w:val="00354738"/>
    <w:rsid w:val="00354F29"/>
    <w:rsid w:val="00354F4E"/>
    <w:rsid w:val="00355140"/>
    <w:rsid w:val="0035532F"/>
    <w:rsid w:val="0035534C"/>
    <w:rsid w:val="003555D3"/>
    <w:rsid w:val="0035594B"/>
    <w:rsid w:val="00355A11"/>
    <w:rsid w:val="00355B88"/>
    <w:rsid w:val="00355CF2"/>
    <w:rsid w:val="003563FF"/>
    <w:rsid w:val="003568B5"/>
    <w:rsid w:val="003568BC"/>
    <w:rsid w:val="0035699D"/>
    <w:rsid w:val="00357056"/>
    <w:rsid w:val="0035716F"/>
    <w:rsid w:val="00357681"/>
    <w:rsid w:val="00357B29"/>
    <w:rsid w:val="00357B6C"/>
    <w:rsid w:val="00357EEB"/>
    <w:rsid w:val="0036002F"/>
    <w:rsid w:val="003600BE"/>
    <w:rsid w:val="003602A3"/>
    <w:rsid w:val="00360672"/>
    <w:rsid w:val="00360A85"/>
    <w:rsid w:val="00360C6F"/>
    <w:rsid w:val="00360CA9"/>
    <w:rsid w:val="00360E82"/>
    <w:rsid w:val="00360F48"/>
    <w:rsid w:val="003615D3"/>
    <w:rsid w:val="003615DD"/>
    <w:rsid w:val="0036179C"/>
    <w:rsid w:val="00361BF4"/>
    <w:rsid w:val="00362025"/>
    <w:rsid w:val="00362755"/>
    <w:rsid w:val="00363030"/>
    <w:rsid w:val="00363486"/>
    <w:rsid w:val="00363630"/>
    <w:rsid w:val="0036382C"/>
    <w:rsid w:val="0036393C"/>
    <w:rsid w:val="00363B77"/>
    <w:rsid w:val="00363C36"/>
    <w:rsid w:val="00363FE6"/>
    <w:rsid w:val="003642A8"/>
    <w:rsid w:val="0036437A"/>
    <w:rsid w:val="003643FB"/>
    <w:rsid w:val="003644F3"/>
    <w:rsid w:val="0036469F"/>
    <w:rsid w:val="003647DF"/>
    <w:rsid w:val="00364AAC"/>
    <w:rsid w:val="00364D68"/>
    <w:rsid w:val="00364F45"/>
    <w:rsid w:val="00364F7F"/>
    <w:rsid w:val="00365354"/>
    <w:rsid w:val="0036559C"/>
    <w:rsid w:val="00365E7F"/>
    <w:rsid w:val="003662DC"/>
    <w:rsid w:val="00366581"/>
    <w:rsid w:val="00366A59"/>
    <w:rsid w:val="00366BB8"/>
    <w:rsid w:val="00366FBD"/>
    <w:rsid w:val="00366FDB"/>
    <w:rsid w:val="00367175"/>
    <w:rsid w:val="0036735F"/>
    <w:rsid w:val="003679D6"/>
    <w:rsid w:val="0037004D"/>
    <w:rsid w:val="00370050"/>
    <w:rsid w:val="003700D2"/>
    <w:rsid w:val="00370217"/>
    <w:rsid w:val="00370EA4"/>
    <w:rsid w:val="00371078"/>
    <w:rsid w:val="0037144E"/>
    <w:rsid w:val="00371910"/>
    <w:rsid w:val="00371BB2"/>
    <w:rsid w:val="00372989"/>
    <w:rsid w:val="003729FF"/>
    <w:rsid w:val="00372A85"/>
    <w:rsid w:val="00372D25"/>
    <w:rsid w:val="003731C9"/>
    <w:rsid w:val="003741FC"/>
    <w:rsid w:val="0037421F"/>
    <w:rsid w:val="0037433E"/>
    <w:rsid w:val="00374681"/>
    <w:rsid w:val="003748F1"/>
    <w:rsid w:val="0037566C"/>
    <w:rsid w:val="003758EC"/>
    <w:rsid w:val="00375C0E"/>
    <w:rsid w:val="00375C7A"/>
    <w:rsid w:val="00375C8D"/>
    <w:rsid w:val="00375D05"/>
    <w:rsid w:val="003767D5"/>
    <w:rsid w:val="0037680A"/>
    <w:rsid w:val="00376A9F"/>
    <w:rsid w:val="00376DC6"/>
    <w:rsid w:val="00376EC0"/>
    <w:rsid w:val="003776AE"/>
    <w:rsid w:val="00377937"/>
    <w:rsid w:val="00377C2A"/>
    <w:rsid w:val="00377C32"/>
    <w:rsid w:val="00380154"/>
    <w:rsid w:val="0038065A"/>
    <w:rsid w:val="003809F8"/>
    <w:rsid w:val="00380EEA"/>
    <w:rsid w:val="003811B5"/>
    <w:rsid w:val="00381B3A"/>
    <w:rsid w:val="00382586"/>
    <w:rsid w:val="003828A3"/>
    <w:rsid w:val="00382DBE"/>
    <w:rsid w:val="00382F17"/>
    <w:rsid w:val="0038330D"/>
    <w:rsid w:val="00383598"/>
    <w:rsid w:val="00383611"/>
    <w:rsid w:val="00383AEF"/>
    <w:rsid w:val="00384239"/>
    <w:rsid w:val="00384424"/>
    <w:rsid w:val="00384A45"/>
    <w:rsid w:val="00384BFE"/>
    <w:rsid w:val="00384D00"/>
    <w:rsid w:val="003855AF"/>
    <w:rsid w:val="003857DD"/>
    <w:rsid w:val="00385958"/>
    <w:rsid w:val="00385C5C"/>
    <w:rsid w:val="00385CD6"/>
    <w:rsid w:val="0038604C"/>
    <w:rsid w:val="0038625A"/>
    <w:rsid w:val="00386552"/>
    <w:rsid w:val="003865F0"/>
    <w:rsid w:val="003878AF"/>
    <w:rsid w:val="00390A1A"/>
    <w:rsid w:val="00390F54"/>
    <w:rsid w:val="00390F77"/>
    <w:rsid w:val="00391677"/>
    <w:rsid w:val="00391D39"/>
    <w:rsid w:val="00392169"/>
    <w:rsid w:val="00392E14"/>
    <w:rsid w:val="0039359F"/>
    <w:rsid w:val="00393732"/>
    <w:rsid w:val="003937AF"/>
    <w:rsid w:val="00393B46"/>
    <w:rsid w:val="003949FE"/>
    <w:rsid w:val="00394D63"/>
    <w:rsid w:val="00394E04"/>
    <w:rsid w:val="00395690"/>
    <w:rsid w:val="00395C5D"/>
    <w:rsid w:val="00395E3B"/>
    <w:rsid w:val="00396233"/>
    <w:rsid w:val="003963DB"/>
    <w:rsid w:val="0039649F"/>
    <w:rsid w:val="00396861"/>
    <w:rsid w:val="00396938"/>
    <w:rsid w:val="00396DB8"/>
    <w:rsid w:val="00397C40"/>
    <w:rsid w:val="00397C83"/>
    <w:rsid w:val="00397E0A"/>
    <w:rsid w:val="00397F34"/>
    <w:rsid w:val="003A031B"/>
    <w:rsid w:val="003A0362"/>
    <w:rsid w:val="003A0653"/>
    <w:rsid w:val="003A0E36"/>
    <w:rsid w:val="003A101F"/>
    <w:rsid w:val="003A13F3"/>
    <w:rsid w:val="003A1ADF"/>
    <w:rsid w:val="003A1B27"/>
    <w:rsid w:val="003A2225"/>
    <w:rsid w:val="003A22F6"/>
    <w:rsid w:val="003A2958"/>
    <w:rsid w:val="003A2981"/>
    <w:rsid w:val="003A2E82"/>
    <w:rsid w:val="003A32F4"/>
    <w:rsid w:val="003A3347"/>
    <w:rsid w:val="003A3739"/>
    <w:rsid w:val="003A37A4"/>
    <w:rsid w:val="003A38E5"/>
    <w:rsid w:val="003A489E"/>
    <w:rsid w:val="003A4E5C"/>
    <w:rsid w:val="003A5164"/>
    <w:rsid w:val="003A5A5B"/>
    <w:rsid w:val="003A5E0E"/>
    <w:rsid w:val="003A5E24"/>
    <w:rsid w:val="003A5EF3"/>
    <w:rsid w:val="003A6063"/>
    <w:rsid w:val="003A65D7"/>
    <w:rsid w:val="003A66A5"/>
    <w:rsid w:val="003A66DD"/>
    <w:rsid w:val="003A6C6A"/>
    <w:rsid w:val="003A6DB5"/>
    <w:rsid w:val="003A6EFA"/>
    <w:rsid w:val="003A70CB"/>
    <w:rsid w:val="003A7108"/>
    <w:rsid w:val="003A71BB"/>
    <w:rsid w:val="003A74B7"/>
    <w:rsid w:val="003A7807"/>
    <w:rsid w:val="003A7C9B"/>
    <w:rsid w:val="003A7CFE"/>
    <w:rsid w:val="003B0224"/>
    <w:rsid w:val="003B0859"/>
    <w:rsid w:val="003B0D22"/>
    <w:rsid w:val="003B0F0A"/>
    <w:rsid w:val="003B0F43"/>
    <w:rsid w:val="003B17CC"/>
    <w:rsid w:val="003B1866"/>
    <w:rsid w:val="003B1945"/>
    <w:rsid w:val="003B1F57"/>
    <w:rsid w:val="003B2128"/>
    <w:rsid w:val="003B2450"/>
    <w:rsid w:val="003B26CA"/>
    <w:rsid w:val="003B2746"/>
    <w:rsid w:val="003B2927"/>
    <w:rsid w:val="003B2995"/>
    <w:rsid w:val="003B2B82"/>
    <w:rsid w:val="003B2BA8"/>
    <w:rsid w:val="003B2FCC"/>
    <w:rsid w:val="003B35D8"/>
    <w:rsid w:val="003B389B"/>
    <w:rsid w:val="003B3975"/>
    <w:rsid w:val="003B4549"/>
    <w:rsid w:val="003B4829"/>
    <w:rsid w:val="003B483B"/>
    <w:rsid w:val="003B4D6C"/>
    <w:rsid w:val="003B4E73"/>
    <w:rsid w:val="003B5212"/>
    <w:rsid w:val="003B52AF"/>
    <w:rsid w:val="003B5795"/>
    <w:rsid w:val="003B603D"/>
    <w:rsid w:val="003B60A9"/>
    <w:rsid w:val="003B7084"/>
    <w:rsid w:val="003B738C"/>
    <w:rsid w:val="003B78D5"/>
    <w:rsid w:val="003B7EE7"/>
    <w:rsid w:val="003B7F08"/>
    <w:rsid w:val="003C06C3"/>
    <w:rsid w:val="003C093D"/>
    <w:rsid w:val="003C0B0B"/>
    <w:rsid w:val="003C0D7D"/>
    <w:rsid w:val="003C0EEF"/>
    <w:rsid w:val="003C0F62"/>
    <w:rsid w:val="003C1491"/>
    <w:rsid w:val="003C15D4"/>
    <w:rsid w:val="003C19D3"/>
    <w:rsid w:val="003C1D31"/>
    <w:rsid w:val="003C1EE4"/>
    <w:rsid w:val="003C2255"/>
    <w:rsid w:val="003C2572"/>
    <w:rsid w:val="003C278A"/>
    <w:rsid w:val="003C302D"/>
    <w:rsid w:val="003C3113"/>
    <w:rsid w:val="003C3696"/>
    <w:rsid w:val="003C39BA"/>
    <w:rsid w:val="003C403B"/>
    <w:rsid w:val="003C42FD"/>
    <w:rsid w:val="003C4399"/>
    <w:rsid w:val="003C4447"/>
    <w:rsid w:val="003C4473"/>
    <w:rsid w:val="003C476C"/>
    <w:rsid w:val="003C48F1"/>
    <w:rsid w:val="003C4F05"/>
    <w:rsid w:val="003C5178"/>
    <w:rsid w:val="003C5857"/>
    <w:rsid w:val="003C713C"/>
    <w:rsid w:val="003C71E6"/>
    <w:rsid w:val="003D01A9"/>
    <w:rsid w:val="003D1098"/>
    <w:rsid w:val="003D12F3"/>
    <w:rsid w:val="003D16B2"/>
    <w:rsid w:val="003D18D8"/>
    <w:rsid w:val="003D197C"/>
    <w:rsid w:val="003D19DA"/>
    <w:rsid w:val="003D1EDD"/>
    <w:rsid w:val="003D24BF"/>
    <w:rsid w:val="003D2807"/>
    <w:rsid w:val="003D2AFA"/>
    <w:rsid w:val="003D327C"/>
    <w:rsid w:val="003D3AB8"/>
    <w:rsid w:val="003D47DD"/>
    <w:rsid w:val="003D4FF0"/>
    <w:rsid w:val="003D5071"/>
    <w:rsid w:val="003D5619"/>
    <w:rsid w:val="003D629D"/>
    <w:rsid w:val="003D68EC"/>
    <w:rsid w:val="003D698B"/>
    <w:rsid w:val="003D6A5A"/>
    <w:rsid w:val="003D6D55"/>
    <w:rsid w:val="003D73DF"/>
    <w:rsid w:val="003D7539"/>
    <w:rsid w:val="003D7EE9"/>
    <w:rsid w:val="003E0120"/>
    <w:rsid w:val="003E02D7"/>
    <w:rsid w:val="003E0674"/>
    <w:rsid w:val="003E0D01"/>
    <w:rsid w:val="003E129B"/>
    <w:rsid w:val="003E18CC"/>
    <w:rsid w:val="003E1C94"/>
    <w:rsid w:val="003E2258"/>
    <w:rsid w:val="003E2639"/>
    <w:rsid w:val="003E2DD9"/>
    <w:rsid w:val="003E31E2"/>
    <w:rsid w:val="003E361C"/>
    <w:rsid w:val="003E373B"/>
    <w:rsid w:val="003E3783"/>
    <w:rsid w:val="003E3C38"/>
    <w:rsid w:val="003E3C42"/>
    <w:rsid w:val="003E4348"/>
    <w:rsid w:val="003E495D"/>
    <w:rsid w:val="003E4ACF"/>
    <w:rsid w:val="003E4F00"/>
    <w:rsid w:val="003E570A"/>
    <w:rsid w:val="003E6DD7"/>
    <w:rsid w:val="003E740A"/>
    <w:rsid w:val="003E762A"/>
    <w:rsid w:val="003E7B49"/>
    <w:rsid w:val="003E7CB4"/>
    <w:rsid w:val="003F02D2"/>
    <w:rsid w:val="003F06DD"/>
    <w:rsid w:val="003F0990"/>
    <w:rsid w:val="003F113F"/>
    <w:rsid w:val="003F127A"/>
    <w:rsid w:val="003F1C66"/>
    <w:rsid w:val="003F2145"/>
    <w:rsid w:val="003F217E"/>
    <w:rsid w:val="003F23C9"/>
    <w:rsid w:val="003F2438"/>
    <w:rsid w:val="003F2A15"/>
    <w:rsid w:val="003F2B49"/>
    <w:rsid w:val="003F2F67"/>
    <w:rsid w:val="003F30F1"/>
    <w:rsid w:val="003F316D"/>
    <w:rsid w:val="003F3538"/>
    <w:rsid w:val="003F3A01"/>
    <w:rsid w:val="003F3A5E"/>
    <w:rsid w:val="003F3F21"/>
    <w:rsid w:val="003F3F46"/>
    <w:rsid w:val="003F3FA4"/>
    <w:rsid w:val="003F405E"/>
    <w:rsid w:val="003F4CC1"/>
    <w:rsid w:val="003F4D98"/>
    <w:rsid w:val="003F4F13"/>
    <w:rsid w:val="003F528A"/>
    <w:rsid w:val="003F5B98"/>
    <w:rsid w:val="003F5FBB"/>
    <w:rsid w:val="003F610D"/>
    <w:rsid w:val="003F6151"/>
    <w:rsid w:val="003F629A"/>
    <w:rsid w:val="003F6401"/>
    <w:rsid w:val="003F6A4B"/>
    <w:rsid w:val="003F6CA2"/>
    <w:rsid w:val="003F738D"/>
    <w:rsid w:val="003F7528"/>
    <w:rsid w:val="003F753A"/>
    <w:rsid w:val="003F77CA"/>
    <w:rsid w:val="003F7CC4"/>
    <w:rsid w:val="003F7D0B"/>
    <w:rsid w:val="004004A9"/>
    <w:rsid w:val="00400816"/>
    <w:rsid w:val="00400928"/>
    <w:rsid w:val="00400BCC"/>
    <w:rsid w:val="00400F5E"/>
    <w:rsid w:val="004011AD"/>
    <w:rsid w:val="004011F3"/>
    <w:rsid w:val="00401746"/>
    <w:rsid w:val="00401AA6"/>
    <w:rsid w:val="00401B98"/>
    <w:rsid w:val="00401EFF"/>
    <w:rsid w:val="00401FF3"/>
    <w:rsid w:val="0040207F"/>
    <w:rsid w:val="004020D3"/>
    <w:rsid w:val="004023ED"/>
    <w:rsid w:val="00402505"/>
    <w:rsid w:val="004026BB"/>
    <w:rsid w:val="00403FC3"/>
    <w:rsid w:val="0040405D"/>
    <w:rsid w:val="0040406B"/>
    <w:rsid w:val="004041AD"/>
    <w:rsid w:val="00404489"/>
    <w:rsid w:val="00404801"/>
    <w:rsid w:val="00405371"/>
    <w:rsid w:val="004053C2"/>
    <w:rsid w:val="004055E1"/>
    <w:rsid w:val="0040599D"/>
    <w:rsid w:val="00405C1E"/>
    <w:rsid w:val="00405C8D"/>
    <w:rsid w:val="004062EF"/>
    <w:rsid w:val="004066B0"/>
    <w:rsid w:val="00406BA4"/>
    <w:rsid w:val="004078D8"/>
    <w:rsid w:val="00407BCE"/>
    <w:rsid w:val="00407D1D"/>
    <w:rsid w:val="004109DC"/>
    <w:rsid w:val="00410A96"/>
    <w:rsid w:val="00411474"/>
    <w:rsid w:val="00411641"/>
    <w:rsid w:val="0041178D"/>
    <w:rsid w:val="004120D1"/>
    <w:rsid w:val="00412600"/>
    <w:rsid w:val="004129E6"/>
    <w:rsid w:val="00412B03"/>
    <w:rsid w:val="00412F9C"/>
    <w:rsid w:val="0041307A"/>
    <w:rsid w:val="004131F7"/>
    <w:rsid w:val="004135D0"/>
    <w:rsid w:val="0041364C"/>
    <w:rsid w:val="00413970"/>
    <w:rsid w:val="00413978"/>
    <w:rsid w:val="00413BF9"/>
    <w:rsid w:val="00413FB4"/>
    <w:rsid w:val="00414143"/>
    <w:rsid w:val="00414182"/>
    <w:rsid w:val="00414711"/>
    <w:rsid w:val="004147AC"/>
    <w:rsid w:val="00414EC2"/>
    <w:rsid w:val="00415325"/>
    <w:rsid w:val="00415F89"/>
    <w:rsid w:val="00416EC0"/>
    <w:rsid w:val="00416EC2"/>
    <w:rsid w:val="00417112"/>
    <w:rsid w:val="00417177"/>
    <w:rsid w:val="0041726A"/>
    <w:rsid w:val="004172FF"/>
    <w:rsid w:val="004173A3"/>
    <w:rsid w:val="00417DBF"/>
    <w:rsid w:val="00417E0A"/>
    <w:rsid w:val="00420157"/>
    <w:rsid w:val="004203EB"/>
    <w:rsid w:val="00420548"/>
    <w:rsid w:val="00420567"/>
    <w:rsid w:val="0042087B"/>
    <w:rsid w:val="00420AA2"/>
    <w:rsid w:val="00421310"/>
    <w:rsid w:val="00421771"/>
    <w:rsid w:val="00421FF0"/>
    <w:rsid w:val="00422058"/>
    <w:rsid w:val="0042225C"/>
    <w:rsid w:val="004226E2"/>
    <w:rsid w:val="0042279E"/>
    <w:rsid w:val="004229D0"/>
    <w:rsid w:val="00422D0E"/>
    <w:rsid w:val="00423194"/>
    <w:rsid w:val="0042365F"/>
    <w:rsid w:val="004237FB"/>
    <w:rsid w:val="00423E95"/>
    <w:rsid w:val="00424132"/>
    <w:rsid w:val="004241EB"/>
    <w:rsid w:val="004246FE"/>
    <w:rsid w:val="00424D86"/>
    <w:rsid w:val="00424EF8"/>
    <w:rsid w:val="00425064"/>
    <w:rsid w:val="004255EC"/>
    <w:rsid w:val="0042582E"/>
    <w:rsid w:val="00425953"/>
    <w:rsid w:val="00425ECB"/>
    <w:rsid w:val="00426638"/>
    <w:rsid w:val="004266E8"/>
    <w:rsid w:val="00426871"/>
    <w:rsid w:val="00426C45"/>
    <w:rsid w:val="00426DEE"/>
    <w:rsid w:val="00427383"/>
    <w:rsid w:val="00427587"/>
    <w:rsid w:val="0042787A"/>
    <w:rsid w:val="00427BC4"/>
    <w:rsid w:val="00427DAD"/>
    <w:rsid w:val="00427E6A"/>
    <w:rsid w:val="00427E9C"/>
    <w:rsid w:val="00430717"/>
    <w:rsid w:val="004307F9"/>
    <w:rsid w:val="004308E3"/>
    <w:rsid w:val="004309C8"/>
    <w:rsid w:val="00430A79"/>
    <w:rsid w:val="00430D8B"/>
    <w:rsid w:val="00431475"/>
    <w:rsid w:val="00431501"/>
    <w:rsid w:val="00431996"/>
    <w:rsid w:val="00431CF6"/>
    <w:rsid w:val="00431D37"/>
    <w:rsid w:val="00432229"/>
    <w:rsid w:val="00432755"/>
    <w:rsid w:val="00432988"/>
    <w:rsid w:val="00432B1A"/>
    <w:rsid w:val="00432B6F"/>
    <w:rsid w:val="00432FBA"/>
    <w:rsid w:val="00432FF2"/>
    <w:rsid w:val="00433895"/>
    <w:rsid w:val="00433898"/>
    <w:rsid w:val="00433983"/>
    <w:rsid w:val="00433BCA"/>
    <w:rsid w:val="00434348"/>
    <w:rsid w:val="004351A9"/>
    <w:rsid w:val="00435C54"/>
    <w:rsid w:val="00435E17"/>
    <w:rsid w:val="004361D5"/>
    <w:rsid w:val="00436251"/>
    <w:rsid w:val="00436CA3"/>
    <w:rsid w:val="004371B0"/>
    <w:rsid w:val="004374FC"/>
    <w:rsid w:val="00440528"/>
    <w:rsid w:val="0044079E"/>
    <w:rsid w:val="00440A6B"/>
    <w:rsid w:val="00440CDB"/>
    <w:rsid w:val="00441682"/>
    <w:rsid w:val="00441864"/>
    <w:rsid w:val="00441A7D"/>
    <w:rsid w:val="00441B91"/>
    <w:rsid w:val="00442120"/>
    <w:rsid w:val="0044225E"/>
    <w:rsid w:val="00442455"/>
    <w:rsid w:val="00442A6D"/>
    <w:rsid w:val="00442B75"/>
    <w:rsid w:val="00442CD0"/>
    <w:rsid w:val="00442D6C"/>
    <w:rsid w:val="004434F1"/>
    <w:rsid w:val="00443776"/>
    <w:rsid w:val="00443B0E"/>
    <w:rsid w:val="00443B40"/>
    <w:rsid w:val="00443E0E"/>
    <w:rsid w:val="00443F43"/>
    <w:rsid w:val="004448FD"/>
    <w:rsid w:val="00444AED"/>
    <w:rsid w:val="00445E8B"/>
    <w:rsid w:val="004461F4"/>
    <w:rsid w:val="0044635F"/>
    <w:rsid w:val="00446A6A"/>
    <w:rsid w:val="00446ECC"/>
    <w:rsid w:val="00446F1B"/>
    <w:rsid w:val="00447166"/>
    <w:rsid w:val="004478E3"/>
    <w:rsid w:val="00447A79"/>
    <w:rsid w:val="0045028D"/>
    <w:rsid w:val="00450311"/>
    <w:rsid w:val="00450336"/>
    <w:rsid w:val="004507F8"/>
    <w:rsid w:val="00450F62"/>
    <w:rsid w:val="0045129C"/>
    <w:rsid w:val="00451636"/>
    <w:rsid w:val="0045196B"/>
    <w:rsid w:val="00451BF7"/>
    <w:rsid w:val="00452F68"/>
    <w:rsid w:val="00453194"/>
    <w:rsid w:val="004540C8"/>
    <w:rsid w:val="004551CB"/>
    <w:rsid w:val="004553F4"/>
    <w:rsid w:val="004554B5"/>
    <w:rsid w:val="004556A3"/>
    <w:rsid w:val="004562FF"/>
    <w:rsid w:val="0045650B"/>
    <w:rsid w:val="0045692A"/>
    <w:rsid w:val="00456BC6"/>
    <w:rsid w:val="00456E81"/>
    <w:rsid w:val="004570FD"/>
    <w:rsid w:val="0045796E"/>
    <w:rsid w:val="004579D5"/>
    <w:rsid w:val="00457D42"/>
    <w:rsid w:val="00457D7F"/>
    <w:rsid w:val="004602C1"/>
    <w:rsid w:val="00460C28"/>
    <w:rsid w:val="00460D30"/>
    <w:rsid w:val="00460E7F"/>
    <w:rsid w:val="004612B4"/>
    <w:rsid w:val="0046188F"/>
    <w:rsid w:val="0046193B"/>
    <w:rsid w:val="00461A10"/>
    <w:rsid w:val="00461BC8"/>
    <w:rsid w:val="00461D8C"/>
    <w:rsid w:val="00462139"/>
    <w:rsid w:val="00462197"/>
    <w:rsid w:val="004621BF"/>
    <w:rsid w:val="004623D4"/>
    <w:rsid w:val="004623F3"/>
    <w:rsid w:val="004627C3"/>
    <w:rsid w:val="00462A3A"/>
    <w:rsid w:val="00462AD7"/>
    <w:rsid w:val="00462B02"/>
    <w:rsid w:val="00462B4D"/>
    <w:rsid w:val="00463079"/>
    <w:rsid w:val="004631B1"/>
    <w:rsid w:val="004632D3"/>
    <w:rsid w:val="004639CD"/>
    <w:rsid w:val="0046487F"/>
    <w:rsid w:val="00464E38"/>
    <w:rsid w:val="00465213"/>
    <w:rsid w:val="004652BD"/>
    <w:rsid w:val="00465ECF"/>
    <w:rsid w:val="00465F72"/>
    <w:rsid w:val="0047086B"/>
    <w:rsid w:val="00470C22"/>
    <w:rsid w:val="00470C74"/>
    <w:rsid w:val="00471DD1"/>
    <w:rsid w:val="0047297B"/>
    <w:rsid w:val="00472C22"/>
    <w:rsid w:val="00472F03"/>
    <w:rsid w:val="00472F9C"/>
    <w:rsid w:val="004733E8"/>
    <w:rsid w:val="0047376B"/>
    <w:rsid w:val="00473849"/>
    <w:rsid w:val="00473E08"/>
    <w:rsid w:val="004744BB"/>
    <w:rsid w:val="0047453A"/>
    <w:rsid w:val="00474754"/>
    <w:rsid w:val="00474B86"/>
    <w:rsid w:val="00475214"/>
    <w:rsid w:val="0047556D"/>
    <w:rsid w:val="00475FEA"/>
    <w:rsid w:val="00476088"/>
    <w:rsid w:val="00477082"/>
    <w:rsid w:val="0047721A"/>
    <w:rsid w:val="0047726B"/>
    <w:rsid w:val="0047729B"/>
    <w:rsid w:val="00477793"/>
    <w:rsid w:val="00477BF4"/>
    <w:rsid w:val="0048076C"/>
    <w:rsid w:val="0048087B"/>
    <w:rsid w:val="00480928"/>
    <w:rsid w:val="00480B71"/>
    <w:rsid w:val="004815EF"/>
    <w:rsid w:val="00481BC9"/>
    <w:rsid w:val="00481E7C"/>
    <w:rsid w:val="004820AA"/>
    <w:rsid w:val="00482532"/>
    <w:rsid w:val="004828B4"/>
    <w:rsid w:val="00483057"/>
    <w:rsid w:val="00483248"/>
    <w:rsid w:val="004832C7"/>
    <w:rsid w:val="0048333E"/>
    <w:rsid w:val="00483D13"/>
    <w:rsid w:val="00483ECA"/>
    <w:rsid w:val="0048435A"/>
    <w:rsid w:val="00484627"/>
    <w:rsid w:val="0048477F"/>
    <w:rsid w:val="0048493C"/>
    <w:rsid w:val="00484AC3"/>
    <w:rsid w:val="00484C79"/>
    <w:rsid w:val="004850A8"/>
    <w:rsid w:val="004850C8"/>
    <w:rsid w:val="0048515F"/>
    <w:rsid w:val="00485E42"/>
    <w:rsid w:val="004862C8"/>
    <w:rsid w:val="004866AC"/>
    <w:rsid w:val="00486C02"/>
    <w:rsid w:val="0048779A"/>
    <w:rsid w:val="00487A5A"/>
    <w:rsid w:val="00490765"/>
    <w:rsid w:val="00490875"/>
    <w:rsid w:val="00490937"/>
    <w:rsid w:val="00490C87"/>
    <w:rsid w:val="004912FF"/>
    <w:rsid w:val="004915A4"/>
    <w:rsid w:val="004915BC"/>
    <w:rsid w:val="00491998"/>
    <w:rsid w:val="004919E1"/>
    <w:rsid w:val="00491F83"/>
    <w:rsid w:val="004925BA"/>
    <w:rsid w:val="00492630"/>
    <w:rsid w:val="004928E6"/>
    <w:rsid w:val="00492AD2"/>
    <w:rsid w:val="00492B9A"/>
    <w:rsid w:val="00492D94"/>
    <w:rsid w:val="00492F38"/>
    <w:rsid w:val="00493245"/>
    <w:rsid w:val="004933AB"/>
    <w:rsid w:val="00493AE8"/>
    <w:rsid w:val="00493FBB"/>
    <w:rsid w:val="004945E4"/>
    <w:rsid w:val="004949D0"/>
    <w:rsid w:val="00494A84"/>
    <w:rsid w:val="00494CCF"/>
    <w:rsid w:val="00494E5A"/>
    <w:rsid w:val="00495AFB"/>
    <w:rsid w:val="00496496"/>
    <w:rsid w:val="00496ADA"/>
    <w:rsid w:val="00496B78"/>
    <w:rsid w:val="00496EB0"/>
    <w:rsid w:val="00497443"/>
    <w:rsid w:val="004975CE"/>
    <w:rsid w:val="00497744"/>
    <w:rsid w:val="004978CF"/>
    <w:rsid w:val="00497CC7"/>
    <w:rsid w:val="00497FC0"/>
    <w:rsid w:val="004A064C"/>
    <w:rsid w:val="004A0CA5"/>
    <w:rsid w:val="004A0FAD"/>
    <w:rsid w:val="004A1217"/>
    <w:rsid w:val="004A17BF"/>
    <w:rsid w:val="004A1E74"/>
    <w:rsid w:val="004A20E7"/>
    <w:rsid w:val="004A22F6"/>
    <w:rsid w:val="004A2CF6"/>
    <w:rsid w:val="004A3030"/>
    <w:rsid w:val="004A311B"/>
    <w:rsid w:val="004A37D2"/>
    <w:rsid w:val="004A3D9E"/>
    <w:rsid w:val="004A4060"/>
    <w:rsid w:val="004A4183"/>
    <w:rsid w:val="004A43D1"/>
    <w:rsid w:val="004A4614"/>
    <w:rsid w:val="004A4910"/>
    <w:rsid w:val="004A4958"/>
    <w:rsid w:val="004A4BF5"/>
    <w:rsid w:val="004A4FEE"/>
    <w:rsid w:val="004A674C"/>
    <w:rsid w:val="004A7D03"/>
    <w:rsid w:val="004A7FEB"/>
    <w:rsid w:val="004B06D1"/>
    <w:rsid w:val="004B0A1B"/>
    <w:rsid w:val="004B0CB1"/>
    <w:rsid w:val="004B0E66"/>
    <w:rsid w:val="004B1CDA"/>
    <w:rsid w:val="004B1DDC"/>
    <w:rsid w:val="004B27CF"/>
    <w:rsid w:val="004B2FEA"/>
    <w:rsid w:val="004B34BB"/>
    <w:rsid w:val="004B395F"/>
    <w:rsid w:val="004B3CA2"/>
    <w:rsid w:val="004B3DEB"/>
    <w:rsid w:val="004B3F96"/>
    <w:rsid w:val="004B455E"/>
    <w:rsid w:val="004B4567"/>
    <w:rsid w:val="004B4A30"/>
    <w:rsid w:val="004B58ED"/>
    <w:rsid w:val="004B5A04"/>
    <w:rsid w:val="004B5AC9"/>
    <w:rsid w:val="004B5B51"/>
    <w:rsid w:val="004B5C6E"/>
    <w:rsid w:val="004B63DE"/>
    <w:rsid w:val="004B67F5"/>
    <w:rsid w:val="004B6BF0"/>
    <w:rsid w:val="004B6C0C"/>
    <w:rsid w:val="004B6E92"/>
    <w:rsid w:val="004B6FDC"/>
    <w:rsid w:val="004B70E7"/>
    <w:rsid w:val="004B70FC"/>
    <w:rsid w:val="004B785F"/>
    <w:rsid w:val="004B7D2D"/>
    <w:rsid w:val="004C05DE"/>
    <w:rsid w:val="004C0697"/>
    <w:rsid w:val="004C0703"/>
    <w:rsid w:val="004C07B7"/>
    <w:rsid w:val="004C0B16"/>
    <w:rsid w:val="004C0B41"/>
    <w:rsid w:val="004C0DB8"/>
    <w:rsid w:val="004C0EB7"/>
    <w:rsid w:val="004C1641"/>
    <w:rsid w:val="004C1676"/>
    <w:rsid w:val="004C1CA2"/>
    <w:rsid w:val="004C21EB"/>
    <w:rsid w:val="004C2336"/>
    <w:rsid w:val="004C2C59"/>
    <w:rsid w:val="004C2CE7"/>
    <w:rsid w:val="004C2DE3"/>
    <w:rsid w:val="004C2F5E"/>
    <w:rsid w:val="004C3004"/>
    <w:rsid w:val="004C3213"/>
    <w:rsid w:val="004C33FE"/>
    <w:rsid w:val="004C357B"/>
    <w:rsid w:val="004C3FF4"/>
    <w:rsid w:val="004C4976"/>
    <w:rsid w:val="004C5224"/>
    <w:rsid w:val="004C544D"/>
    <w:rsid w:val="004C5EBD"/>
    <w:rsid w:val="004C6440"/>
    <w:rsid w:val="004C64BC"/>
    <w:rsid w:val="004C6629"/>
    <w:rsid w:val="004C69D1"/>
    <w:rsid w:val="004C70CD"/>
    <w:rsid w:val="004D0205"/>
    <w:rsid w:val="004D066D"/>
    <w:rsid w:val="004D18F4"/>
    <w:rsid w:val="004D1D1E"/>
    <w:rsid w:val="004D2419"/>
    <w:rsid w:val="004D2656"/>
    <w:rsid w:val="004D28D3"/>
    <w:rsid w:val="004D3181"/>
    <w:rsid w:val="004D46F7"/>
    <w:rsid w:val="004D493B"/>
    <w:rsid w:val="004D4B15"/>
    <w:rsid w:val="004D4D86"/>
    <w:rsid w:val="004D4EF0"/>
    <w:rsid w:val="004D589D"/>
    <w:rsid w:val="004D605B"/>
    <w:rsid w:val="004D62BA"/>
    <w:rsid w:val="004D65F0"/>
    <w:rsid w:val="004D675B"/>
    <w:rsid w:val="004D7103"/>
    <w:rsid w:val="004D7962"/>
    <w:rsid w:val="004D7D38"/>
    <w:rsid w:val="004E065B"/>
    <w:rsid w:val="004E06B1"/>
    <w:rsid w:val="004E0935"/>
    <w:rsid w:val="004E0E45"/>
    <w:rsid w:val="004E1019"/>
    <w:rsid w:val="004E19C8"/>
    <w:rsid w:val="004E1FF4"/>
    <w:rsid w:val="004E2321"/>
    <w:rsid w:val="004E2D4C"/>
    <w:rsid w:val="004E3738"/>
    <w:rsid w:val="004E38AA"/>
    <w:rsid w:val="004E3F0A"/>
    <w:rsid w:val="004E43DC"/>
    <w:rsid w:val="004E4B71"/>
    <w:rsid w:val="004E4F0D"/>
    <w:rsid w:val="004E51A4"/>
    <w:rsid w:val="004E5C60"/>
    <w:rsid w:val="004E6627"/>
    <w:rsid w:val="004E6869"/>
    <w:rsid w:val="004E6DF4"/>
    <w:rsid w:val="004E6DF7"/>
    <w:rsid w:val="004E74EA"/>
    <w:rsid w:val="004E7540"/>
    <w:rsid w:val="004E7557"/>
    <w:rsid w:val="004E77A1"/>
    <w:rsid w:val="004E783C"/>
    <w:rsid w:val="004E7D2E"/>
    <w:rsid w:val="004F02BA"/>
    <w:rsid w:val="004F03E6"/>
    <w:rsid w:val="004F0449"/>
    <w:rsid w:val="004F0D3D"/>
    <w:rsid w:val="004F0D7D"/>
    <w:rsid w:val="004F0ECB"/>
    <w:rsid w:val="004F0F82"/>
    <w:rsid w:val="004F1093"/>
    <w:rsid w:val="004F134F"/>
    <w:rsid w:val="004F16C2"/>
    <w:rsid w:val="004F275A"/>
    <w:rsid w:val="004F2CED"/>
    <w:rsid w:val="004F2D8B"/>
    <w:rsid w:val="004F3077"/>
    <w:rsid w:val="004F4037"/>
    <w:rsid w:val="004F4BB9"/>
    <w:rsid w:val="004F4CC8"/>
    <w:rsid w:val="004F51F9"/>
    <w:rsid w:val="004F54F2"/>
    <w:rsid w:val="004F56AE"/>
    <w:rsid w:val="004F579C"/>
    <w:rsid w:val="004F58DA"/>
    <w:rsid w:val="004F59C0"/>
    <w:rsid w:val="004F5A26"/>
    <w:rsid w:val="004F5B7B"/>
    <w:rsid w:val="004F5C24"/>
    <w:rsid w:val="004F6064"/>
    <w:rsid w:val="004F6997"/>
    <w:rsid w:val="004F6B0C"/>
    <w:rsid w:val="004F6CE3"/>
    <w:rsid w:val="004F6F60"/>
    <w:rsid w:val="004F78D5"/>
    <w:rsid w:val="004F7CD9"/>
    <w:rsid w:val="004F7F83"/>
    <w:rsid w:val="0050012C"/>
    <w:rsid w:val="0050030C"/>
    <w:rsid w:val="00500655"/>
    <w:rsid w:val="00500E44"/>
    <w:rsid w:val="00501069"/>
    <w:rsid w:val="0050127F"/>
    <w:rsid w:val="00502008"/>
    <w:rsid w:val="00502024"/>
    <w:rsid w:val="00502351"/>
    <w:rsid w:val="005025C0"/>
    <w:rsid w:val="005028CA"/>
    <w:rsid w:val="00502B11"/>
    <w:rsid w:val="00502BAE"/>
    <w:rsid w:val="00502DCC"/>
    <w:rsid w:val="0050379A"/>
    <w:rsid w:val="00504061"/>
    <w:rsid w:val="0050408A"/>
    <w:rsid w:val="00504D32"/>
    <w:rsid w:val="00504DC4"/>
    <w:rsid w:val="0050507F"/>
    <w:rsid w:val="0050508F"/>
    <w:rsid w:val="0050537E"/>
    <w:rsid w:val="005059BE"/>
    <w:rsid w:val="005061D1"/>
    <w:rsid w:val="0050638A"/>
    <w:rsid w:val="00506CFA"/>
    <w:rsid w:val="00506D69"/>
    <w:rsid w:val="0050754E"/>
    <w:rsid w:val="00507E28"/>
    <w:rsid w:val="005100E3"/>
    <w:rsid w:val="005101B9"/>
    <w:rsid w:val="0051038C"/>
    <w:rsid w:val="00510862"/>
    <w:rsid w:val="00510D0A"/>
    <w:rsid w:val="00510FAD"/>
    <w:rsid w:val="0051100D"/>
    <w:rsid w:val="00511222"/>
    <w:rsid w:val="005118BB"/>
    <w:rsid w:val="005119CD"/>
    <w:rsid w:val="00512155"/>
    <w:rsid w:val="00512594"/>
    <w:rsid w:val="00512717"/>
    <w:rsid w:val="005127B3"/>
    <w:rsid w:val="00512902"/>
    <w:rsid w:val="005129B0"/>
    <w:rsid w:val="00512A9C"/>
    <w:rsid w:val="00512AC3"/>
    <w:rsid w:val="005131F7"/>
    <w:rsid w:val="00513A5E"/>
    <w:rsid w:val="00513BB5"/>
    <w:rsid w:val="00513CAA"/>
    <w:rsid w:val="00513DBD"/>
    <w:rsid w:val="00514297"/>
    <w:rsid w:val="0051464D"/>
    <w:rsid w:val="005148D2"/>
    <w:rsid w:val="005150D9"/>
    <w:rsid w:val="005157C5"/>
    <w:rsid w:val="00515E1B"/>
    <w:rsid w:val="00515E88"/>
    <w:rsid w:val="005170E7"/>
    <w:rsid w:val="0051712F"/>
    <w:rsid w:val="0051755B"/>
    <w:rsid w:val="0051790B"/>
    <w:rsid w:val="00517E67"/>
    <w:rsid w:val="00517F64"/>
    <w:rsid w:val="00520249"/>
    <w:rsid w:val="005215E9"/>
    <w:rsid w:val="005215F2"/>
    <w:rsid w:val="005218D8"/>
    <w:rsid w:val="005219B0"/>
    <w:rsid w:val="00521D10"/>
    <w:rsid w:val="00522220"/>
    <w:rsid w:val="005224BA"/>
    <w:rsid w:val="0052270D"/>
    <w:rsid w:val="00522805"/>
    <w:rsid w:val="00522DAB"/>
    <w:rsid w:val="00522DC5"/>
    <w:rsid w:val="005235F3"/>
    <w:rsid w:val="0052400F"/>
    <w:rsid w:val="0052417B"/>
    <w:rsid w:val="00524824"/>
    <w:rsid w:val="00524B0B"/>
    <w:rsid w:val="00524F96"/>
    <w:rsid w:val="005251A1"/>
    <w:rsid w:val="005256AE"/>
    <w:rsid w:val="00525857"/>
    <w:rsid w:val="00525D63"/>
    <w:rsid w:val="0052685E"/>
    <w:rsid w:val="0052747C"/>
    <w:rsid w:val="00527775"/>
    <w:rsid w:val="005277CE"/>
    <w:rsid w:val="00530187"/>
    <w:rsid w:val="005301FB"/>
    <w:rsid w:val="00531A3E"/>
    <w:rsid w:val="00531C37"/>
    <w:rsid w:val="005322B4"/>
    <w:rsid w:val="005325CE"/>
    <w:rsid w:val="00532C10"/>
    <w:rsid w:val="00532CF1"/>
    <w:rsid w:val="00532D41"/>
    <w:rsid w:val="00533152"/>
    <w:rsid w:val="00533529"/>
    <w:rsid w:val="0053378A"/>
    <w:rsid w:val="00533A49"/>
    <w:rsid w:val="00533CFA"/>
    <w:rsid w:val="00534867"/>
    <w:rsid w:val="00535C0B"/>
    <w:rsid w:val="005364DE"/>
    <w:rsid w:val="00536999"/>
    <w:rsid w:val="00537327"/>
    <w:rsid w:val="0053768D"/>
    <w:rsid w:val="0054031A"/>
    <w:rsid w:val="0054060B"/>
    <w:rsid w:val="00540BE7"/>
    <w:rsid w:val="00540CD9"/>
    <w:rsid w:val="005412CF"/>
    <w:rsid w:val="005412EE"/>
    <w:rsid w:val="005419CD"/>
    <w:rsid w:val="00541ED6"/>
    <w:rsid w:val="00541F95"/>
    <w:rsid w:val="005421FA"/>
    <w:rsid w:val="00542487"/>
    <w:rsid w:val="00542798"/>
    <w:rsid w:val="00542A62"/>
    <w:rsid w:val="0054345F"/>
    <w:rsid w:val="005439F3"/>
    <w:rsid w:val="00543A07"/>
    <w:rsid w:val="00543F8F"/>
    <w:rsid w:val="0054458F"/>
    <w:rsid w:val="005445E7"/>
    <w:rsid w:val="005453D7"/>
    <w:rsid w:val="00545495"/>
    <w:rsid w:val="005456A8"/>
    <w:rsid w:val="0054575E"/>
    <w:rsid w:val="00545E18"/>
    <w:rsid w:val="00546602"/>
    <w:rsid w:val="005467BC"/>
    <w:rsid w:val="005467E0"/>
    <w:rsid w:val="005467E5"/>
    <w:rsid w:val="00546DAA"/>
    <w:rsid w:val="00547B2D"/>
    <w:rsid w:val="0055000C"/>
    <w:rsid w:val="0055033A"/>
    <w:rsid w:val="00550784"/>
    <w:rsid w:val="00551687"/>
    <w:rsid w:val="00551CD9"/>
    <w:rsid w:val="0055253A"/>
    <w:rsid w:val="00552738"/>
    <w:rsid w:val="00552BA9"/>
    <w:rsid w:val="0055324C"/>
    <w:rsid w:val="0055333B"/>
    <w:rsid w:val="00553D6E"/>
    <w:rsid w:val="00553E7D"/>
    <w:rsid w:val="0055414F"/>
    <w:rsid w:val="0055448A"/>
    <w:rsid w:val="005557D9"/>
    <w:rsid w:val="0055583A"/>
    <w:rsid w:val="00555AE6"/>
    <w:rsid w:val="00555EE6"/>
    <w:rsid w:val="0055677D"/>
    <w:rsid w:val="00556BAF"/>
    <w:rsid w:val="00556C95"/>
    <w:rsid w:val="00556F07"/>
    <w:rsid w:val="00557417"/>
    <w:rsid w:val="0056090A"/>
    <w:rsid w:val="00560E22"/>
    <w:rsid w:val="005618E4"/>
    <w:rsid w:val="0056191D"/>
    <w:rsid w:val="00561BF8"/>
    <w:rsid w:val="00561E41"/>
    <w:rsid w:val="0056200C"/>
    <w:rsid w:val="0056233E"/>
    <w:rsid w:val="005627E4"/>
    <w:rsid w:val="00562B40"/>
    <w:rsid w:val="00562E85"/>
    <w:rsid w:val="0056312E"/>
    <w:rsid w:val="00563222"/>
    <w:rsid w:val="00563327"/>
    <w:rsid w:val="005637C2"/>
    <w:rsid w:val="00563B88"/>
    <w:rsid w:val="0056458E"/>
    <w:rsid w:val="00564E47"/>
    <w:rsid w:val="00565211"/>
    <w:rsid w:val="005652D1"/>
    <w:rsid w:val="005659D4"/>
    <w:rsid w:val="00565DFB"/>
    <w:rsid w:val="00565E97"/>
    <w:rsid w:val="005664E2"/>
    <w:rsid w:val="00566619"/>
    <w:rsid w:val="0056668D"/>
    <w:rsid w:val="0056668F"/>
    <w:rsid w:val="00566B6F"/>
    <w:rsid w:val="0056754B"/>
    <w:rsid w:val="005676E6"/>
    <w:rsid w:val="00567943"/>
    <w:rsid w:val="00567C1F"/>
    <w:rsid w:val="005702FA"/>
    <w:rsid w:val="00570360"/>
    <w:rsid w:val="005708C2"/>
    <w:rsid w:val="005714AB"/>
    <w:rsid w:val="005716D8"/>
    <w:rsid w:val="005717CF"/>
    <w:rsid w:val="005717D9"/>
    <w:rsid w:val="00572261"/>
    <w:rsid w:val="005725DC"/>
    <w:rsid w:val="005731C2"/>
    <w:rsid w:val="00573234"/>
    <w:rsid w:val="005732D1"/>
    <w:rsid w:val="005737A9"/>
    <w:rsid w:val="00573A5A"/>
    <w:rsid w:val="0057447B"/>
    <w:rsid w:val="0057472F"/>
    <w:rsid w:val="0057476B"/>
    <w:rsid w:val="00574978"/>
    <w:rsid w:val="00574B63"/>
    <w:rsid w:val="00574E8C"/>
    <w:rsid w:val="005751C9"/>
    <w:rsid w:val="00575600"/>
    <w:rsid w:val="00575A6F"/>
    <w:rsid w:val="00575A98"/>
    <w:rsid w:val="00575DF5"/>
    <w:rsid w:val="00575E28"/>
    <w:rsid w:val="00576055"/>
    <w:rsid w:val="005763CB"/>
    <w:rsid w:val="005767A0"/>
    <w:rsid w:val="00576985"/>
    <w:rsid w:val="00577111"/>
    <w:rsid w:val="0057714A"/>
    <w:rsid w:val="00577431"/>
    <w:rsid w:val="005774D0"/>
    <w:rsid w:val="0057780E"/>
    <w:rsid w:val="005779D8"/>
    <w:rsid w:val="00580098"/>
    <w:rsid w:val="00580349"/>
    <w:rsid w:val="00580AC9"/>
    <w:rsid w:val="00580E3F"/>
    <w:rsid w:val="005813F4"/>
    <w:rsid w:val="00581828"/>
    <w:rsid w:val="00581900"/>
    <w:rsid w:val="00581FC5"/>
    <w:rsid w:val="0058211C"/>
    <w:rsid w:val="005822DE"/>
    <w:rsid w:val="00582E89"/>
    <w:rsid w:val="005830A1"/>
    <w:rsid w:val="00583276"/>
    <w:rsid w:val="00583B69"/>
    <w:rsid w:val="00583CC0"/>
    <w:rsid w:val="0058418F"/>
    <w:rsid w:val="0058438C"/>
    <w:rsid w:val="005845D4"/>
    <w:rsid w:val="005851A8"/>
    <w:rsid w:val="00585521"/>
    <w:rsid w:val="005857B6"/>
    <w:rsid w:val="00585951"/>
    <w:rsid w:val="00585A76"/>
    <w:rsid w:val="00585FC9"/>
    <w:rsid w:val="0058667B"/>
    <w:rsid w:val="00586CCC"/>
    <w:rsid w:val="00586D1C"/>
    <w:rsid w:val="00587265"/>
    <w:rsid w:val="0058737D"/>
    <w:rsid w:val="005879E0"/>
    <w:rsid w:val="00587D47"/>
    <w:rsid w:val="00590F77"/>
    <w:rsid w:val="00591138"/>
    <w:rsid w:val="00592185"/>
    <w:rsid w:val="0059269E"/>
    <w:rsid w:val="00592A9D"/>
    <w:rsid w:val="00593102"/>
    <w:rsid w:val="00593C62"/>
    <w:rsid w:val="0059439F"/>
    <w:rsid w:val="00594467"/>
    <w:rsid w:val="00594958"/>
    <w:rsid w:val="005955D1"/>
    <w:rsid w:val="005955D4"/>
    <w:rsid w:val="00595B93"/>
    <w:rsid w:val="00595C08"/>
    <w:rsid w:val="0059610A"/>
    <w:rsid w:val="005962E5"/>
    <w:rsid w:val="005963E2"/>
    <w:rsid w:val="005967E5"/>
    <w:rsid w:val="00596949"/>
    <w:rsid w:val="005969AB"/>
    <w:rsid w:val="00596ACE"/>
    <w:rsid w:val="00596ADD"/>
    <w:rsid w:val="00596D8E"/>
    <w:rsid w:val="00597289"/>
    <w:rsid w:val="00597E1E"/>
    <w:rsid w:val="005A016B"/>
    <w:rsid w:val="005A0247"/>
    <w:rsid w:val="005A044D"/>
    <w:rsid w:val="005A0564"/>
    <w:rsid w:val="005A07A4"/>
    <w:rsid w:val="005A0971"/>
    <w:rsid w:val="005A0C8A"/>
    <w:rsid w:val="005A18A0"/>
    <w:rsid w:val="005A1A53"/>
    <w:rsid w:val="005A2AA1"/>
    <w:rsid w:val="005A2C2D"/>
    <w:rsid w:val="005A2C4A"/>
    <w:rsid w:val="005A2D5F"/>
    <w:rsid w:val="005A2F31"/>
    <w:rsid w:val="005A2FA4"/>
    <w:rsid w:val="005A32E2"/>
    <w:rsid w:val="005A39D9"/>
    <w:rsid w:val="005A44A4"/>
    <w:rsid w:val="005A45DF"/>
    <w:rsid w:val="005A51F7"/>
    <w:rsid w:val="005A54D5"/>
    <w:rsid w:val="005A5C94"/>
    <w:rsid w:val="005A60B1"/>
    <w:rsid w:val="005A68B1"/>
    <w:rsid w:val="005A7078"/>
    <w:rsid w:val="005A71F7"/>
    <w:rsid w:val="005A7462"/>
    <w:rsid w:val="005A7551"/>
    <w:rsid w:val="005A793A"/>
    <w:rsid w:val="005A7A6D"/>
    <w:rsid w:val="005A7E2E"/>
    <w:rsid w:val="005A7E35"/>
    <w:rsid w:val="005B05E5"/>
    <w:rsid w:val="005B0683"/>
    <w:rsid w:val="005B070B"/>
    <w:rsid w:val="005B0A24"/>
    <w:rsid w:val="005B0C0B"/>
    <w:rsid w:val="005B0C39"/>
    <w:rsid w:val="005B1B8A"/>
    <w:rsid w:val="005B3319"/>
    <w:rsid w:val="005B33ED"/>
    <w:rsid w:val="005B37A3"/>
    <w:rsid w:val="005B3D03"/>
    <w:rsid w:val="005B4932"/>
    <w:rsid w:val="005B4DDF"/>
    <w:rsid w:val="005B4ED0"/>
    <w:rsid w:val="005B55F9"/>
    <w:rsid w:val="005B585E"/>
    <w:rsid w:val="005B5995"/>
    <w:rsid w:val="005B5A85"/>
    <w:rsid w:val="005B5DA0"/>
    <w:rsid w:val="005B62E3"/>
    <w:rsid w:val="005B6AF0"/>
    <w:rsid w:val="005B6EE4"/>
    <w:rsid w:val="005B6F4B"/>
    <w:rsid w:val="005C030A"/>
    <w:rsid w:val="005C0520"/>
    <w:rsid w:val="005C0560"/>
    <w:rsid w:val="005C077A"/>
    <w:rsid w:val="005C09E9"/>
    <w:rsid w:val="005C0C6C"/>
    <w:rsid w:val="005C2883"/>
    <w:rsid w:val="005C28D2"/>
    <w:rsid w:val="005C294E"/>
    <w:rsid w:val="005C2D36"/>
    <w:rsid w:val="005C2D85"/>
    <w:rsid w:val="005C2E24"/>
    <w:rsid w:val="005C374F"/>
    <w:rsid w:val="005C3888"/>
    <w:rsid w:val="005C3B2B"/>
    <w:rsid w:val="005C3D59"/>
    <w:rsid w:val="005C465C"/>
    <w:rsid w:val="005C4A4D"/>
    <w:rsid w:val="005C50B1"/>
    <w:rsid w:val="005C55CC"/>
    <w:rsid w:val="005C58B2"/>
    <w:rsid w:val="005C5A5D"/>
    <w:rsid w:val="005C5E71"/>
    <w:rsid w:val="005C65A6"/>
    <w:rsid w:val="005C65CE"/>
    <w:rsid w:val="005C664B"/>
    <w:rsid w:val="005C6662"/>
    <w:rsid w:val="005C66D8"/>
    <w:rsid w:val="005C7181"/>
    <w:rsid w:val="005C72A6"/>
    <w:rsid w:val="005C78E9"/>
    <w:rsid w:val="005C799D"/>
    <w:rsid w:val="005D021A"/>
    <w:rsid w:val="005D0C58"/>
    <w:rsid w:val="005D0F74"/>
    <w:rsid w:val="005D10B2"/>
    <w:rsid w:val="005D123B"/>
    <w:rsid w:val="005D157F"/>
    <w:rsid w:val="005D1A80"/>
    <w:rsid w:val="005D22C2"/>
    <w:rsid w:val="005D3627"/>
    <w:rsid w:val="005D41F0"/>
    <w:rsid w:val="005D4345"/>
    <w:rsid w:val="005D44FF"/>
    <w:rsid w:val="005D4699"/>
    <w:rsid w:val="005D477D"/>
    <w:rsid w:val="005D553F"/>
    <w:rsid w:val="005D5734"/>
    <w:rsid w:val="005D6102"/>
    <w:rsid w:val="005D67CD"/>
    <w:rsid w:val="005D6D1A"/>
    <w:rsid w:val="005D6D30"/>
    <w:rsid w:val="005D6EC4"/>
    <w:rsid w:val="005D6F05"/>
    <w:rsid w:val="005D730F"/>
    <w:rsid w:val="005D757D"/>
    <w:rsid w:val="005D7836"/>
    <w:rsid w:val="005D7B4F"/>
    <w:rsid w:val="005D7C04"/>
    <w:rsid w:val="005D7E05"/>
    <w:rsid w:val="005E050E"/>
    <w:rsid w:val="005E0520"/>
    <w:rsid w:val="005E0CAA"/>
    <w:rsid w:val="005E0F87"/>
    <w:rsid w:val="005E1460"/>
    <w:rsid w:val="005E17D4"/>
    <w:rsid w:val="005E1835"/>
    <w:rsid w:val="005E1FC1"/>
    <w:rsid w:val="005E2064"/>
    <w:rsid w:val="005E20F1"/>
    <w:rsid w:val="005E28E0"/>
    <w:rsid w:val="005E2930"/>
    <w:rsid w:val="005E2BFE"/>
    <w:rsid w:val="005E313F"/>
    <w:rsid w:val="005E3166"/>
    <w:rsid w:val="005E34ED"/>
    <w:rsid w:val="005E3AB0"/>
    <w:rsid w:val="005E4440"/>
    <w:rsid w:val="005E4C7F"/>
    <w:rsid w:val="005E4ECC"/>
    <w:rsid w:val="005E526F"/>
    <w:rsid w:val="005E545D"/>
    <w:rsid w:val="005E55DE"/>
    <w:rsid w:val="005E58C8"/>
    <w:rsid w:val="005E5937"/>
    <w:rsid w:val="005E599D"/>
    <w:rsid w:val="005E59C2"/>
    <w:rsid w:val="005E6644"/>
    <w:rsid w:val="005E6807"/>
    <w:rsid w:val="005E68EA"/>
    <w:rsid w:val="005E75FC"/>
    <w:rsid w:val="005E7C0A"/>
    <w:rsid w:val="005E7C8A"/>
    <w:rsid w:val="005F0221"/>
    <w:rsid w:val="005F1550"/>
    <w:rsid w:val="005F17AF"/>
    <w:rsid w:val="005F1A6D"/>
    <w:rsid w:val="005F1AB4"/>
    <w:rsid w:val="005F1E85"/>
    <w:rsid w:val="005F1EBC"/>
    <w:rsid w:val="005F21AB"/>
    <w:rsid w:val="005F2622"/>
    <w:rsid w:val="005F26F7"/>
    <w:rsid w:val="005F28DD"/>
    <w:rsid w:val="005F2DFC"/>
    <w:rsid w:val="005F2E08"/>
    <w:rsid w:val="005F3A31"/>
    <w:rsid w:val="005F3DA5"/>
    <w:rsid w:val="005F3DB6"/>
    <w:rsid w:val="005F3DB8"/>
    <w:rsid w:val="005F47BD"/>
    <w:rsid w:val="005F47D1"/>
    <w:rsid w:val="005F49A7"/>
    <w:rsid w:val="005F512C"/>
    <w:rsid w:val="005F5750"/>
    <w:rsid w:val="005F597B"/>
    <w:rsid w:val="005F59EA"/>
    <w:rsid w:val="005F5B8E"/>
    <w:rsid w:val="005F5E7C"/>
    <w:rsid w:val="005F6343"/>
    <w:rsid w:val="005F63B7"/>
    <w:rsid w:val="005F6D3A"/>
    <w:rsid w:val="005F6E46"/>
    <w:rsid w:val="005F7561"/>
    <w:rsid w:val="005F78A9"/>
    <w:rsid w:val="005F7B55"/>
    <w:rsid w:val="005F7D82"/>
    <w:rsid w:val="005F7EE7"/>
    <w:rsid w:val="00600790"/>
    <w:rsid w:val="00600A60"/>
    <w:rsid w:val="00600AED"/>
    <w:rsid w:val="00600DE0"/>
    <w:rsid w:val="00600F9A"/>
    <w:rsid w:val="006014CF"/>
    <w:rsid w:val="006015C2"/>
    <w:rsid w:val="00601731"/>
    <w:rsid w:val="006019A0"/>
    <w:rsid w:val="0060287A"/>
    <w:rsid w:val="00602DE4"/>
    <w:rsid w:val="00602F38"/>
    <w:rsid w:val="00603610"/>
    <w:rsid w:val="006046D4"/>
    <w:rsid w:val="00604925"/>
    <w:rsid w:val="00604C12"/>
    <w:rsid w:val="00604CBE"/>
    <w:rsid w:val="00604FB4"/>
    <w:rsid w:val="006050FA"/>
    <w:rsid w:val="006051EF"/>
    <w:rsid w:val="0060548D"/>
    <w:rsid w:val="00605528"/>
    <w:rsid w:val="00605D88"/>
    <w:rsid w:val="00605EFD"/>
    <w:rsid w:val="00606E0D"/>
    <w:rsid w:val="006071FD"/>
    <w:rsid w:val="0060723C"/>
    <w:rsid w:val="00607972"/>
    <w:rsid w:val="00607C81"/>
    <w:rsid w:val="0061096B"/>
    <w:rsid w:val="0061165E"/>
    <w:rsid w:val="00611A9E"/>
    <w:rsid w:val="00611BC3"/>
    <w:rsid w:val="00611E8B"/>
    <w:rsid w:val="006121CE"/>
    <w:rsid w:val="006126E3"/>
    <w:rsid w:val="00612AA6"/>
    <w:rsid w:val="00612E30"/>
    <w:rsid w:val="00612F4A"/>
    <w:rsid w:val="00613677"/>
    <w:rsid w:val="00613774"/>
    <w:rsid w:val="00613A9D"/>
    <w:rsid w:val="00613BCD"/>
    <w:rsid w:val="00613C1F"/>
    <w:rsid w:val="00613DEF"/>
    <w:rsid w:val="00614121"/>
    <w:rsid w:val="006145CF"/>
    <w:rsid w:val="006147A5"/>
    <w:rsid w:val="00614990"/>
    <w:rsid w:val="00614BE0"/>
    <w:rsid w:val="00615002"/>
    <w:rsid w:val="00615400"/>
    <w:rsid w:val="006154D2"/>
    <w:rsid w:val="00615804"/>
    <w:rsid w:val="00615A9D"/>
    <w:rsid w:val="006165F4"/>
    <w:rsid w:val="00616873"/>
    <w:rsid w:val="00616F15"/>
    <w:rsid w:val="00617230"/>
    <w:rsid w:val="00617A66"/>
    <w:rsid w:val="00617BAB"/>
    <w:rsid w:val="00617E9A"/>
    <w:rsid w:val="0062063E"/>
    <w:rsid w:val="00620A19"/>
    <w:rsid w:val="00620AB3"/>
    <w:rsid w:val="00620B0E"/>
    <w:rsid w:val="0062144A"/>
    <w:rsid w:val="00621785"/>
    <w:rsid w:val="006226A8"/>
    <w:rsid w:val="00622B81"/>
    <w:rsid w:val="006237C7"/>
    <w:rsid w:val="006237CB"/>
    <w:rsid w:val="006243BB"/>
    <w:rsid w:val="0062469A"/>
    <w:rsid w:val="00624710"/>
    <w:rsid w:val="00625012"/>
    <w:rsid w:val="006252B3"/>
    <w:rsid w:val="0062573E"/>
    <w:rsid w:val="00625BE9"/>
    <w:rsid w:val="0062678A"/>
    <w:rsid w:val="006267F3"/>
    <w:rsid w:val="006268AE"/>
    <w:rsid w:val="006269FE"/>
    <w:rsid w:val="00626B11"/>
    <w:rsid w:val="00626CA3"/>
    <w:rsid w:val="00626FEE"/>
    <w:rsid w:val="00627D06"/>
    <w:rsid w:val="006301A7"/>
    <w:rsid w:val="00630337"/>
    <w:rsid w:val="00630E3B"/>
    <w:rsid w:val="00630FFD"/>
    <w:rsid w:val="00631624"/>
    <w:rsid w:val="0063197A"/>
    <w:rsid w:val="00631CCF"/>
    <w:rsid w:val="0063218E"/>
    <w:rsid w:val="00632E2A"/>
    <w:rsid w:val="00632E3B"/>
    <w:rsid w:val="006333C9"/>
    <w:rsid w:val="00633437"/>
    <w:rsid w:val="0063343B"/>
    <w:rsid w:val="00633A2C"/>
    <w:rsid w:val="00633FE9"/>
    <w:rsid w:val="0063442F"/>
    <w:rsid w:val="0063445D"/>
    <w:rsid w:val="006346D6"/>
    <w:rsid w:val="0063483B"/>
    <w:rsid w:val="00634BF6"/>
    <w:rsid w:val="00636ACC"/>
    <w:rsid w:val="00636D58"/>
    <w:rsid w:val="00636D90"/>
    <w:rsid w:val="0063725B"/>
    <w:rsid w:val="0063759F"/>
    <w:rsid w:val="00637EA4"/>
    <w:rsid w:val="00640C56"/>
    <w:rsid w:val="006410D7"/>
    <w:rsid w:val="0064187E"/>
    <w:rsid w:val="00641BEE"/>
    <w:rsid w:val="00641DBC"/>
    <w:rsid w:val="006427E4"/>
    <w:rsid w:val="0064299D"/>
    <w:rsid w:val="00642B2C"/>
    <w:rsid w:val="006432C1"/>
    <w:rsid w:val="0064356E"/>
    <w:rsid w:val="0064371A"/>
    <w:rsid w:val="006438D9"/>
    <w:rsid w:val="006440D5"/>
    <w:rsid w:val="00644287"/>
    <w:rsid w:val="006449FA"/>
    <w:rsid w:val="006451B0"/>
    <w:rsid w:val="00645752"/>
    <w:rsid w:val="006458D8"/>
    <w:rsid w:val="00645C37"/>
    <w:rsid w:val="00646515"/>
    <w:rsid w:val="006471E3"/>
    <w:rsid w:val="006472C5"/>
    <w:rsid w:val="00647C68"/>
    <w:rsid w:val="00647E56"/>
    <w:rsid w:val="006500D6"/>
    <w:rsid w:val="00650136"/>
    <w:rsid w:val="00650198"/>
    <w:rsid w:val="006502E5"/>
    <w:rsid w:val="006504B4"/>
    <w:rsid w:val="00650A21"/>
    <w:rsid w:val="00650C4C"/>
    <w:rsid w:val="006516A5"/>
    <w:rsid w:val="00651D86"/>
    <w:rsid w:val="00651E64"/>
    <w:rsid w:val="006520E0"/>
    <w:rsid w:val="00652151"/>
    <w:rsid w:val="006522E1"/>
    <w:rsid w:val="0065277B"/>
    <w:rsid w:val="00652A78"/>
    <w:rsid w:val="00652C1D"/>
    <w:rsid w:val="00653C2F"/>
    <w:rsid w:val="00653FF2"/>
    <w:rsid w:val="0065412F"/>
    <w:rsid w:val="006541D9"/>
    <w:rsid w:val="006546D4"/>
    <w:rsid w:val="00654709"/>
    <w:rsid w:val="00654789"/>
    <w:rsid w:val="00654FD7"/>
    <w:rsid w:val="00655252"/>
    <w:rsid w:val="00655A5B"/>
    <w:rsid w:val="00655A66"/>
    <w:rsid w:val="00655A74"/>
    <w:rsid w:val="00655ADA"/>
    <w:rsid w:val="00655ED4"/>
    <w:rsid w:val="00656658"/>
    <w:rsid w:val="006567AF"/>
    <w:rsid w:val="006571A6"/>
    <w:rsid w:val="00657D9F"/>
    <w:rsid w:val="00657F3A"/>
    <w:rsid w:val="006602B7"/>
    <w:rsid w:val="006603BF"/>
    <w:rsid w:val="0066045E"/>
    <w:rsid w:val="00661AC9"/>
    <w:rsid w:val="00661D9D"/>
    <w:rsid w:val="0066241C"/>
    <w:rsid w:val="006627E7"/>
    <w:rsid w:val="00662B52"/>
    <w:rsid w:val="00662D04"/>
    <w:rsid w:val="00662D6F"/>
    <w:rsid w:val="00663035"/>
    <w:rsid w:val="006633AD"/>
    <w:rsid w:val="006634D7"/>
    <w:rsid w:val="006637F5"/>
    <w:rsid w:val="00663D6F"/>
    <w:rsid w:val="00663EA1"/>
    <w:rsid w:val="006640DB"/>
    <w:rsid w:val="0066469B"/>
    <w:rsid w:val="00664C8B"/>
    <w:rsid w:val="00664D13"/>
    <w:rsid w:val="00664E12"/>
    <w:rsid w:val="00664EAE"/>
    <w:rsid w:val="006650A6"/>
    <w:rsid w:val="00665102"/>
    <w:rsid w:val="0066520D"/>
    <w:rsid w:val="00665569"/>
    <w:rsid w:val="006655EA"/>
    <w:rsid w:val="00665951"/>
    <w:rsid w:val="00665C93"/>
    <w:rsid w:val="00665CA2"/>
    <w:rsid w:val="006660AF"/>
    <w:rsid w:val="00666693"/>
    <w:rsid w:val="00666714"/>
    <w:rsid w:val="00666CEE"/>
    <w:rsid w:val="00666DBF"/>
    <w:rsid w:val="0066724C"/>
    <w:rsid w:val="00667CB9"/>
    <w:rsid w:val="0067013B"/>
    <w:rsid w:val="0067104D"/>
    <w:rsid w:val="0067115F"/>
    <w:rsid w:val="0067164B"/>
    <w:rsid w:val="00671914"/>
    <w:rsid w:val="00671CFE"/>
    <w:rsid w:val="00671E77"/>
    <w:rsid w:val="00672199"/>
    <w:rsid w:val="00672382"/>
    <w:rsid w:val="006726D9"/>
    <w:rsid w:val="006728DD"/>
    <w:rsid w:val="00672993"/>
    <w:rsid w:val="00672BE3"/>
    <w:rsid w:val="00672D8C"/>
    <w:rsid w:val="0067309E"/>
    <w:rsid w:val="00673D0E"/>
    <w:rsid w:val="00673DCD"/>
    <w:rsid w:val="00673E83"/>
    <w:rsid w:val="006743F2"/>
    <w:rsid w:val="0067469C"/>
    <w:rsid w:val="00674964"/>
    <w:rsid w:val="00674D59"/>
    <w:rsid w:val="00674EAA"/>
    <w:rsid w:val="0067664B"/>
    <w:rsid w:val="00676847"/>
    <w:rsid w:val="00676A6D"/>
    <w:rsid w:val="00676C33"/>
    <w:rsid w:val="00676C88"/>
    <w:rsid w:val="00677862"/>
    <w:rsid w:val="00677B7E"/>
    <w:rsid w:val="00677FDF"/>
    <w:rsid w:val="00680884"/>
    <w:rsid w:val="00680A33"/>
    <w:rsid w:val="00680FB9"/>
    <w:rsid w:val="0068168B"/>
    <w:rsid w:val="006818EC"/>
    <w:rsid w:val="00681EEE"/>
    <w:rsid w:val="00682055"/>
    <w:rsid w:val="0068228D"/>
    <w:rsid w:val="0068244E"/>
    <w:rsid w:val="00682475"/>
    <w:rsid w:val="0068498C"/>
    <w:rsid w:val="006853DC"/>
    <w:rsid w:val="00686226"/>
    <w:rsid w:val="0068692B"/>
    <w:rsid w:val="00687141"/>
    <w:rsid w:val="006871A9"/>
    <w:rsid w:val="00687A0D"/>
    <w:rsid w:val="00687D6C"/>
    <w:rsid w:val="00687E45"/>
    <w:rsid w:val="0069028C"/>
    <w:rsid w:val="006904AB"/>
    <w:rsid w:val="00690A0F"/>
    <w:rsid w:val="00690F4F"/>
    <w:rsid w:val="0069161B"/>
    <w:rsid w:val="00691ADA"/>
    <w:rsid w:val="0069277B"/>
    <w:rsid w:val="00692853"/>
    <w:rsid w:val="00692D8E"/>
    <w:rsid w:val="00692E6F"/>
    <w:rsid w:val="00692ECD"/>
    <w:rsid w:val="00692F37"/>
    <w:rsid w:val="00692FD2"/>
    <w:rsid w:val="006931BD"/>
    <w:rsid w:val="0069332D"/>
    <w:rsid w:val="0069369E"/>
    <w:rsid w:val="00693BA9"/>
    <w:rsid w:val="00693D2E"/>
    <w:rsid w:val="00693E0E"/>
    <w:rsid w:val="00694B0D"/>
    <w:rsid w:val="0069536F"/>
    <w:rsid w:val="00695395"/>
    <w:rsid w:val="0069545F"/>
    <w:rsid w:val="00695E78"/>
    <w:rsid w:val="0069646E"/>
    <w:rsid w:val="00696767"/>
    <w:rsid w:val="00696782"/>
    <w:rsid w:val="00696E00"/>
    <w:rsid w:val="006979E9"/>
    <w:rsid w:val="006A222A"/>
    <w:rsid w:val="006A23AA"/>
    <w:rsid w:val="006A317D"/>
    <w:rsid w:val="006A3571"/>
    <w:rsid w:val="006A3C1A"/>
    <w:rsid w:val="006A4291"/>
    <w:rsid w:val="006A48C3"/>
    <w:rsid w:val="006A52FA"/>
    <w:rsid w:val="006A55AA"/>
    <w:rsid w:val="006A5F3E"/>
    <w:rsid w:val="006A6896"/>
    <w:rsid w:val="006A6A79"/>
    <w:rsid w:val="006A73FC"/>
    <w:rsid w:val="006A7B84"/>
    <w:rsid w:val="006A7CEB"/>
    <w:rsid w:val="006B0844"/>
    <w:rsid w:val="006B0DF4"/>
    <w:rsid w:val="006B0F27"/>
    <w:rsid w:val="006B11A6"/>
    <w:rsid w:val="006B139B"/>
    <w:rsid w:val="006B1413"/>
    <w:rsid w:val="006B17D7"/>
    <w:rsid w:val="006B2392"/>
    <w:rsid w:val="006B2D00"/>
    <w:rsid w:val="006B309F"/>
    <w:rsid w:val="006B313A"/>
    <w:rsid w:val="006B3404"/>
    <w:rsid w:val="006B358C"/>
    <w:rsid w:val="006B39CB"/>
    <w:rsid w:val="006B3A29"/>
    <w:rsid w:val="006B3CAE"/>
    <w:rsid w:val="006B4082"/>
    <w:rsid w:val="006B4273"/>
    <w:rsid w:val="006B439C"/>
    <w:rsid w:val="006B4FF0"/>
    <w:rsid w:val="006B52A6"/>
    <w:rsid w:val="006B5938"/>
    <w:rsid w:val="006B5EC5"/>
    <w:rsid w:val="006B693D"/>
    <w:rsid w:val="006B6BE0"/>
    <w:rsid w:val="006B7014"/>
    <w:rsid w:val="006B733C"/>
    <w:rsid w:val="006B7343"/>
    <w:rsid w:val="006B795E"/>
    <w:rsid w:val="006B7B9D"/>
    <w:rsid w:val="006B7CFB"/>
    <w:rsid w:val="006B7DD6"/>
    <w:rsid w:val="006C068A"/>
    <w:rsid w:val="006C07EC"/>
    <w:rsid w:val="006C0945"/>
    <w:rsid w:val="006C122E"/>
    <w:rsid w:val="006C166E"/>
    <w:rsid w:val="006C1BA3"/>
    <w:rsid w:val="006C22BC"/>
    <w:rsid w:val="006C269D"/>
    <w:rsid w:val="006C2FE7"/>
    <w:rsid w:val="006C3D55"/>
    <w:rsid w:val="006C3DC3"/>
    <w:rsid w:val="006C3E8B"/>
    <w:rsid w:val="006C42CA"/>
    <w:rsid w:val="006C442E"/>
    <w:rsid w:val="006C446D"/>
    <w:rsid w:val="006C55A1"/>
    <w:rsid w:val="006C5F97"/>
    <w:rsid w:val="006C6735"/>
    <w:rsid w:val="006C7112"/>
    <w:rsid w:val="006C72C9"/>
    <w:rsid w:val="006C7665"/>
    <w:rsid w:val="006C76F3"/>
    <w:rsid w:val="006D030E"/>
    <w:rsid w:val="006D0958"/>
    <w:rsid w:val="006D0C0E"/>
    <w:rsid w:val="006D14AF"/>
    <w:rsid w:val="006D15FD"/>
    <w:rsid w:val="006D17D5"/>
    <w:rsid w:val="006D19B6"/>
    <w:rsid w:val="006D20BE"/>
    <w:rsid w:val="006D2124"/>
    <w:rsid w:val="006D2547"/>
    <w:rsid w:val="006D26BB"/>
    <w:rsid w:val="006D2E57"/>
    <w:rsid w:val="006D2F94"/>
    <w:rsid w:val="006D3604"/>
    <w:rsid w:val="006D3987"/>
    <w:rsid w:val="006D3EEE"/>
    <w:rsid w:val="006D4633"/>
    <w:rsid w:val="006D4E68"/>
    <w:rsid w:val="006D524E"/>
    <w:rsid w:val="006D5437"/>
    <w:rsid w:val="006D5BA7"/>
    <w:rsid w:val="006D5E51"/>
    <w:rsid w:val="006D61C2"/>
    <w:rsid w:val="006D6636"/>
    <w:rsid w:val="006D6907"/>
    <w:rsid w:val="006D6C20"/>
    <w:rsid w:val="006D6DF5"/>
    <w:rsid w:val="006D6F62"/>
    <w:rsid w:val="006D7026"/>
    <w:rsid w:val="006D70CB"/>
    <w:rsid w:val="006D7108"/>
    <w:rsid w:val="006D73D0"/>
    <w:rsid w:val="006D740C"/>
    <w:rsid w:val="006D7460"/>
    <w:rsid w:val="006D7578"/>
    <w:rsid w:val="006D7DAB"/>
    <w:rsid w:val="006D7E77"/>
    <w:rsid w:val="006E05DB"/>
    <w:rsid w:val="006E072A"/>
    <w:rsid w:val="006E074F"/>
    <w:rsid w:val="006E0D70"/>
    <w:rsid w:val="006E1A25"/>
    <w:rsid w:val="006E1E6A"/>
    <w:rsid w:val="006E1F1C"/>
    <w:rsid w:val="006E1F66"/>
    <w:rsid w:val="006E2697"/>
    <w:rsid w:val="006E27FF"/>
    <w:rsid w:val="006E32ED"/>
    <w:rsid w:val="006E33F5"/>
    <w:rsid w:val="006E3548"/>
    <w:rsid w:val="006E3610"/>
    <w:rsid w:val="006E3924"/>
    <w:rsid w:val="006E3C1D"/>
    <w:rsid w:val="006E4077"/>
    <w:rsid w:val="006E417B"/>
    <w:rsid w:val="006E438D"/>
    <w:rsid w:val="006E4852"/>
    <w:rsid w:val="006E499C"/>
    <w:rsid w:val="006E5019"/>
    <w:rsid w:val="006E50DC"/>
    <w:rsid w:val="006E5D08"/>
    <w:rsid w:val="006E6404"/>
    <w:rsid w:val="006E6BB2"/>
    <w:rsid w:val="006E6CA2"/>
    <w:rsid w:val="006E6E19"/>
    <w:rsid w:val="006E70BF"/>
    <w:rsid w:val="006E72C5"/>
    <w:rsid w:val="006F08D5"/>
    <w:rsid w:val="006F0E1B"/>
    <w:rsid w:val="006F123E"/>
    <w:rsid w:val="006F1838"/>
    <w:rsid w:val="006F1EA3"/>
    <w:rsid w:val="006F20A9"/>
    <w:rsid w:val="006F2371"/>
    <w:rsid w:val="006F25B2"/>
    <w:rsid w:val="006F2D1B"/>
    <w:rsid w:val="006F2D9C"/>
    <w:rsid w:val="006F2DA9"/>
    <w:rsid w:val="006F370B"/>
    <w:rsid w:val="006F3C7C"/>
    <w:rsid w:val="006F3E5A"/>
    <w:rsid w:val="006F3F5D"/>
    <w:rsid w:val="006F40DD"/>
    <w:rsid w:val="006F442D"/>
    <w:rsid w:val="006F47E2"/>
    <w:rsid w:val="006F4ED8"/>
    <w:rsid w:val="006F5369"/>
    <w:rsid w:val="006F5957"/>
    <w:rsid w:val="006F5A0B"/>
    <w:rsid w:val="006F5E2B"/>
    <w:rsid w:val="006F666A"/>
    <w:rsid w:val="006F6F0B"/>
    <w:rsid w:val="006F6F42"/>
    <w:rsid w:val="006F7CBF"/>
    <w:rsid w:val="006F7E7C"/>
    <w:rsid w:val="00700078"/>
    <w:rsid w:val="00700424"/>
    <w:rsid w:val="0070057A"/>
    <w:rsid w:val="00700D72"/>
    <w:rsid w:val="00701A85"/>
    <w:rsid w:val="00701B4A"/>
    <w:rsid w:val="00701F34"/>
    <w:rsid w:val="007021E0"/>
    <w:rsid w:val="007021E7"/>
    <w:rsid w:val="0070240B"/>
    <w:rsid w:val="0070276A"/>
    <w:rsid w:val="007027DA"/>
    <w:rsid w:val="00702AF7"/>
    <w:rsid w:val="00702B67"/>
    <w:rsid w:val="00702BA8"/>
    <w:rsid w:val="00702C64"/>
    <w:rsid w:val="00702D4A"/>
    <w:rsid w:val="00702EF0"/>
    <w:rsid w:val="00703CF0"/>
    <w:rsid w:val="00704452"/>
    <w:rsid w:val="00704752"/>
    <w:rsid w:val="00704CA6"/>
    <w:rsid w:val="0070510D"/>
    <w:rsid w:val="00705542"/>
    <w:rsid w:val="007055FA"/>
    <w:rsid w:val="007058B3"/>
    <w:rsid w:val="0070590C"/>
    <w:rsid w:val="00705971"/>
    <w:rsid w:val="00705E52"/>
    <w:rsid w:val="007068FA"/>
    <w:rsid w:val="00706D30"/>
    <w:rsid w:val="007078A8"/>
    <w:rsid w:val="00707C29"/>
    <w:rsid w:val="00707D5A"/>
    <w:rsid w:val="00711440"/>
    <w:rsid w:val="0071198B"/>
    <w:rsid w:val="00711CD7"/>
    <w:rsid w:val="00711CEB"/>
    <w:rsid w:val="00711F6D"/>
    <w:rsid w:val="00712454"/>
    <w:rsid w:val="007124D2"/>
    <w:rsid w:val="0071283E"/>
    <w:rsid w:val="00712F07"/>
    <w:rsid w:val="007136F3"/>
    <w:rsid w:val="00713D05"/>
    <w:rsid w:val="0071407B"/>
    <w:rsid w:val="007146A8"/>
    <w:rsid w:val="007149E2"/>
    <w:rsid w:val="00714C42"/>
    <w:rsid w:val="007151BF"/>
    <w:rsid w:val="00715A7E"/>
    <w:rsid w:val="00715D1D"/>
    <w:rsid w:val="00715E41"/>
    <w:rsid w:val="00715F25"/>
    <w:rsid w:val="007163BC"/>
    <w:rsid w:val="0071687B"/>
    <w:rsid w:val="00716C75"/>
    <w:rsid w:val="00716D71"/>
    <w:rsid w:val="00717266"/>
    <w:rsid w:val="00717443"/>
    <w:rsid w:val="007175F2"/>
    <w:rsid w:val="00717D20"/>
    <w:rsid w:val="00717E15"/>
    <w:rsid w:val="007201C2"/>
    <w:rsid w:val="00720387"/>
    <w:rsid w:val="00720830"/>
    <w:rsid w:val="00720F22"/>
    <w:rsid w:val="00721216"/>
    <w:rsid w:val="00721539"/>
    <w:rsid w:val="00721D7A"/>
    <w:rsid w:val="00721FE3"/>
    <w:rsid w:val="007225A9"/>
    <w:rsid w:val="0072277A"/>
    <w:rsid w:val="007229F0"/>
    <w:rsid w:val="00722F56"/>
    <w:rsid w:val="00723297"/>
    <w:rsid w:val="00723778"/>
    <w:rsid w:val="00723976"/>
    <w:rsid w:val="00723D17"/>
    <w:rsid w:val="00724724"/>
    <w:rsid w:val="00724819"/>
    <w:rsid w:val="0072481E"/>
    <w:rsid w:val="00724B6E"/>
    <w:rsid w:val="00724C3A"/>
    <w:rsid w:val="00724E1F"/>
    <w:rsid w:val="0072606E"/>
    <w:rsid w:val="0072679C"/>
    <w:rsid w:val="00726C46"/>
    <w:rsid w:val="00726F5E"/>
    <w:rsid w:val="007273FB"/>
    <w:rsid w:val="0072763E"/>
    <w:rsid w:val="0072767D"/>
    <w:rsid w:val="00727C86"/>
    <w:rsid w:val="00727CE6"/>
    <w:rsid w:val="00730258"/>
    <w:rsid w:val="00730658"/>
    <w:rsid w:val="007306B3"/>
    <w:rsid w:val="00730A0E"/>
    <w:rsid w:val="00730A70"/>
    <w:rsid w:val="00730B83"/>
    <w:rsid w:val="00731006"/>
    <w:rsid w:val="00731939"/>
    <w:rsid w:val="007319BE"/>
    <w:rsid w:val="00731A61"/>
    <w:rsid w:val="00731B2F"/>
    <w:rsid w:val="00731C8A"/>
    <w:rsid w:val="007320B8"/>
    <w:rsid w:val="00732395"/>
    <w:rsid w:val="0073255B"/>
    <w:rsid w:val="00732A47"/>
    <w:rsid w:val="00732C4E"/>
    <w:rsid w:val="00733371"/>
    <w:rsid w:val="007337BE"/>
    <w:rsid w:val="00733805"/>
    <w:rsid w:val="00733BFB"/>
    <w:rsid w:val="00733CFD"/>
    <w:rsid w:val="007340AB"/>
    <w:rsid w:val="007342D8"/>
    <w:rsid w:val="00734AF4"/>
    <w:rsid w:val="00734CCD"/>
    <w:rsid w:val="00734EF9"/>
    <w:rsid w:val="00734F79"/>
    <w:rsid w:val="0073562F"/>
    <w:rsid w:val="00735757"/>
    <w:rsid w:val="00735D93"/>
    <w:rsid w:val="00735F75"/>
    <w:rsid w:val="0073605A"/>
    <w:rsid w:val="0073623F"/>
    <w:rsid w:val="007362CF"/>
    <w:rsid w:val="007373B8"/>
    <w:rsid w:val="0074006B"/>
    <w:rsid w:val="0074055F"/>
    <w:rsid w:val="007406D5"/>
    <w:rsid w:val="007406E5"/>
    <w:rsid w:val="007407EC"/>
    <w:rsid w:val="0074095F"/>
    <w:rsid w:val="00740A14"/>
    <w:rsid w:val="00740A3D"/>
    <w:rsid w:val="00740C67"/>
    <w:rsid w:val="00740FC9"/>
    <w:rsid w:val="00741208"/>
    <w:rsid w:val="00741331"/>
    <w:rsid w:val="0074182F"/>
    <w:rsid w:val="00741B22"/>
    <w:rsid w:val="00742341"/>
    <w:rsid w:val="0074254C"/>
    <w:rsid w:val="00742ED5"/>
    <w:rsid w:val="007432DA"/>
    <w:rsid w:val="0074360A"/>
    <w:rsid w:val="00743BB0"/>
    <w:rsid w:val="00745977"/>
    <w:rsid w:val="00745C14"/>
    <w:rsid w:val="00745EC9"/>
    <w:rsid w:val="00746821"/>
    <w:rsid w:val="00746CB8"/>
    <w:rsid w:val="00746D69"/>
    <w:rsid w:val="00746DDF"/>
    <w:rsid w:val="00746FB4"/>
    <w:rsid w:val="00747338"/>
    <w:rsid w:val="00747B65"/>
    <w:rsid w:val="00747DFC"/>
    <w:rsid w:val="007508E0"/>
    <w:rsid w:val="00752113"/>
    <w:rsid w:val="00752288"/>
    <w:rsid w:val="0075266F"/>
    <w:rsid w:val="007527CC"/>
    <w:rsid w:val="00752982"/>
    <w:rsid w:val="00752A38"/>
    <w:rsid w:val="00752C4C"/>
    <w:rsid w:val="00752D66"/>
    <w:rsid w:val="00752ED4"/>
    <w:rsid w:val="007531CE"/>
    <w:rsid w:val="00753711"/>
    <w:rsid w:val="00753731"/>
    <w:rsid w:val="00753DC0"/>
    <w:rsid w:val="007540E6"/>
    <w:rsid w:val="00754DA4"/>
    <w:rsid w:val="00755AA7"/>
    <w:rsid w:val="00755BE6"/>
    <w:rsid w:val="00756280"/>
    <w:rsid w:val="00756CD7"/>
    <w:rsid w:val="0075715A"/>
    <w:rsid w:val="00757881"/>
    <w:rsid w:val="00757B7E"/>
    <w:rsid w:val="00757FCA"/>
    <w:rsid w:val="007602BD"/>
    <w:rsid w:val="0076033D"/>
    <w:rsid w:val="00760500"/>
    <w:rsid w:val="007606F2"/>
    <w:rsid w:val="00760731"/>
    <w:rsid w:val="00760AD2"/>
    <w:rsid w:val="00760FA3"/>
    <w:rsid w:val="0076117E"/>
    <w:rsid w:val="00761A27"/>
    <w:rsid w:val="00761F48"/>
    <w:rsid w:val="007620B6"/>
    <w:rsid w:val="00762403"/>
    <w:rsid w:val="0076253B"/>
    <w:rsid w:val="00762B7E"/>
    <w:rsid w:val="00762BAC"/>
    <w:rsid w:val="00762BE6"/>
    <w:rsid w:val="00763131"/>
    <w:rsid w:val="0076327B"/>
    <w:rsid w:val="0076328A"/>
    <w:rsid w:val="0076357D"/>
    <w:rsid w:val="00763900"/>
    <w:rsid w:val="00763C91"/>
    <w:rsid w:val="007641D9"/>
    <w:rsid w:val="00764372"/>
    <w:rsid w:val="00764739"/>
    <w:rsid w:val="00764BB7"/>
    <w:rsid w:val="00764C04"/>
    <w:rsid w:val="00764EE7"/>
    <w:rsid w:val="007651EE"/>
    <w:rsid w:val="007656E5"/>
    <w:rsid w:val="00765DD8"/>
    <w:rsid w:val="00765EDE"/>
    <w:rsid w:val="007660BF"/>
    <w:rsid w:val="00766364"/>
    <w:rsid w:val="00766585"/>
    <w:rsid w:val="00766E1A"/>
    <w:rsid w:val="007670EE"/>
    <w:rsid w:val="0076730A"/>
    <w:rsid w:val="00767698"/>
    <w:rsid w:val="007677BD"/>
    <w:rsid w:val="00767D91"/>
    <w:rsid w:val="00770008"/>
    <w:rsid w:val="007702DD"/>
    <w:rsid w:val="00770A0B"/>
    <w:rsid w:val="00770ABB"/>
    <w:rsid w:val="00770E28"/>
    <w:rsid w:val="00770E2D"/>
    <w:rsid w:val="00771254"/>
    <w:rsid w:val="00771B05"/>
    <w:rsid w:val="00771DCC"/>
    <w:rsid w:val="007726D5"/>
    <w:rsid w:val="0077280C"/>
    <w:rsid w:val="00772D90"/>
    <w:rsid w:val="007732EB"/>
    <w:rsid w:val="00773791"/>
    <w:rsid w:val="007737D1"/>
    <w:rsid w:val="0077386B"/>
    <w:rsid w:val="00773A43"/>
    <w:rsid w:val="00773E61"/>
    <w:rsid w:val="00774053"/>
    <w:rsid w:val="0077420C"/>
    <w:rsid w:val="00774527"/>
    <w:rsid w:val="00774D07"/>
    <w:rsid w:val="007751F8"/>
    <w:rsid w:val="007753E3"/>
    <w:rsid w:val="00775F4C"/>
    <w:rsid w:val="00776128"/>
    <w:rsid w:val="00776581"/>
    <w:rsid w:val="00776AC3"/>
    <w:rsid w:val="00776F1E"/>
    <w:rsid w:val="007776FA"/>
    <w:rsid w:val="007777E5"/>
    <w:rsid w:val="007778CC"/>
    <w:rsid w:val="0077799E"/>
    <w:rsid w:val="00780BEA"/>
    <w:rsid w:val="00780E00"/>
    <w:rsid w:val="00781600"/>
    <w:rsid w:val="0078185F"/>
    <w:rsid w:val="00781AA7"/>
    <w:rsid w:val="00781B1C"/>
    <w:rsid w:val="00781BED"/>
    <w:rsid w:val="0078263E"/>
    <w:rsid w:val="00782BFC"/>
    <w:rsid w:val="00782C11"/>
    <w:rsid w:val="007836C6"/>
    <w:rsid w:val="00783A55"/>
    <w:rsid w:val="00783C66"/>
    <w:rsid w:val="00784145"/>
    <w:rsid w:val="007841C6"/>
    <w:rsid w:val="007844DC"/>
    <w:rsid w:val="007847A4"/>
    <w:rsid w:val="007849BA"/>
    <w:rsid w:val="00784B1B"/>
    <w:rsid w:val="00784F59"/>
    <w:rsid w:val="00785099"/>
    <w:rsid w:val="0078529A"/>
    <w:rsid w:val="007855CB"/>
    <w:rsid w:val="00785DE6"/>
    <w:rsid w:val="00785E24"/>
    <w:rsid w:val="00785EA1"/>
    <w:rsid w:val="007860BE"/>
    <w:rsid w:val="00786364"/>
    <w:rsid w:val="0078641F"/>
    <w:rsid w:val="0078666D"/>
    <w:rsid w:val="0078697E"/>
    <w:rsid w:val="00786A19"/>
    <w:rsid w:val="00786C06"/>
    <w:rsid w:val="007873B2"/>
    <w:rsid w:val="007873D4"/>
    <w:rsid w:val="00787414"/>
    <w:rsid w:val="007876AB"/>
    <w:rsid w:val="00790068"/>
    <w:rsid w:val="00790069"/>
    <w:rsid w:val="0079076C"/>
    <w:rsid w:val="007907F5"/>
    <w:rsid w:val="00790B89"/>
    <w:rsid w:val="00790C06"/>
    <w:rsid w:val="0079140E"/>
    <w:rsid w:val="007914CB"/>
    <w:rsid w:val="00791A70"/>
    <w:rsid w:val="00791AD8"/>
    <w:rsid w:val="007921D8"/>
    <w:rsid w:val="007924AF"/>
    <w:rsid w:val="00792688"/>
    <w:rsid w:val="00792758"/>
    <w:rsid w:val="00793207"/>
    <w:rsid w:val="0079388A"/>
    <w:rsid w:val="00793F6A"/>
    <w:rsid w:val="0079492E"/>
    <w:rsid w:val="00794FA3"/>
    <w:rsid w:val="007955AF"/>
    <w:rsid w:val="00795798"/>
    <w:rsid w:val="007958F7"/>
    <w:rsid w:val="00795EDB"/>
    <w:rsid w:val="00795F77"/>
    <w:rsid w:val="007963FC"/>
    <w:rsid w:val="00796716"/>
    <w:rsid w:val="0079709C"/>
    <w:rsid w:val="0079788D"/>
    <w:rsid w:val="007A0217"/>
    <w:rsid w:val="007A0280"/>
    <w:rsid w:val="007A04B4"/>
    <w:rsid w:val="007A0777"/>
    <w:rsid w:val="007A0C57"/>
    <w:rsid w:val="007A0D3A"/>
    <w:rsid w:val="007A0EDB"/>
    <w:rsid w:val="007A10C5"/>
    <w:rsid w:val="007A11DD"/>
    <w:rsid w:val="007A1308"/>
    <w:rsid w:val="007A1328"/>
    <w:rsid w:val="007A1640"/>
    <w:rsid w:val="007A16AA"/>
    <w:rsid w:val="007A1AF3"/>
    <w:rsid w:val="007A1B57"/>
    <w:rsid w:val="007A1E9C"/>
    <w:rsid w:val="007A2150"/>
    <w:rsid w:val="007A2374"/>
    <w:rsid w:val="007A297F"/>
    <w:rsid w:val="007A2D83"/>
    <w:rsid w:val="007A34F9"/>
    <w:rsid w:val="007A3797"/>
    <w:rsid w:val="007A3B6C"/>
    <w:rsid w:val="007A3B84"/>
    <w:rsid w:val="007A3CB2"/>
    <w:rsid w:val="007A3DB1"/>
    <w:rsid w:val="007A4759"/>
    <w:rsid w:val="007A478B"/>
    <w:rsid w:val="007A4893"/>
    <w:rsid w:val="007A5722"/>
    <w:rsid w:val="007A5833"/>
    <w:rsid w:val="007A5BE4"/>
    <w:rsid w:val="007A5BFF"/>
    <w:rsid w:val="007A60C7"/>
    <w:rsid w:val="007A6ABF"/>
    <w:rsid w:val="007A6C2C"/>
    <w:rsid w:val="007A6E33"/>
    <w:rsid w:val="007A72E0"/>
    <w:rsid w:val="007A7503"/>
    <w:rsid w:val="007A783C"/>
    <w:rsid w:val="007A797B"/>
    <w:rsid w:val="007A7A15"/>
    <w:rsid w:val="007B0097"/>
    <w:rsid w:val="007B00BC"/>
    <w:rsid w:val="007B0DA9"/>
    <w:rsid w:val="007B0F2C"/>
    <w:rsid w:val="007B0FC8"/>
    <w:rsid w:val="007B132E"/>
    <w:rsid w:val="007B178B"/>
    <w:rsid w:val="007B17D7"/>
    <w:rsid w:val="007B18D5"/>
    <w:rsid w:val="007B1FE3"/>
    <w:rsid w:val="007B2109"/>
    <w:rsid w:val="007B24F4"/>
    <w:rsid w:val="007B2828"/>
    <w:rsid w:val="007B2958"/>
    <w:rsid w:val="007B2B50"/>
    <w:rsid w:val="007B2F12"/>
    <w:rsid w:val="007B3FCA"/>
    <w:rsid w:val="007B485A"/>
    <w:rsid w:val="007B4888"/>
    <w:rsid w:val="007B4A39"/>
    <w:rsid w:val="007B4D9A"/>
    <w:rsid w:val="007B4FFE"/>
    <w:rsid w:val="007B54F3"/>
    <w:rsid w:val="007B6651"/>
    <w:rsid w:val="007B66D0"/>
    <w:rsid w:val="007B69A3"/>
    <w:rsid w:val="007B6B92"/>
    <w:rsid w:val="007B6C93"/>
    <w:rsid w:val="007B6D8F"/>
    <w:rsid w:val="007B6DCA"/>
    <w:rsid w:val="007B6E77"/>
    <w:rsid w:val="007B6E9C"/>
    <w:rsid w:val="007B73BB"/>
    <w:rsid w:val="007B7DFD"/>
    <w:rsid w:val="007C03F2"/>
    <w:rsid w:val="007C0B67"/>
    <w:rsid w:val="007C0DE2"/>
    <w:rsid w:val="007C18C3"/>
    <w:rsid w:val="007C1C4B"/>
    <w:rsid w:val="007C1CA7"/>
    <w:rsid w:val="007C1CCF"/>
    <w:rsid w:val="007C23FA"/>
    <w:rsid w:val="007C24BB"/>
    <w:rsid w:val="007C25F2"/>
    <w:rsid w:val="007C2B5A"/>
    <w:rsid w:val="007C2E90"/>
    <w:rsid w:val="007C3DEB"/>
    <w:rsid w:val="007C4062"/>
    <w:rsid w:val="007C4488"/>
    <w:rsid w:val="007C4A5C"/>
    <w:rsid w:val="007C4A9B"/>
    <w:rsid w:val="007C4EC6"/>
    <w:rsid w:val="007C584A"/>
    <w:rsid w:val="007C59C4"/>
    <w:rsid w:val="007C60F9"/>
    <w:rsid w:val="007C6987"/>
    <w:rsid w:val="007C6A68"/>
    <w:rsid w:val="007C6C4A"/>
    <w:rsid w:val="007C6F62"/>
    <w:rsid w:val="007C7421"/>
    <w:rsid w:val="007C7B62"/>
    <w:rsid w:val="007D0353"/>
    <w:rsid w:val="007D06C8"/>
    <w:rsid w:val="007D08B8"/>
    <w:rsid w:val="007D08E4"/>
    <w:rsid w:val="007D0A27"/>
    <w:rsid w:val="007D0F39"/>
    <w:rsid w:val="007D1327"/>
    <w:rsid w:val="007D18B9"/>
    <w:rsid w:val="007D1E28"/>
    <w:rsid w:val="007D201E"/>
    <w:rsid w:val="007D2224"/>
    <w:rsid w:val="007D26E2"/>
    <w:rsid w:val="007D298A"/>
    <w:rsid w:val="007D2A1F"/>
    <w:rsid w:val="007D2EFE"/>
    <w:rsid w:val="007D33AC"/>
    <w:rsid w:val="007D3567"/>
    <w:rsid w:val="007D39DB"/>
    <w:rsid w:val="007D42E6"/>
    <w:rsid w:val="007D4AA1"/>
    <w:rsid w:val="007D522A"/>
    <w:rsid w:val="007D59AF"/>
    <w:rsid w:val="007D59FB"/>
    <w:rsid w:val="007D61F7"/>
    <w:rsid w:val="007D65AC"/>
    <w:rsid w:val="007D68E0"/>
    <w:rsid w:val="007D6A25"/>
    <w:rsid w:val="007D6E4C"/>
    <w:rsid w:val="007D6FB4"/>
    <w:rsid w:val="007D7CD1"/>
    <w:rsid w:val="007E04C7"/>
    <w:rsid w:val="007E07E4"/>
    <w:rsid w:val="007E0855"/>
    <w:rsid w:val="007E08B4"/>
    <w:rsid w:val="007E1B46"/>
    <w:rsid w:val="007E1E20"/>
    <w:rsid w:val="007E22B3"/>
    <w:rsid w:val="007E231E"/>
    <w:rsid w:val="007E23D2"/>
    <w:rsid w:val="007E25FD"/>
    <w:rsid w:val="007E2EE3"/>
    <w:rsid w:val="007E2EF3"/>
    <w:rsid w:val="007E35E1"/>
    <w:rsid w:val="007E38A1"/>
    <w:rsid w:val="007E3909"/>
    <w:rsid w:val="007E3C8D"/>
    <w:rsid w:val="007E3CED"/>
    <w:rsid w:val="007E3F57"/>
    <w:rsid w:val="007E413B"/>
    <w:rsid w:val="007E418B"/>
    <w:rsid w:val="007E47EE"/>
    <w:rsid w:val="007E4CBF"/>
    <w:rsid w:val="007E4FDD"/>
    <w:rsid w:val="007E507D"/>
    <w:rsid w:val="007E50A7"/>
    <w:rsid w:val="007E563C"/>
    <w:rsid w:val="007E5BA0"/>
    <w:rsid w:val="007E5D7B"/>
    <w:rsid w:val="007E6916"/>
    <w:rsid w:val="007E6B88"/>
    <w:rsid w:val="007E6CB3"/>
    <w:rsid w:val="007E714D"/>
    <w:rsid w:val="007E7CA5"/>
    <w:rsid w:val="007F0662"/>
    <w:rsid w:val="007F10A5"/>
    <w:rsid w:val="007F10EF"/>
    <w:rsid w:val="007F1609"/>
    <w:rsid w:val="007F1949"/>
    <w:rsid w:val="007F1A57"/>
    <w:rsid w:val="007F216A"/>
    <w:rsid w:val="007F21A6"/>
    <w:rsid w:val="007F2D90"/>
    <w:rsid w:val="007F371C"/>
    <w:rsid w:val="007F393A"/>
    <w:rsid w:val="007F3A60"/>
    <w:rsid w:val="007F3F83"/>
    <w:rsid w:val="007F4F35"/>
    <w:rsid w:val="007F4F63"/>
    <w:rsid w:val="007F512A"/>
    <w:rsid w:val="007F5365"/>
    <w:rsid w:val="007F54C8"/>
    <w:rsid w:val="007F5834"/>
    <w:rsid w:val="007F687D"/>
    <w:rsid w:val="007F6E78"/>
    <w:rsid w:val="007F7789"/>
    <w:rsid w:val="007F77E1"/>
    <w:rsid w:val="007F7CEC"/>
    <w:rsid w:val="007F7D20"/>
    <w:rsid w:val="0080019B"/>
    <w:rsid w:val="008002E7"/>
    <w:rsid w:val="00800373"/>
    <w:rsid w:val="00800423"/>
    <w:rsid w:val="008006B2"/>
    <w:rsid w:val="00800B7E"/>
    <w:rsid w:val="00800C4F"/>
    <w:rsid w:val="00801103"/>
    <w:rsid w:val="008014C4"/>
    <w:rsid w:val="00801845"/>
    <w:rsid w:val="00801ABE"/>
    <w:rsid w:val="00801B7D"/>
    <w:rsid w:val="00801C77"/>
    <w:rsid w:val="008020F8"/>
    <w:rsid w:val="0080221F"/>
    <w:rsid w:val="00802876"/>
    <w:rsid w:val="00802F04"/>
    <w:rsid w:val="0080370A"/>
    <w:rsid w:val="00803958"/>
    <w:rsid w:val="00804220"/>
    <w:rsid w:val="008045D7"/>
    <w:rsid w:val="00804723"/>
    <w:rsid w:val="008050D1"/>
    <w:rsid w:val="00805A1D"/>
    <w:rsid w:val="008063EB"/>
    <w:rsid w:val="008066BE"/>
    <w:rsid w:val="00806BEE"/>
    <w:rsid w:val="00806FE0"/>
    <w:rsid w:val="00807E02"/>
    <w:rsid w:val="00807EA6"/>
    <w:rsid w:val="00810158"/>
    <w:rsid w:val="008109F0"/>
    <w:rsid w:val="0081130B"/>
    <w:rsid w:val="00811327"/>
    <w:rsid w:val="00811D31"/>
    <w:rsid w:val="00812593"/>
    <w:rsid w:val="00812633"/>
    <w:rsid w:val="008129DE"/>
    <w:rsid w:val="00812C1B"/>
    <w:rsid w:val="0081312F"/>
    <w:rsid w:val="00814574"/>
    <w:rsid w:val="00814B24"/>
    <w:rsid w:val="00814C27"/>
    <w:rsid w:val="00814C78"/>
    <w:rsid w:val="0081505F"/>
    <w:rsid w:val="008150DF"/>
    <w:rsid w:val="00815101"/>
    <w:rsid w:val="008151AA"/>
    <w:rsid w:val="008158AD"/>
    <w:rsid w:val="00815901"/>
    <w:rsid w:val="00815F33"/>
    <w:rsid w:val="008166F6"/>
    <w:rsid w:val="00816899"/>
    <w:rsid w:val="00816D3C"/>
    <w:rsid w:val="00816DEA"/>
    <w:rsid w:val="00817229"/>
    <w:rsid w:val="0081762E"/>
    <w:rsid w:val="00817DB3"/>
    <w:rsid w:val="00817E73"/>
    <w:rsid w:val="00820166"/>
    <w:rsid w:val="00820615"/>
    <w:rsid w:val="00820B3A"/>
    <w:rsid w:val="00820C9B"/>
    <w:rsid w:val="00821477"/>
    <w:rsid w:val="00821539"/>
    <w:rsid w:val="008216FC"/>
    <w:rsid w:val="0082196D"/>
    <w:rsid w:val="00821C5F"/>
    <w:rsid w:val="0082215A"/>
    <w:rsid w:val="008229E5"/>
    <w:rsid w:val="008232F1"/>
    <w:rsid w:val="00823652"/>
    <w:rsid w:val="00823AA7"/>
    <w:rsid w:val="00823FD9"/>
    <w:rsid w:val="008243A8"/>
    <w:rsid w:val="008247BD"/>
    <w:rsid w:val="00824841"/>
    <w:rsid w:val="00824AA7"/>
    <w:rsid w:val="00824BEA"/>
    <w:rsid w:val="0082549F"/>
    <w:rsid w:val="00825502"/>
    <w:rsid w:val="0082584C"/>
    <w:rsid w:val="008258C1"/>
    <w:rsid w:val="00825C9D"/>
    <w:rsid w:val="00825CCA"/>
    <w:rsid w:val="00825D4F"/>
    <w:rsid w:val="00825F71"/>
    <w:rsid w:val="008262D3"/>
    <w:rsid w:val="008265EF"/>
    <w:rsid w:val="0082692A"/>
    <w:rsid w:val="00826BD8"/>
    <w:rsid w:val="00826CC7"/>
    <w:rsid w:val="00827DFE"/>
    <w:rsid w:val="00827E46"/>
    <w:rsid w:val="0083059E"/>
    <w:rsid w:val="00831348"/>
    <w:rsid w:val="00831394"/>
    <w:rsid w:val="00831647"/>
    <w:rsid w:val="0083255E"/>
    <w:rsid w:val="0083263F"/>
    <w:rsid w:val="00832A4C"/>
    <w:rsid w:val="00832AAA"/>
    <w:rsid w:val="008331F5"/>
    <w:rsid w:val="0083331F"/>
    <w:rsid w:val="008338AF"/>
    <w:rsid w:val="00833AA6"/>
    <w:rsid w:val="00833E74"/>
    <w:rsid w:val="00833F55"/>
    <w:rsid w:val="00835036"/>
    <w:rsid w:val="008350CB"/>
    <w:rsid w:val="008356D3"/>
    <w:rsid w:val="00835703"/>
    <w:rsid w:val="00835723"/>
    <w:rsid w:val="00835821"/>
    <w:rsid w:val="008358AC"/>
    <w:rsid w:val="00835A50"/>
    <w:rsid w:val="008368C1"/>
    <w:rsid w:val="00837181"/>
    <w:rsid w:val="008373C9"/>
    <w:rsid w:val="00837CC8"/>
    <w:rsid w:val="00840287"/>
    <w:rsid w:val="00840CD9"/>
    <w:rsid w:val="00840DF7"/>
    <w:rsid w:val="0084107B"/>
    <w:rsid w:val="00841361"/>
    <w:rsid w:val="00841519"/>
    <w:rsid w:val="0084164B"/>
    <w:rsid w:val="0084178A"/>
    <w:rsid w:val="00841975"/>
    <w:rsid w:val="00841E5D"/>
    <w:rsid w:val="008420FA"/>
    <w:rsid w:val="0084216D"/>
    <w:rsid w:val="00842560"/>
    <w:rsid w:val="00843DE3"/>
    <w:rsid w:val="00843DF4"/>
    <w:rsid w:val="00844634"/>
    <w:rsid w:val="00844A9F"/>
    <w:rsid w:val="00844ADB"/>
    <w:rsid w:val="00845975"/>
    <w:rsid w:val="00845BB7"/>
    <w:rsid w:val="00845E43"/>
    <w:rsid w:val="00845E78"/>
    <w:rsid w:val="008469E0"/>
    <w:rsid w:val="00846DDF"/>
    <w:rsid w:val="00846FFC"/>
    <w:rsid w:val="00847201"/>
    <w:rsid w:val="0084735F"/>
    <w:rsid w:val="008474EC"/>
    <w:rsid w:val="00847B1A"/>
    <w:rsid w:val="00847C34"/>
    <w:rsid w:val="0085043C"/>
    <w:rsid w:val="008505EF"/>
    <w:rsid w:val="00850871"/>
    <w:rsid w:val="00850C7A"/>
    <w:rsid w:val="008513BF"/>
    <w:rsid w:val="0085149E"/>
    <w:rsid w:val="00851F3C"/>
    <w:rsid w:val="00852441"/>
    <w:rsid w:val="00852715"/>
    <w:rsid w:val="008528B6"/>
    <w:rsid w:val="00852981"/>
    <w:rsid w:val="008542DC"/>
    <w:rsid w:val="00854885"/>
    <w:rsid w:val="00854925"/>
    <w:rsid w:val="00854E61"/>
    <w:rsid w:val="008553E8"/>
    <w:rsid w:val="00855714"/>
    <w:rsid w:val="008559EA"/>
    <w:rsid w:val="00855BA2"/>
    <w:rsid w:val="00855E64"/>
    <w:rsid w:val="00855F96"/>
    <w:rsid w:val="0085603D"/>
    <w:rsid w:val="008567BC"/>
    <w:rsid w:val="008568F4"/>
    <w:rsid w:val="00856ED8"/>
    <w:rsid w:val="0085730F"/>
    <w:rsid w:val="0085793A"/>
    <w:rsid w:val="008579D5"/>
    <w:rsid w:val="008601A6"/>
    <w:rsid w:val="0086020B"/>
    <w:rsid w:val="00860322"/>
    <w:rsid w:val="00860E87"/>
    <w:rsid w:val="00861A01"/>
    <w:rsid w:val="00862068"/>
    <w:rsid w:val="0086219B"/>
    <w:rsid w:val="00862756"/>
    <w:rsid w:val="008628A6"/>
    <w:rsid w:val="00863743"/>
    <w:rsid w:val="00863DA8"/>
    <w:rsid w:val="00863E19"/>
    <w:rsid w:val="00863E29"/>
    <w:rsid w:val="00864170"/>
    <w:rsid w:val="00864209"/>
    <w:rsid w:val="00864AF5"/>
    <w:rsid w:val="00864B13"/>
    <w:rsid w:val="0086501B"/>
    <w:rsid w:val="00865430"/>
    <w:rsid w:val="00865B27"/>
    <w:rsid w:val="008661A3"/>
    <w:rsid w:val="00866FE5"/>
    <w:rsid w:val="008671CF"/>
    <w:rsid w:val="008673CA"/>
    <w:rsid w:val="00867E85"/>
    <w:rsid w:val="0087017B"/>
    <w:rsid w:val="00870489"/>
    <w:rsid w:val="00870773"/>
    <w:rsid w:val="00870905"/>
    <w:rsid w:val="00870D92"/>
    <w:rsid w:val="00870E17"/>
    <w:rsid w:val="00870E2A"/>
    <w:rsid w:val="00870F7C"/>
    <w:rsid w:val="00871EF5"/>
    <w:rsid w:val="0087288E"/>
    <w:rsid w:val="00872C58"/>
    <w:rsid w:val="00872E69"/>
    <w:rsid w:val="00872E6F"/>
    <w:rsid w:val="00872EF0"/>
    <w:rsid w:val="00872FAB"/>
    <w:rsid w:val="008736ED"/>
    <w:rsid w:val="00873862"/>
    <w:rsid w:val="00873982"/>
    <w:rsid w:val="00873AB8"/>
    <w:rsid w:val="00873B7A"/>
    <w:rsid w:val="00873F59"/>
    <w:rsid w:val="0087443E"/>
    <w:rsid w:val="0087452C"/>
    <w:rsid w:val="008747B6"/>
    <w:rsid w:val="008747DF"/>
    <w:rsid w:val="00874EA3"/>
    <w:rsid w:val="00875110"/>
    <w:rsid w:val="0087511D"/>
    <w:rsid w:val="008752B4"/>
    <w:rsid w:val="0087532A"/>
    <w:rsid w:val="00875536"/>
    <w:rsid w:val="008755AF"/>
    <w:rsid w:val="0087598E"/>
    <w:rsid w:val="00875C5A"/>
    <w:rsid w:val="0087671B"/>
    <w:rsid w:val="00876AF3"/>
    <w:rsid w:val="00876DC1"/>
    <w:rsid w:val="0087725B"/>
    <w:rsid w:val="008772EC"/>
    <w:rsid w:val="00877541"/>
    <w:rsid w:val="008777E0"/>
    <w:rsid w:val="00877FC5"/>
    <w:rsid w:val="0088075F"/>
    <w:rsid w:val="00880B20"/>
    <w:rsid w:val="00880DF8"/>
    <w:rsid w:val="008811F1"/>
    <w:rsid w:val="008816B8"/>
    <w:rsid w:val="00881B9C"/>
    <w:rsid w:val="00881BB9"/>
    <w:rsid w:val="00881DA6"/>
    <w:rsid w:val="00882204"/>
    <w:rsid w:val="00882A95"/>
    <w:rsid w:val="00882B33"/>
    <w:rsid w:val="00882B49"/>
    <w:rsid w:val="00882BDD"/>
    <w:rsid w:val="00883E4E"/>
    <w:rsid w:val="00883E6C"/>
    <w:rsid w:val="008841A6"/>
    <w:rsid w:val="008843D5"/>
    <w:rsid w:val="008843FF"/>
    <w:rsid w:val="0088442E"/>
    <w:rsid w:val="008844F9"/>
    <w:rsid w:val="0088468A"/>
    <w:rsid w:val="008849DD"/>
    <w:rsid w:val="00884A75"/>
    <w:rsid w:val="00884ABF"/>
    <w:rsid w:val="00885172"/>
    <w:rsid w:val="0088569C"/>
    <w:rsid w:val="00885AC4"/>
    <w:rsid w:val="00885EC5"/>
    <w:rsid w:val="0088617C"/>
    <w:rsid w:val="0088655B"/>
    <w:rsid w:val="00886BCA"/>
    <w:rsid w:val="00886D8D"/>
    <w:rsid w:val="00886E66"/>
    <w:rsid w:val="00886F61"/>
    <w:rsid w:val="00886F72"/>
    <w:rsid w:val="008877C2"/>
    <w:rsid w:val="00890F8D"/>
    <w:rsid w:val="008916A3"/>
    <w:rsid w:val="00891A6A"/>
    <w:rsid w:val="00892253"/>
    <w:rsid w:val="0089228D"/>
    <w:rsid w:val="00892337"/>
    <w:rsid w:val="00892376"/>
    <w:rsid w:val="008936CB"/>
    <w:rsid w:val="00894205"/>
    <w:rsid w:val="008942F3"/>
    <w:rsid w:val="008944AD"/>
    <w:rsid w:val="0089457E"/>
    <w:rsid w:val="008949F9"/>
    <w:rsid w:val="00894E1B"/>
    <w:rsid w:val="0089514D"/>
    <w:rsid w:val="008952D4"/>
    <w:rsid w:val="00895E25"/>
    <w:rsid w:val="008961A6"/>
    <w:rsid w:val="008964D7"/>
    <w:rsid w:val="00896FD1"/>
    <w:rsid w:val="00897026"/>
    <w:rsid w:val="0089705C"/>
    <w:rsid w:val="008971B0"/>
    <w:rsid w:val="0089721C"/>
    <w:rsid w:val="008977EF"/>
    <w:rsid w:val="0089793F"/>
    <w:rsid w:val="0089799B"/>
    <w:rsid w:val="00897BD3"/>
    <w:rsid w:val="00897D23"/>
    <w:rsid w:val="00897D64"/>
    <w:rsid w:val="008A0A53"/>
    <w:rsid w:val="008A0ABE"/>
    <w:rsid w:val="008A0AEA"/>
    <w:rsid w:val="008A0CCE"/>
    <w:rsid w:val="008A0F0B"/>
    <w:rsid w:val="008A127A"/>
    <w:rsid w:val="008A14C9"/>
    <w:rsid w:val="008A184F"/>
    <w:rsid w:val="008A18C7"/>
    <w:rsid w:val="008A2099"/>
    <w:rsid w:val="008A232E"/>
    <w:rsid w:val="008A237B"/>
    <w:rsid w:val="008A2505"/>
    <w:rsid w:val="008A25F8"/>
    <w:rsid w:val="008A2679"/>
    <w:rsid w:val="008A2ED4"/>
    <w:rsid w:val="008A3452"/>
    <w:rsid w:val="008A3763"/>
    <w:rsid w:val="008A3A8E"/>
    <w:rsid w:val="008A3AA4"/>
    <w:rsid w:val="008A3BDE"/>
    <w:rsid w:val="008A3C04"/>
    <w:rsid w:val="008A3CE5"/>
    <w:rsid w:val="008A4337"/>
    <w:rsid w:val="008A4819"/>
    <w:rsid w:val="008A4F64"/>
    <w:rsid w:val="008A5233"/>
    <w:rsid w:val="008A5C45"/>
    <w:rsid w:val="008A5C5B"/>
    <w:rsid w:val="008A6960"/>
    <w:rsid w:val="008A69C1"/>
    <w:rsid w:val="008A6A78"/>
    <w:rsid w:val="008A6A81"/>
    <w:rsid w:val="008A6D3A"/>
    <w:rsid w:val="008A6F6E"/>
    <w:rsid w:val="008A70C6"/>
    <w:rsid w:val="008A72A2"/>
    <w:rsid w:val="008A73E8"/>
    <w:rsid w:val="008A7566"/>
    <w:rsid w:val="008A7BDE"/>
    <w:rsid w:val="008A7D80"/>
    <w:rsid w:val="008B0325"/>
    <w:rsid w:val="008B0A84"/>
    <w:rsid w:val="008B0DB1"/>
    <w:rsid w:val="008B0E7C"/>
    <w:rsid w:val="008B1656"/>
    <w:rsid w:val="008B219A"/>
    <w:rsid w:val="008B2232"/>
    <w:rsid w:val="008B24C7"/>
    <w:rsid w:val="008B2A82"/>
    <w:rsid w:val="008B2D9E"/>
    <w:rsid w:val="008B3241"/>
    <w:rsid w:val="008B3A95"/>
    <w:rsid w:val="008B3BB6"/>
    <w:rsid w:val="008B3CCD"/>
    <w:rsid w:val="008B4536"/>
    <w:rsid w:val="008B4A60"/>
    <w:rsid w:val="008B4BC2"/>
    <w:rsid w:val="008B50E4"/>
    <w:rsid w:val="008B571D"/>
    <w:rsid w:val="008B5AC7"/>
    <w:rsid w:val="008B66B7"/>
    <w:rsid w:val="008B6A96"/>
    <w:rsid w:val="008B6F5D"/>
    <w:rsid w:val="008B703B"/>
    <w:rsid w:val="008B7ACD"/>
    <w:rsid w:val="008B7C01"/>
    <w:rsid w:val="008B7C05"/>
    <w:rsid w:val="008B7F6B"/>
    <w:rsid w:val="008C0916"/>
    <w:rsid w:val="008C096A"/>
    <w:rsid w:val="008C0A7E"/>
    <w:rsid w:val="008C0CEC"/>
    <w:rsid w:val="008C0F06"/>
    <w:rsid w:val="008C10A4"/>
    <w:rsid w:val="008C191C"/>
    <w:rsid w:val="008C1C81"/>
    <w:rsid w:val="008C1CD2"/>
    <w:rsid w:val="008C2699"/>
    <w:rsid w:val="008C2768"/>
    <w:rsid w:val="008C2E42"/>
    <w:rsid w:val="008C2F28"/>
    <w:rsid w:val="008C33D6"/>
    <w:rsid w:val="008C3522"/>
    <w:rsid w:val="008C3ABA"/>
    <w:rsid w:val="008C3DF1"/>
    <w:rsid w:val="008C3F73"/>
    <w:rsid w:val="008C44B1"/>
    <w:rsid w:val="008C4852"/>
    <w:rsid w:val="008C4DF4"/>
    <w:rsid w:val="008C55CC"/>
    <w:rsid w:val="008C55F7"/>
    <w:rsid w:val="008C5733"/>
    <w:rsid w:val="008C5792"/>
    <w:rsid w:val="008C5942"/>
    <w:rsid w:val="008C5BE2"/>
    <w:rsid w:val="008C5D52"/>
    <w:rsid w:val="008C5F09"/>
    <w:rsid w:val="008C6461"/>
    <w:rsid w:val="008C6627"/>
    <w:rsid w:val="008C6EB6"/>
    <w:rsid w:val="008C760A"/>
    <w:rsid w:val="008D0310"/>
    <w:rsid w:val="008D0871"/>
    <w:rsid w:val="008D095D"/>
    <w:rsid w:val="008D0A0B"/>
    <w:rsid w:val="008D0B84"/>
    <w:rsid w:val="008D0FC6"/>
    <w:rsid w:val="008D137D"/>
    <w:rsid w:val="008D1451"/>
    <w:rsid w:val="008D1676"/>
    <w:rsid w:val="008D2326"/>
    <w:rsid w:val="008D2B62"/>
    <w:rsid w:val="008D2BF7"/>
    <w:rsid w:val="008D32F2"/>
    <w:rsid w:val="008D3560"/>
    <w:rsid w:val="008D3792"/>
    <w:rsid w:val="008D3F75"/>
    <w:rsid w:val="008D3FD3"/>
    <w:rsid w:val="008D4087"/>
    <w:rsid w:val="008D4B42"/>
    <w:rsid w:val="008D5334"/>
    <w:rsid w:val="008D590F"/>
    <w:rsid w:val="008D5A07"/>
    <w:rsid w:val="008D5DFB"/>
    <w:rsid w:val="008D6436"/>
    <w:rsid w:val="008D64DE"/>
    <w:rsid w:val="008D65E1"/>
    <w:rsid w:val="008D67E7"/>
    <w:rsid w:val="008D6FD1"/>
    <w:rsid w:val="008D7202"/>
    <w:rsid w:val="008D78DB"/>
    <w:rsid w:val="008D7C61"/>
    <w:rsid w:val="008D7F41"/>
    <w:rsid w:val="008E0A2A"/>
    <w:rsid w:val="008E0BA1"/>
    <w:rsid w:val="008E0BEE"/>
    <w:rsid w:val="008E13E7"/>
    <w:rsid w:val="008E1640"/>
    <w:rsid w:val="008E1EE8"/>
    <w:rsid w:val="008E224F"/>
    <w:rsid w:val="008E2297"/>
    <w:rsid w:val="008E2BE8"/>
    <w:rsid w:val="008E2FD6"/>
    <w:rsid w:val="008E306A"/>
    <w:rsid w:val="008E384E"/>
    <w:rsid w:val="008E3BDB"/>
    <w:rsid w:val="008E3C95"/>
    <w:rsid w:val="008E3E55"/>
    <w:rsid w:val="008E3EBC"/>
    <w:rsid w:val="008E3FD3"/>
    <w:rsid w:val="008E4615"/>
    <w:rsid w:val="008E470F"/>
    <w:rsid w:val="008E4867"/>
    <w:rsid w:val="008E4B61"/>
    <w:rsid w:val="008E4FBF"/>
    <w:rsid w:val="008E5067"/>
    <w:rsid w:val="008E5429"/>
    <w:rsid w:val="008E5E72"/>
    <w:rsid w:val="008E6389"/>
    <w:rsid w:val="008E6617"/>
    <w:rsid w:val="008E6AD7"/>
    <w:rsid w:val="008E6D10"/>
    <w:rsid w:val="008E6D74"/>
    <w:rsid w:val="008E77BE"/>
    <w:rsid w:val="008E7845"/>
    <w:rsid w:val="008E7945"/>
    <w:rsid w:val="008E7E8C"/>
    <w:rsid w:val="008F01A4"/>
    <w:rsid w:val="008F04A1"/>
    <w:rsid w:val="008F0605"/>
    <w:rsid w:val="008F0659"/>
    <w:rsid w:val="008F0BA3"/>
    <w:rsid w:val="008F0D68"/>
    <w:rsid w:val="008F108B"/>
    <w:rsid w:val="008F10F1"/>
    <w:rsid w:val="008F19B3"/>
    <w:rsid w:val="008F1C30"/>
    <w:rsid w:val="008F20E4"/>
    <w:rsid w:val="008F2105"/>
    <w:rsid w:val="008F25A1"/>
    <w:rsid w:val="008F2686"/>
    <w:rsid w:val="008F3C79"/>
    <w:rsid w:val="008F3FED"/>
    <w:rsid w:val="008F4E51"/>
    <w:rsid w:val="008F512B"/>
    <w:rsid w:val="008F5198"/>
    <w:rsid w:val="008F5459"/>
    <w:rsid w:val="008F54A3"/>
    <w:rsid w:val="008F58E5"/>
    <w:rsid w:val="008F5F2C"/>
    <w:rsid w:val="008F61DB"/>
    <w:rsid w:val="008F6232"/>
    <w:rsid w:val="008F6345"/>
    <w:rsid w:val="008F6457"/>
    <w:rsid w:val="008F67AC"/>
    <w:rsid w:val="008F6B31"/>
    <w:rsid w:val="008F6E8A"/>
    <w:rsid w:val="008F7058"/>
    <w:rsid w:val="008F7064"/>
    <w:rsid w:val="008F717C"/>
    <w:rsid w:val="008F72FD"/>
    <w:rsid w:val="008F737C"/>
    <w:rsid w:val="008F77E0"/>
    <w:rsid w:val="0090021E"/>
    <w:rsid w:val="009004C7"/>
    <w:rsid w:val="00900BEB"/>
    <w:rsid w:val="00900E76"/>
    <w:rsid w:val="009017C5"/>
    <w:rsid w:val="00901826"/>
    <w:rsid w:val="009019DB"/>
    <w:rsid w:val="00901B8F"/>
    <w:rsid w:val="00901CED"/>
    <w:rsid w:val="0090209A"/>
    <w:rsid w:val="0090216D"/>
    <w:rsid w:val="00902173"/>
    <w:rsid w:val="009025C2"/>
    <w:rsid w:val="00902641"/>
    <w:rsid w:val="00902657"/>
    <w:rsid w:val="009026C2"/>
    <w:rsid w:val="00902721"/>
    <w:rsid w:val="0090448F"/>
    <w:rsid w:val="00904EC7"/>
    <w:rsid w:val="009051A0"/>
    <w:rsid w:val="00905486"/>
    <w:rsid w:val="00905C81"/>
    <w:rsid w:val="00905E08"/>
    <w:rsid w:val="009064D1"/>
    <w:rsid w:val="00906759"/>
    <w:rsid w:val="00906EA7"/>
    <w:rsid w:val="00906F24"/>
    <w:rsid w:val="009076AC"/>
    <w:rsid w:val="009076BB"/>
    <w:rsid w:val="009078C1"/>
    <w:rsid w:val="00907B12"/>
    <w:rsid w:val="00907BE3"/>
    <w:rsid w:val="00910077"/>
    <w:rsid w:val="00910906"/>
    <w:rsid w:val="00910AC9"/>
    <w:rsid w:val="00910EB7"/>
    <w:rsid w:val="00910EBF"/>
    <w:rsid w:val="00911299"/>
    <w:rsid w:val="00911520"/>
    <w:rsid w:val="00911F33"/>
    <w:rsid w:val="009127BD"/>
    <w:rsid w:val="00912821"/>
    <w:rsid w:val="00912B1F"/>
    <w:rsid w:val="00912B22"/>
    <w:rsid w:val="00912D94"/>
    <w:rsid w:val="009131F5"/>
    <w:rsid w:val="0091321A"/>
    <w:rsid w:val="009132BD"/>
    <w:rsid w:val="009135A9"/>
    <w:rsid w:val="0091383E"/>
    <w:rsid w:val="009139E3"/>
    <w:rsid w:val="00913B37"/>
    <w:rsid w:val="009142C1"/>
    <w:rsid w:val="00914BF5"/>
    <w:rsid w:val="00914BF7"/>
    <w:rsid w:val="00914C6F"/>
    <w:rsid w:val="00915866"/>
    <w:rsid w:val="00915A57"/>
    <w:rsid w:val="00916B49"/>
    <w:rsid w:val="00916CCB"/>
    <w:rsid w:val="009172B2"/>
    <w:rsid w:val="00917383"/>
    <w:rsid w:val="0091781F"/>
    <w:rsid w:val="0091796B"/>
    <w:rsid w:val="00917D03"/>
    <w:rsid w:val="00917D41"/>
    <w:rsid w:val="00917F61"/>
    <w:rsid w:val="0092059D"/>
    <w:rsid w:val="009205A3"/>
    <w:rsid w:val="009205EF"/>
    <w:rsid w:val="00920663"/>
    <w:rsid w:val="00920EFD"/>
    <w:rsid w:val="00920F38"/>
    <w:rsid w:val="009215BB"/>
    <w:rsid w:val="00921C23"/>
    <w:rsid w:val="009226E6"/>
    <w:rsid w:val="009228EF"/>
    <w:rsid w:val="00922D40"/>
    <w:rsid w:val="00923137"/>
    <w:rsid w:val="00923845"/>
    <w:rsid w:val="00923D29"/>
    <w:rsid w:val="00924521"/>
    <w:rsid w:val="0092484E"/>
    <w:rsid w:val="00924B04"/>
    <w:rsid w:val="009265BB"/>
    <w:rsid w:val="009267D4"/>
    <w:rsid w:val="0092697F"/>
    <w:rsid w:val="00926AFB"/>
    <w:rsid w:val="00926FB5"/>
    <w:rsid w:val="00927898"/>
    <w:rsid w:val="0092798F"/>
    <w:rsid w:val="0093001D"/>
    <w:rsid w:val="009301E6"/>
    <w:rsid w:val="009305ED"/>
    <w:rsid w:val="00930AA8"/>
    <w:rsid w:val="00930B9A"/>
    <w:rsid w:val="00930BF5"/>
    <w:rsid w:val="00931B09"/>
    <w:rsid w:val="0093214B"/>
    <w:rsid w:val="00932160"/>
    <w:rsid w:val="0093264F"/>
    <w:rsid w:val="00932E0C"/>
    <w:rsid w:val="00932E6C"/>
    <w:rsid w:val="0093358F"/>
    <w:rsid w:val="00933617"/>
    <w:rsid w:val="009338F3"/>
    <w:rsid w:val="0093393C"/>
    <w:rsid w:val="009339C6"/>
    <w:rsid w:val="00933DD3"/>
    <w:rsid w:val="00933F36"/>
    <w:rsid w:val="0093481E"/>
    <w:rsid w:val="00934C4A"/>
    <w:rsid w:val="0093525B"/>
    <w:rsid w:val="00935C07"/>
    <w:rsid w:val="00935E58"/>
    <w:rsid w:val="00935FDD"/>
    <w:rsid w:val="0093615D"/>
    <w:rsid w:val="0093629A"/>
    <w:rsid w:val="009362FA"/>
    <w:rsid w:val="00936830"/>
    <w:rsid w:val="009369AE"/>
    <w:rsid w:val="00936D80"/>
    <w:rsid w:val="00936FD3"/>
    <w:rsid w:val="00937275"/>
    <w:rsid w:val="00937302"/>
    <w:rsid w:val="009374E5"/>
    <w:rsid w:val="00937546"/>
    <w:rsid w:val="00937B2E"/>
    <w:rsid w:val="00937C0F"/>
    <w:rsid w:val="00937FFA"/>
    <w:rsid w:val="009406EC"/>
    <w:rsid w:val="0094090A"/>
    <w:rsid w:val="00940E9F"/>
    <w:rsid w:val="00940F96"/>
    <w:rsid w:val="0094112E"/>
    <w:rsid w:val="009412A8"/>
    <w:rsid w:val="0094181C"/>
    <w:rsid w:val="00941A56"/>
    <w:rsid w:val="00941FC3"/>
    <w:rsid w:val="00942126"/>
    <w:rsid w:val="0094219A"/>
    <w:rsid w:val="0094266A"/>
    <w:rsid w:val="00942675"/>
    <w:rsid w:val="00942CAB"/>
    <w:rsid w:val="00943167"/>
    <w:rsid w:val="009432A8"/>
    <w:rsid w:val="00943386"/>
    <w:rsid w:val="00943480"/>
    <w:rsid w:val="00943A84"/>
    <w:rsid w:val="00943A8F"/>
    <w:rsid w:val="00943DDF"/>
    <w:rsid w:val="00944CA8"/>
    <w:rsid w:val="00945250"/>
    <w:rsid w:val="009456F1"/>
    <w:rsid w:val="00945762"/>
    <w:rsid w:val="00945C22"/>
    <w:rsid w:val="00946A2D"/>
    <w:rsid w:val="00946CE6"/>
    <w:rsid w:val="0094731E"/>
    <w:rsid w:val="0094765F"/>
    <w:rsid w:val="00947740"/>
    <w:rsid w:val="0094797F"/>
    <w:rsid w:val="00950303"/>
    <w:rsid w:val="00950415"/>
    <w:rsid w:val="0095060B"/>
    <w:rsid w:val="00950EA6"/>
    <w:rsid w:val="00951573"/>
    <w:rsid w:val="0095230F"/>
    <w:rsid w:val="0095231E"/>
    <w:rsid w:val="00952702"/>
    <w:rsid w:val="00953098"/>
    <w:rsid w:val="00953171"/>
    <w:rsid w:val="00953242"/>
    <w:rsid w:val="0095325A"/>
    <w:rsid w:val="0095360A"/>
    <w:rsid w:val="00953846"/>
    <w:rsid w:val="00953F25"/>
    <w:rsid w:val="00953FF2"/>
    <w:rsid w:val="009541B2"/>
    <w:rsid w:val="009542C8"/>
    <w:rsid w:val="00954DE5"/>
    <w:rsid w:val="00955088"/>
    <w:rsid w:val="00955662"/>
    <w:rsid w:val="009557DF"/>
    <w:rsid w:val="00955836"/>
    <w:rsid w:val="00955A89"/>
    <w:rsid w:val="009569F7"/>
    <w:rsid w:val="00956C83"/>
    <w:rsid w:val="009573D8"/>
    <w:rsid w:val="00957A39"/>
    <w:rsid w:val="00957B5F"/>
    <w:rsid w:val="00957C31"/>
    <w:rsid w:val="00957DEC"/>
    <w:rsid w:val="00957E24"/>
    <w:rsid w:val="00957F88"/>
    <w:rsid w:val="0096024B"/>
    <w:rsid w:val="0096085A"/>
    <w:rsid w:val="00960E6A"/>
    <w:rsid w:val="00961071"/>
    <w:rsid w:val="00961237"/>
    <w:rsid w:val="009620D3"/>
    <w:rsid w:val="00962ACF"/>
    <w:rsid w:val="00962D40"/>
    <w:rsid w:val="00963520"/>
    <w:rsid w:val="00963877"/>
    <w:rsid w:val="00963900"/>
    <w:rsid w:val="00963DF8"/>
    <w:rsid w:val="0096471D"/>
    <w:rsid w:val="00964F13"/>
    <w:rsid w:val="009654B2"/>
    <w:rsid w:val="00965510"/>
    <w:rsid w:val="00965AC8"/>
    <w:rsid w:val="009667BC"/>
    <w:rsid w:val="00966B97"/>
    <w:rsid w:val="00967568"/>
    <w:rsid w:val="009675C4"/>
    <w:rsid w:val="009675DD"/>
    <w:rsid w:val="00967D5C"/>
    <w:rsid w:val="00967FDB"/>
    <w:rsid w:val="00970737"/>
    <w:rsid w:val="00970847"/>
    <w:rsid w:val="00971DE1"/>
    <w:rsid w:val="009727E9"/>
    <w:rsid w:val="009727F8"/>
    <w:rsid w:val="00972AFF"/>
    <w:rsid w:val="00972B2A"/>
    <w:rsid w:val="00972BAB"/>
    <w:rsid w:val="0097336E"/>
    <w:rsid w:val="00973869"/>
    <w:rsid w:val="00973965"/>
    <w:rsid w:val="009741BF"/>
    <w:rsid w:val="00974549"/>
    <w:rsid w:val="009747F1"/>
    <w:rsid w:val="00974F22"/>
    <w:rsid w:val="009752AB"/>
    <w:rsid w:val="0097578A"/>
    <w:rsid w:val="00977421"/>
    <w:rsid w:val="00977649"/>
    <w:rsid w:val="00977822"/>
    <w:rsid w:val="00977CF4"/>
    <w:rsid w:val="00977E32"/>
    <w:rsid w:val="00980A30"/>
    <w:rsid w:val="00980C30"/>
    <w:rsid w:val="00981A03"/>
    <w:rsid w:val="0098212A"/>
    <w:rsid w:val="00982181"/>
    <w:rsid w:val="00982300"/>
    <w:rsid w:val="009827CD"/>
    <w:rsid w:val="0098350B"/>
    <w:rsid w:val="009836D9"/>
    <w:rsid w:val="00983BF1"/>
    <w:rsid w:val="00983CC4"/>
    <w:rsid w:val="0098448C"/>
    <w:rsid w:val="00984793"/>
    <w:rsid w:val="00984884"/>
    <w:rsid w:val="00984A46"/>
    <w:rsid w:val="009855A9"/>
    <w:rsid w:val="00985813"/>
    <w:rsid w:val="00985A2E"/>
    <w:rsid w:val="00985C4F"/>
    <w:rsid w:val="0098601D"/>
    <w:rsid w:val="00986069"/>
    <w:rsid w:val="00986237"/>
    <w:rsid w:val="009862FD"/>
    <w:rsid w:val="00986D0B"/>
    <w:rsid w:val="00987180"/>
    <w:rsid w:val="009875A8"/>
    <w:rsid w:val="00987D35"/>
    <w:rsid w:val="00990104"/>
    <w:rsid w:val="00990A1B"/>
    <w:rsid w:val="00990D30"/>
    <w:rsid w:val="0099126C"/>
    <w:rsid w:val="0099177B"/>
    <w:rsid w:val="00992D41"/>
    <w:rsid w:val="00993302"/>
    <w:rsid w:val="009933A1"/>
    <w:rsid w:val="009936F6"/>
    <w:rsid w:val="009937E5"/>
    <w:rsid w:val="009941BC"/>
    <w:rsid w:val="00994226"/>
    <w:rsid w:val="0099467C"/>
    <w:rsid w:val="00994FF3"/>
    <w:rsid w:val="0099518F"/>
    <w:rsid w:val="009954B2"/>
    <w:rsid w:val="009956A6"/>
    <w:rsid w:val="009959A1"/>
    <w:rsid w:val="00995DE1"/>
    <w:rsid w:val="00996108"/>
    <w:rsid w:val="0099613D"/>
    <w:rsid w:val="009961A4"/>
    <w:rsid w:val="009966F4"/>
    <w:rsid w:val="00996765"/>
    <w:rsid w:val="00996C3D"/>
    <w:rsid w:val="00996DE2"/>
    <w:rsid w:val="00996FF5"/>
    <w:rsid w:val="00997623"/>
    <w:rsid w:val="00997811"/>
    <w:rsid w:val="00997A34"/>
    <w:rsid w:val="00997C9C"/>
    <w:rsid w:val="009A015D"/>
    <w:rsid w:val="009A0160"/>
    <w:rsid w:val="009A0BCB"/>
    <w:rsid w:val="009A0C9C"/>
    <w:rsid w:val="009A0EF0"/>
    <w:rsid w:val="009A1308"/>
    <w:rsid w:val="009A1392"/>
    <w:rsid w:val="009A1825"/>
    <w:rsid w:val="009A1C70"/>
    <w:rsid w:val="009A226E"/>
    <w:rsid w:val="009A22FD"/>
    <w:rsid w:val="009A2346"/>
    <w:rsid w:val="009A2409"/>
    <w:rsid w:val="009A2474"/>
    <w:rsid w:val="009A262D"/>
    <w:rsid w:val="009A285E"/>
    <w:rsid w:val="009A2C5E"/>
    <w:rsid w:val="009A33AC"/>
    <w:rsid w:val="009A35CB"/>
    <w:rsid w:val="009A3890"/>
    <w:rsid w:val="009A39F8"/>
    <w:rsid w:val="009A3AF9"/>
    <w:rsid w:val="009A40FE"/>
    <w:rsid w:val="009A45B4"/>
    <w:rsid w:val="009A4B63"/>
    <w:rsid w:val="009A5110"/>
    <w:rsid w:val="009A52CA"/>
    <w:rsid w:val="009A54FF"/>
    <w:rsid w:val="009A6201"/>
    <w:rsid w:val="009A6A2B"/>
    <w:rsid w:val="009A6CF6"/>
    <w:rsid w:val="009A6E59"/>
    <w:rsid w:val="009A7C54"/>
    <w:rsid w:val="009A7D66"/>
    <w:rsid w:val="009A7E22"/>
    <w:rsid w:val="009A7E42"/>
    <w:rsid w:val="009A7FA3"/>
    <w:rsid w:val="009B0062"/>
    <w:rsid w:val="009B0602"/>
    <w:rsid w:val="009B08FB"/>
    <w:rsid w:val="009B0C3A"/>
    <w:rsid w:val="009B0DF4"/>
    <w:rsid w:val="009B10A9"/>
    <w:rsid w:val="009B12CE"/>
    <w:rsid w:val="009B158C"/>
    <w:rsid w:val="009B1699"/>
    <w:rsid w:val="009B1DED"/>
    <w:rsid w:val="009B2595"/>
    <w:rsid w:val="009B328A"/>
    <w:rsid w:val="009B3626"/>
    <w:rsid w:val="009B3FEB"/>
    <w:rsid w:val="009B4C11"/>
    <w:rsid w:val="009B4F95"/>
    <w:rsid w:val="009B618B"/>
    <w:rsid w:val="009B6205"/>
    <w:rsid w:val="009B6461"/>
    <w:rsid w:val="009B64C4"/>
    <w:rsid w:val="009B6510"/>
    <w:rsid w:val="009B7233"/>
    <w:rsid w:val="009B7491"/>
    <w:rsid w:val="009B7843"/>
    <w:rsid w:val="009B7A01"/>
    <w:rsid w:val="009B7A98"/>
    <w:rsid w:val="009B7EE9"/>
    <w:rsid w:val="009C03F1"/>
    <w:rsid w:val="009C067F"/>
    <w:rsid w:val="009C072B"/>
    <w:rsid w:val="009C0782"/>
    <w:rsid w:val="009C080E"/>
    <w:rsid w:val="009C0D93"/>
    <w:rsid w:val="009C11C6"/>
    <w:rsid w:val="009C1667"/>
    <w:rsid w:val="009C1A66"/>
    <w:rsid w:val="009C1E27"/>
    <w:rsid w:val="009C201F"/>
    <w:rsid w:val="009C20DB"/>
    <w:rsid w:val="009C2445"/>
    <w:rsid w:val="009C24D2"/>
    <w:rsid w:val="009C38CC"/>
    <w:rsid w:val="009C38F4"/>
    <w:rsid w:val="009C3ABD"/>
    <w:rsid w:val="009C3F04"/>
    <w:rsid w:val="009C4020"/>
    <w:rsid w:val="009C4189"/>
    <w:rsid w:val="009C4885"/>
    <w:rsid w:val="009C4AD6"/>
    <w:rsid w:val="009C4B1F"/>
    <w:rsid w:val="009C4EBD"/>
    <w:rsid w:val="009C54AC"/>
    <w:rsid w:val="009C5781"/>
    <w:rsid w:val="009C57B4"/>
    <w:rsid w:val="009C5EF4"/>
    <w:rsid w:val="009C6028"/>
    <w:rsid w:val="009C6086"/>
    <w:rsid w:val="009C6B8F"/>
    <w:rsid w:val="009C71DB"/>
    <w:rsid w:val="009C7732"/>
    <w:rsid w:val="009C7733"/>
    <w:rsid w:val="009D01F4"/>
    <w:rsid w:val="009D0EDF"/>
    <w:rsid w:val="009D1037"/>
    <w:rsid w:val="009D1102"/>
    <w:rsid w:val="009D1E24"/>
    <w:rsid w:val="009D22AF"/>
    <w:rsid w:val="009D2E40"/>
    <w:rsid w:val="009D2F30"/>
    <w:rsid w:val="009D31E2"/>
    <w:rsid w:val="009D344C"/>
    <w:rsid w:val="009D39CC"/>
    <w:rsid w:val="009D3B6B"/>
    <w:rsid w:val="009D3CA1"/>
    <w:rsid w:val="009D45EC"/>
    <w:rsid w:val="009D4803"/>
    <w:rsid w:val="009D4E93"/>
    <w:rsid w:val="009D5382"/>
    <w:rsid w:val="009D5418"/>
    <w:rsid w:val="009D5BBE"/>
    <w:rsid w:val="009D5D03"/>
    <w:rsid w:val="009D5DB8"/>
    <w:rsid w:val="009D5E1F"/>
    <w:rsid w:val="009D5FC5"/>
    <w:rsid w:val="009D63FB"/>
    <w:rsid w:val="009D78AA"/>
    <w:rsid w:val="009E04D1"/>
    <w:rsid w:val="009E13B4"/>
    <w:rsid w:val="009E1471"/>
    <w:rsid w:val="009E1500"/>
    <w:rsid w:val="009E1657"/>
    <w:rsid w:val="009E1776"/>
    <w:rsid w:val="009E1DF8"/>
    <w:rsid w:val="009E202F"/>
    <w:rsid w:val="009E26CF"/>
    <w:rsid w:val="009E2E53"/>
    <w:rsid w:val="009E2F3C"/>
    <w:rsid w:val="009E2F7A"/>
    <w:rsid w:val="009E331F"/>
    <w:rsid w:val="009E333C"/>
    <w:rsid w:val="009E38E2"/>
    <w:rsid w:val="009E3C84"/>
    <w:rsid w:val="009E4010"/>
    <w:rsid w:val="009E404F"/>
    <w:rsid w:val="009E41FB"/>
    <w:rsid w:val="009E4770"/>
    <w:rsid w:val="009E4950"/>
    <w:rsid w:val="009E5A1D"/>
    <w:rsid w:val="009E5D39"/>
    <w:rsid w:val="009E66C4"/>
    <w:rsid w:val="009E6CDA"/>
    <w:rsid w:val="009E7088"/>
    <w:rsid w:val="009E76DA"/>
    <w:rsid w:val="009E7895"/>
    <w:rsid w:val="009E79A9"/>
    <w:rsid w:val="009E7CDC"/>
    <w:rsid w:val="009F04E4"/>
    <w:rsid w:val="009F083E"/>
    <w:rsid w:val="009F160F"/>
    <w:rsid w:val="009F16B3"/>
    <w:rsid w:val="009F1D41"/>
    <w:rsid w:val="009F2043"/>
    <w:rsid w:val="009F242B"/>
    <w:rsid w:val="009F2762"/>
    <w:rsid w:val="009F2F34"/>
    <w:rsid w:val="009F32C3"/>
    <w:rsid w:val="009F32EE"/>
    <w:rsid w:val="009F3385"/>
    <w:rsid w:val="009F3970"/>
    <w:rsid w:val="009F39FF"/>
    <w:rsid w:val="009F3BC4"/>
    <w:rsid w:val="009F3F3D"/>
    <w:rsid w:val="009F4B99"/>
    <w:rsid w:val="009F4E74"/>
    <w:rsid w:val="009F5663"/>
    <w:rsid w:val="009F5BE6"/>
    <w:rsid w:val="009F5C61"/>
    <w:rsid w:val="009F69D6"/>
    <w:rsid w:val="009F6A53"/>
    <w:rsid w:val="009F70E2"/>
    <w:rsid w:val="009F75B3"/>
    <w:rsid w:val="009F7B66"/>
    <w:rsid w:val="009F7C68"/>
    <w:rsid w:val="009F7EE1"/>
    <w:rsid w:val="00A000D2"/>
    <w:rsid w:val="00A00A65"/>
    <w:rsid w:val="00A00A75"/>
    <w:rsid w:val="00A00B21"/>
    <w:rsid w:val="00A00C82"/>
    <w:rsid w:val="00A00C85"/>
    <w:rsid w:val="00A010F2"/>
    <w:rsid w:val="00A018F5"/>
    <w:rsid w:val="00A01A04"/>
    <w:rsid w:val="00A01C89"/>
    <w:rsid w:val="00A01D21"/>
    <w:rsid w:val="00A02B3B"/>
    <w:rsid w:val="00A0308E"/>
    <w:rsid w:val="00A03138"/>
    <w:rsid w:val="00A0390D"/>
    <w:rsid w:val="00A040C5"/>
    <w:rsid w:val="00A04345"/>
    <w:rsid w:val="00A049FE"/>
    <w:rsid w:val="00A04F29"/>
    <w:rsid w:val="00A05582"/>
    <w:rsid w:val="00A05A1A"/>
    <w:rsid w:val="00A05BD1"/>
    <w:rsid w:val="00A05E57"/>
    <w:rsid w:val="00A05EE2"/>
    <w:rsid w:val="00A063D3"/>
    <w:rsid w:val="00A064F1"/>
    <w:rsid w:val="00A06D2C"/>
    <w:rsid w:val="00A07261"/>
    <w:rsid w:val="00A07C13"/>
    <w:rsid w:val="00A07F4E"/>
    <w:rsid w:val="00A07FA9"/>
    <w:rsid w:val="00A103DD"/>
    <w:rsid w:val="00A105EA"/>
    <w:rsid w:val="00A10680"/>
    <w:rsid w:val="00A1079B"/>
    <w:rsid w:val="00A107B1"/>
    <w:rsid w:val="00A10ABB"/>
    <w:rsid w:val="00A10E5C"/>
    <w:rsid w:val="00A11152"/>
    <w:rsid w:val="00A11417"/>
    <w:rsid w:val="00A119CF"/>
    <w:rsid w:val="00A11BD3"/>
    <w:rsid w:val="00A11D5C"/>
    <w:rsid w:val="00A13473"/>
    <w:rsid w:val="00A139B0"/>
    <w:rsid w:val="00A13F52"/>
    <w:rsid w:val="00A141EC"/>
    <w:rsid w:val="00A149F8"/>
    <w:rsid w:val="00A14AD3"/>
    <w:rsid w:val="00A14C4A"/>
    <w:rsid w:val="00A14D93"/>
    <w:rsid w:val="00A1540C"/>
    <w:rsid w:val="00A157FF"/>
    <w:rsid w:val="00A161C4"/>
    <w:rsid w:val="00A1643C"/>
    <w:rsid w:val="00A16634"/>
    <w:rsid w:val="00A167BF"/>
    <w:rsid w:val="00A167D8"/>
    <w:rsid w:val="00A16846"/>
    <w:rsid w:val="00A16A75"/>
    <w:rsid w:val="00A16A76"/>
    <w:rsid w:val="00A16CCE"/>
    <w:rsid w:val="00A16D9C"/>
    <w:rsid w:val="00A16FBA"/>
    <w:rsid w:val="00A1786A"/>
    <w:rsid w:val="00A17B88"/>
    <w:rsid w:val="00A17BAC"/>
    <w:rsid w:val="00A207F4"/>
    <w:rsid w:val="00A20AFE"/>
    <w:rsid w:val="00A20F63"/>
    <w:rsid w:val="00A216AB"/>
    <w:rsid w:val="00A217AC"/>
    <w:rsid w:val="00A21A8D"/>
    <w:rsid w:val="00A21BB1"/>
    <w:rsid w:val="00A21E50"/>
    <w:rsid w:val="00A21E95"/>
    <w:rsid w:val="00A224D3"/>
    <w:rsid w:val="00A227CE"/>
    <w:rsid w:val="00A22850"/>
    <w:rsid w:val="00A22C64"/>
    <w:rsid w:val="00A22DEA"/>
    <w:rsid w:val="00A240CD"/>
    <w:rsid w:val="00A2420A"/>
    <w:rsid w:val="00A24353"/>
    <w:rsid w:val="00A24CC3"/>
    <w:rsid w:val="00A24D50"/>
    <w:rsid w:val="00A24F18"/>
    <w:rsid w:val="00A25158"/>
    <w:rsid w:val="00A25557"/>
    <w:rsid w:val="00A25559"/>
    <w:rsid w:val="00A25A37"/>
    <w:rsid w:val="00A25E94"/>
    <w:rsid w:val="00A263B2"/>
    <w:rsid w:val="00A26E5E"/>
    <w:rsid w:val="00A26ED5"/>
    <w:rsid w:val="00A27093"/>
    <w:rsid w:val="00A27111"/>
    <w:rsid w:val="00A274DE"/>
    <w:rsid w:val="00A30373"/>
    <w:rsid w:val="00A318CC"/>
    <w:rsid w:val="00A31AF9"/>
    <w:rsid w:val="00A31DF3"/>
    <w:rsid w:val="00A320A0"/>
    <w:rsid w:val="00A3234A"/>
    <w:rsid w:val="00A32E33"/>
    <w:rsid w:val="00A338C2"/>
    <w:rsid w:val="00A33F8F"/>
    <w:rsid w:val="00A34421"/>
    <w:rsid w:val="00A3458E"/>
    <w:rsid w:val="00A3468B"/>
    <w:rsid w:val="00A34CCC"/>
    <w:rsid w:val="00A350F4"/>
    <w:rsid w:val="00A35881"/>
    <w:rsid w:val="00A3600E"/>
    <w:rsid w:val="00A3612E"/>
    <w:rsid w:val="00A368A6"/>
    <w:rsid w:val="00A36B1D"/>
    <w:rsid w:val="00A3705D"/>
    <w:rsid w:val="00A37167"/>
    <w:rsid w:val="00A375B5"/>
    <w:rsid w:val="00A3762B"/>
    <w:rsid w:val="00A37FC2"/>
    <w:rsid w:val="00A4044D"/>
    <w:rsid w:val="00A408CF"/>
    <w:rsid w:val="00A4094A"/>
    <w:rsid w:val="00A40C29"/>
    <w:rsid w:val="00A40F7C"/>
    <w:rsid w:val="00A41B88"/>
    <w:rsid w:val="00A421EE"/>
    <w:rsid w:val="00A428B2"/>
    <w:rsid w:val="00A4310F"/>
    <w:rsid w:val="00A43847"/>
    <w:rsid w:val="00A43B50"/>
    <w:rsid w:val="00A44588"/>
    <w:rsid w:val="00A44940"/>
    <w:rsid w:val="00A44FB6"/>
    <w:rsid w:val="00A454B0"/>
    <w:rsid w:val="00A454DF"/>
    <w:rsid w:val="00A456AF"/>
    <w:rsid w:val="00A465DF"/>
    <w:rsid w:val="00A46793"/>
    <w:rsid w:val="00A46C6F"/>
    <w:rsid w:val="00A46E93"/>
    <w:rsid w:val="00A46F7D"/>
    <w:rsid w:val="00A47306"/>
    <w:rsid w:val="00A4737B"/>
    <w:rsid w:val="00A474CF"/>
    <w:rsid w:val="00A475B7"/>
    <w:rsid w:val="00A47A4C"/>
    <w:rsid w:val="00A47C7F"/>
    <w:rsid w:val="00A500A3"/>
    <w:rsid w:val="00A50785"/>
    <w:rsid w:val="00A50CA6"/>
    <w:rsid w:val="00A5132F"/>
    <w:rsid w:val="00A51844"/>
    <w:rsid w:val="00A519D2"/>
    <w:rsid w:val="00A5245C"/>
    <w:rsid w:val="00A52F44"/>
    <w:rsid w:val="00A53155"/>
    <w:rsid w:val="00A537DB"/>
    <w:rsid w:val="00A54606"/>
    <w:rsid w:val="00A54DC3"/>
    <w:rsid w:val="00A550D2"/>
    <w:rsid w:val="00A55A92"/>
    <w:rsid w:val="00A55B4E"/>
    <w:rsid w:val="00A55C76"/>
    <w:rsid w:val="00A55DE8"/>
    <w:rsid w:val="00A55E1B"/>
    <w:rsid w:val="00A563CE"/>
    <w:rsid w:val="00A56438"/>
    <w:rsid w:val="00A5665A"/>
    <w:rsid w:val="00A5696F"/>
    <w:rsid w:val="00A56F00"/>
    <w:rsid w:val="00A56FD1"/>
    <w:rsid w:val="00A57252"/>
    <w:rsid w:val="00A5730D"/>
    <w:rsid w:val="00A5734D"/>
    <w:rsid w:val="00A57978"/>
    <w:rsid w:val="00A57FCD"/>
    <w:rsid w:val="00A601C5"/>
    <w:rsid w:val="00A6046B"/>
    <w:rsid w:val="00A604DB"/>
    <w:rsid w:val="00A6079B"/>
    <w:rsid w:val="00A60E35"/>
    <w:rsid w:val="00A60F6A"/>
    <w:rsid w:val="00A61A7B"/>
    <w:rsid w:val="00A61D27"/>
    <w:rsid w:val="00A622D8"/>
    <w:rsid w:val="00A6248D"/>
    <w:rsid w:val="00A6279A"/>
    <w:rsid w:val="00A62E16"/>
    <w:rsid w:val="00A63493"/>
    <w:rsid w:val="00A63E66"/>
    <w:rsid w:val="00A6445D"/>
    <w:rsid w:val="00A64496"/>
    <w:rsid w:val="00A6485E"/>
    <w:rsid w:val="00A64D11"/>
    <w:rsid w:val="00A64E21"/>
    <w:rsid w:val="00A64F48"/>
    <w:rsid w:val="00A65CFC"/>
    <w:rsid w:val="00A661CE"/>
    <w:rsid w:val="00A66279"/>
    <w:rsid w:val="00A666C0"/>
    <w:rsid w:val="00A666E0"/>
    <w:rsid w:val="00A66B23"/>
    <w:rsid w:val="00A66CB7"/>
    <w:rsid w:val="00A6727C"/>
    <w:rsid w:val="00A67402"/>
    <w:rsid w:val="00A67887"/>
    <w:rsid w:val="00A67A6F"/>
    <w:rsid w:val="00A67ABB"/>
    <w:rsid w:val="00A70045"/>
    <w:rsid w:val="00A70E36"/>
    <w:rsid w:val="00A710FC"/>
    <w:rsid w:val="00A7189A"/>
    <w:rsid w:val="00A71E9B"/>
    <w:rsid w:val="00A72205"/>
    <w:rsid w:val="00A72777"/>
    <w:rsid w:val="00A72813"/>
    <w:rsid w:val="00A72C8E"/>
    <w:rsid w:val="00A730CE"/>
    <w:rsid w:val="00A74072"/>
    <w:rsid w:val="00A744E2"/>
    <w:rsid w:val="00A74517"/>
    <w:rsid w:val="00A745E6"/>
    <w:rsid w:val="00A74883"/>
    <w:rsid w:val="00A7493A"/>
    <w:rsid w:val="00A74D9E"/>
    <w:rsid w:val="00A7502C"/>
    <w:rsid w:val="00A75C6D"/>
    <w:rsid w:val="00A75D7C"/>
    <w:rsid w:val="00A766FF"/>
    <w:rsid w:val="00A7675A"/>
    <w:rsid w:val="00A76842"/>
    <w:rsid w:val="00A76A6A"/>
    <w:rsid w:val="00A76DE7"/>
    <w:rsid w:val="00A77034"/>
    <w:rsid w:val="00A770B5"/>
    <w:rsid w:val="00A772A7"/>
    <w:rsid w:val="00A77BD7"/>
    <w:rsid w:val="00A77C7A"/>
    <w:rsid w:val="00A806CB"/>
    <w:rsid w:val="00A80F32"/>
    <w:rsid w:val="00A81112"/>
    <w:rsid w:val="00A811AB"/>
    <w:rsid w:val="00A8137F"/>
    <w:rsid w:val="00A81437"/>
    <w:rsid w:val="00A8166F"/>
    <w:rsid w:val="00A81C4B"/>
    <w:rsid w:val="00A81DC2"/>
    <w:rsid w:val="00A82613"/>
    <w:rsid w:val="00A834BD"/>
    <w:rsid w:val="00A835C8"/>
    <w:rsid w:val="00A83DE6"/>
    <w:rsid w:val="00A83E5B"/>
    <w:rsid w:val="00A84210"/>
    <w:rsid w:val="00A84615"/>
    <w:rsid w:val="00A84748"/>
    <w:rsid w:val="00A84AED"/>
    <w:rsid w:val="00A85034"/>
    <w:rsid w:val="00A852A7"/>
    <w:rsid w:val="00A852D7"/>
    <w:rsid w:val="00A85320"/>
    <w:rsid w:val="00A853AF"/>
    <w:rsid w:val="00A85527"/>
    <w:rsid w:val="00A857EB"/>
    <w:rsid w:val="00A8587B"/>
    <w:rsid w:val="00A858F9"/>
    <w:rsid w:val="00A86621"/>
    <w:rsid w:val="00A86D61"/>
    <w:rsid w:val="00A86DFE"/>
    <w:rsid w:val="00A86E2E"/>
    <w:rsid w:val="00A8708D"/>
    <w:rsid w:val="00A87420"/>
    <w:rsid w:val="00A8761F"/>
    <w:rsid w:val="00A87F29"/>
    <w:rsid w:val="00A90184"/>
    <w:rsid w:val="00A90619"/>
    <w:rsid w:val="00A9095D"/>
    <w:rsid w:val="00A90AD3"/>
    <w:rsid w:val="00A912A3"/>
    <w:rsid w:val="00A91421"/>
    <w:rsid w:val="00A91DB6"/>
    <w:rsid w:val="00A92073"/>
    <w:rsid w:val="00A9219F"/>
    <w:rsid w:val="00A92304"/>
    <w:rsid w:val="00A93338"/>
    <w:rsid w:val="00A93D96"/>
    <w:rsid w:val="00A94148"/>
    <w:rsid w:val="00A94236"/>
    <w:rsid w:val="00A9452D"/>
    <w:rsid w:val="00A9506D"/>
    <w:rsid w:val="00A951C5"/>
    <w:rsid w:val="00A9637B"/>
    <w:rsid w:val="00A965B5"/>
    <w:rsid w:val="00A967C3"/>
    <w:rsid w:val="00A96D2E"/>
    <w:rsid w:val="00A97723"/>
    <w:rsid w:val="00A979E7"/>
    <w:rsid w:val="00A97A9B"/>
    <w:rsid w:val="00A97F11"/>
    <w:rsid w:val="00AA13BD"/>
    <w:rsid w:val="00AA1D0F"/>
    <w:rsid w:val="00AA1E70"/>
    <w:rsid w:val="00AA23A0"/>
    <w:rsid w:val="00AA24CD"/>
    <w:rsid w:val="00AA2A3D"/>
    <w:rsid w:val="00AA2BFC"/>
    <w:rsid w:val="00AA2D61"/>
    <w:rsid w:val="00AA2F1A"/>
    <w:rsid w:val="00AA31EA"/>
    <w:rsid w:val="00AA36A2"/>
    <w:rsid w:val="00AA3A4A"/>
    <w:rsid w:val="00AA4114"/>
    <w:rsid w:val="00AA4642"/>
    <w:rsid w:val="00AA46DD"/>
    <w:rsid w:val="00AA4C08"/>
    <w:rsid w:val="00AA4CA9"/>
    <w:rsid w:val="00AA51B2"/>
    <w:rsid w:val="00AA52AF"/>
    <w:rsid w:val="00AA5327"/>
    <w:rsid w:val="00AA556F"/>
    <w:rsid w:val="00AA5700"/>
    <w:rsid w:val="00AA6367"/>
    <w:rsid w:val="00AA66A6"/>
    <w:rsid w:val="00AB042E"/>
    <w:rsid w:val="00AB073D"/>
    <w:rsid w:val="00AB0D25"/>
    <w:rsid w:val="00AB1151"/>
    <w:rsid w:val="00AB1511"/>
    <w:rsid w:val="00AB1737"/>
    <w:rsid w:val="00AB1A43"/>
    <w:rsid w:val="00AB1D59"/>
    <w:rsid w:val="00AB1DD4"/>
    <w:rsid w:val="00AB1E80"/>
    <w:rsid w:val="00AB2853"/>
    <w:rsid w:val="00AB2FAF"/>
    <w:rsid w:val="00AB2FE7"/>
    <w:rsid w:val="00AB32D0"/>
    <w:rsid w:val="00AB33BD"/>
    <w:rsid w:val="00AB3E0D"/>
    <w:rsid w:val="00AB4098"/>
    <w:rsid w:val="00AB4267"/>
    <w:rsid w:val="00AB4D04"/>
    <w:rsid w:val="00AB553B"/>
    <w:rsid w:val="00AB5C3E"/>
    <w:rsid w:val="00AB61FD"/>
    <w:rsid w:val="00AB664A"/>
    <w:rsid w:val="00AB6953"/>
    <w:rsid w:val="00AB6BBA"/>
    <w:rsid w:val="00AB76F7"/>
    <w:rsid w:val="00AB77B1"/>
    <w:rsid w:val="00AB7C75"/>
    <w:rsid w:val="00AB7DD0"/>
    <w:rsid w:val="00AC0C5B"/>
    <w:rsid w:val="00AC1025"/>
    <w:rsid w:val="00AC14B6"/>
    <w:rsid w:val="00AC1FEC"/>
    <w:rsid w:val="00AC2374"/>
    <w:rsid w:val="00AC24D4"/>
    <w:rsid w:val="00AC2610"/>
    <w:rsid w:val="00AC2625"/>
    <w:rsid w:val="00AC3077"/>
    <w:rsid w:val="00AC3A6C"/>
    <w:rsid w:val="00AC4287"/>
    <w:rsid w:val="00AC48FD"/>
    <w:rsid w:val="00AC49FD"/>
    <w:rsid w:val="00AC4F2C"/>
    <w:rsid w:val="00AC4F92"/>
    <w:rsid w:val="00AC4FFB"/>
    <w:rsid w:val="00AC51C0"/>
    <w:rsid w:val="00AC5594"/>
    <w:rsid w:val="00AC5C29"/>
    <w:rsid w:val="00AC5C7B"/>
    <w:rsid w:val="00AC64C4"/>
    <w:rsid w:val="00AC66EE"/>
    <w:rsid w:val="00AC6967"/>
    <w:rsid w:val="00AC698E"/>
    <w:rsid w:val="00AC7184"/>
    <w:rsid w:val="00AC7559"/>
    <w:rsid w:val="00AC7ABD"/>
    <w:rsid w:val="00AC7B71"/>
    <w:rsid w:val="00AD0688"/>
    <w:rsid w:val="00AD0F0A"/>
    <w:rsid w:val="00AD125B"/>
    <w:rsid w:val="00AD1719"/>
    <w:rsid w:val="00AD17FA"/>
    <w:rsid w:val="00AD22B7"/>
    <w:rsid w:val="00AD22BD"/>
    <w:rsid w:val="00AD2716"/>
    <w:rsid w:val="00AD3206"/>
    <w:rsid w:val="00AD352E"/>
    <w:rsid w:val="00AD3EFE"/>
    <w:rsid w:val="00AD4DA7"/>
    <w:rsid w:val="00AD4F0E"/>
    <w:rsid w:val="00AD5618"/>
    <w:rsid w:val="00AD5619"/>
    <w:rsid w:val="00AD58BD"/>
    <w:rsid w:val="00AD58D6"/>
    <w:rsid w:val="00AD591D"/>
    <w:rsid w:val="00AD5AC2"/>
    <w:rsid w:val="00AD622F"/>
    <w:rsid w:val="00AD6EDB"/>
    <w:rsid w:val="00AD7E60"/>
    <w:rsid w:val="00AE025A"/>
    <w:rsid w:val="00AE0398"/>
    <w:rsid w:val="00AE09D2"/>
    <w:rsid w:val="00AE0B0B"/>
    <w:rsid w:val="00AE17E4"/>
    <w:rsid w:val="00AE1964"/>
    <w:rsid w:val="00AE19F6"/>
    <w:rsid w:val="00AE1EBE"/>
    <w:rsid w:val="00AE1FB8"/>
    <w:rsid w:val="00AE20FD"/>
    <w:rsid w:val="00AE254D"/>
    <w:rsid w:val="00AE2A66"/>
    <w:rsid w:val="00AE2DBF"/>
    <w:rsid w:val="00AE2E19"/>
    <w:rsid w:val="00AE3219"/>
    <w:rsid w:val="00AE324B"/>
    <w:rsid w:val="00AE3558"/>
    <w:rsid w:val="00AE35B5"/>
    <w:rsid w:val="00AE3AEC"/>
    <w:rsid w:val="00AE3D50"/>
    <w:rsid w:val="00AE421C"/>
    <w:rsid w:val="00AE48C2"/>
    <w:rsid w:val="00AE48EE"/>
    <w:rsid w:val="00AE530D"/>
    <w:rsid w:val="00AE586E"/>
    <w:rsid w:val="00AE5E76"/>
    <w:rsid w:val="00AE6196"/>
    <w:rsid w:val="00AE620E"/>
    <w:rsid w:val="00AE6C47"/>
    <w:rsid w:val="00AE7215"/>
    <w:rsid w:val="00AE73EC"/>
    <w:rsid w:val="00AE776F"/>
    <w:rsid w:val="00AE7910"/>
    <w:rsid w:val="00AE7BA7"/>
    <w:rsid w:val="00AF017B"/>
    <w:rsid w:val="00AF0255"/>
    <w:rsid w:val="00AF09C8"/>
    <w:rsid w:val="00AF0F2F"/>
    <w:rsid w:val="00AF0FAD"/>
    <w:rsid w:val="00AF1ED4"/>
    <w:rsid w:val="00AF20C4"/>
    <w:rsid w:val="00AF210A"/>
    <w:rsid w:val="00AF2541"/>
    <w:rsid w:val="00AF255C"/>
    <w:rsid w:val="00AF25E4"/>
    <w:rsid w:val="00AF27DC"/>
    <w:rsid w:val="00AF2A96"/>
    <w:rsid w:val="00AF2AD3"/>
    <w:rsid w:val="00AF2E7D"/>
    <w:rsid w:val="00AF308B"/>
    <w:rsid w:val="00AF38CD"/>
    <w:rsid w:val="00AF4A0D"/>
    <w:rsid w:val="00AF4C89"/>
    <w:rsid w:val="00AF4F8C"/>
    <w:rsid w:val="00AF551B"/>
    <w:rsid w:val="00AF56CF"/>
    <w:rsid w:val="00AF631F"/>
    <w:rsid w:val="00AF6D52"/>
    <w:rsid w:val="00AF6F84"/>
    <w:rsid w:val="00AF7330"/>
    <w:rsid w:val="00AF74E5"/>
    <w:rsid w:val="00AF79AD"/>
    <w:rsid w:val="00AF7B1D"/>
    <w:rsid w:val="00AF7D5C"/>
    <w:rsid w:val="00B002E5"/>
    <w:rsid w:val="00B0038F"/>
    <w:rsid w:val="00B0049A"/>
    <w:rsid w:val="00B005DB"/>
    <w:rsid w:val="00B0079E"/>
    <w:rsid w:val="00B0149F"/>
    <w:rsid w:val="00B01721"/>
    <w:rsid w:val="00B01B61"/>
    <w:rsid w:val="00B01F32"/>
    <w:rsid w:val="00B01F8F"/>
    <w:rsid w:val="00B01FB7"/>
    <w:rsid w:val="00B023A0"/>
    <w:rsid w:val="00B02680"/>
    <w:rsid w:val="00B02770"/>
    <w:rsid w:val="00B02C17"/>
    <w:rsid w:val="00B02EDC"/>
    <w:rsid w:val="00B03181"/>
    <w:rsid w:val="00B03416"/>
    <w:rsid w:val="00B03D2F"/>
    <w:rsid w:val="00B04069"/>
    <w:rsid w:val="00B043D4"/>
    <w:rsid w:val="00B04624"/>
    <w:rsid w:val="00B047E7"/>
    <w:rsid w:val="00B049A9"/>
    <w:rsid w:val="00B04F6F"/>
    <w:rsid w:val="00B054F4"/>
    <w:rsid w:val="00B0580D"/>
    <w:rsid w:val="00B06266"/>
    <w:rsid w:val="00B06333"/>
    <w:rsid w:val="00B064A5"/>
    <w:rsid w:val="00B06579"/>
    <w:rsid w:val="00B06771"/>
    <w:rsid w:val="00B06A43"/>
    <w:rsid w:val="00B06A8D"/>
    <w:rsid w:val="00B06C20"/>
    <w:rsid w:val="00B06CAA"/>
    <w:rsid w:val="00B0741A"/>
    <w:rsid w:val="00B077B2"/>
    <w:rsid w:val="00B10810"/>
    <w:rsid w:val="00B10D7B"/>
    <w:rsid w:val="00B10EF9"/>
    <w:rsid w:val="00B113BD"/>
    <w:rsid w:val="00B1170A"/>
    <w:rsid w:val="00B11796"/>
    <w:rsid w:val="00B1189B"/>
    <w:rsid w:val="00B11DE4"/>
    <w:rsid w:val="00B120B8"/>
    <w:rsid w:val="00B134A4"/>
    <w:rsid w:val="00B13793"/>
    <w:rsid w:val="00B141C5"/>
    <w:rsid w:val="00B14631"/>
    <w:rsid w:val="00B1464E"/>
    <w:rsid w:val="00B1519D"/>
    <w:rsid w:val="00B1524D"/>
    <w:rsid w:val="00B1528E"/>
    <w:rsid w:val="00B155BF"/>
    <w:rsid w:val="00B158B6"/>
    <w:rsid w:val="00B15A46"/>
    <w:rsid w:val="00B1664E"/>
    <w:rsid w:val="00B167DA"/>
    <w:rsid w:val="00B16951"/>
    <w:rsid w:val="00B1697C"/>
    <w:rsid w:val="00B16D82"/>
    <w:rsid w:val="00B16E26"/>
    <w:rsid w:val="00B16F52"/>
    <w:rsid w:val="00B178B4"/>
    <w:rsid w:val="00B179EA"/>
    <w:rsid w:val="00B17D78"/>
    <w:rsid w:val="00B17F7B"/>
    <w:rsid w:val="00B2004F"/>
    <w:rsid w:val="00B202FF"/>
    <w:rsid w:val="00B20413"/>
    <w:rsid w:val="00B20A7F"/>
    <w:rsid w:val="00B20FCD"/>
    <w:rsid w:val="00B210E6"/>
    <w:rsid w:val="00B211D0"/>
    <w:rsid w:val="00B21ABA"/>
    <w:rsid w:val="00B21ADC"/>
    <w:rsid w:val="00B21B07"/>
    <w:rsid w:val="00B2231E"/>
    <w:rsid w:val="00B22E5E"/>
    <w:rsid w:val="00B23018"/>
    <w:rsid w:val="00B23396"/>
    <w:rsid w:val="00B237AB"/>
    <w:rsid w:val="00B2389C"/>
    <w:rsid w:val="00B23C0B"/>
    <w:rsid w:val="00B23E47"/>
    <w:rsid w:val="00B24278"/>
    <w:rsid w:val="00B2462E"/>
    <w:rsid w:val="00B24687"/>
    <w:rsid w:val="00B24A42"/>
    <w:rsid w:val="00B24B01"/>
    <w:rsid w:val="00B24BA4"/>
    <w:rsid w:val="00B257B5"/>
    <w:rsid w:val="00B257E0"/>
    <w:rsid w:val="00B25C34"/>
    <w:rsid w:val="00B25DB5"/>
    <w:rsid w:val="00B25EB0"/>
    <w:rsid w:val="00B26349"/>
    <w:rsid w:val="00B26804"/>
    <w:rsid w:val="00B26876"/>
    <w:rsid w:val="00B26B21"/>
    <w:rsid w:val="00B26C13"/>
    <w:rsid w:val="00B26E03"/>
    <w:rsid w:val="00B27605"/>
    <w:rsid w:val="00B27606"/>
    <w:rsid w:val="00B27E5F"/>
    <w:rsid w:val="00B27ECB"/>
    <w:rsid w:val="00B27F67"/>
    <w:rsid w:val="00B30337"/>
    <w:rsid w:val="00B30B48"/>
    <w:rsid w:val="00B30CEC"/>
    <w:rsid w:val="00B3103F"/>
    <w:rsid w:val="00B31310"/>
    <w:rsid w:val="00B3132C"/>
    <w:rsid w:val="00B3166E"/>
    <w:rsid w:val="00B32118"/>
    <w:rsid w:val="00B321BC"/>
    <w:rsid w:val="00B3231C"/>
    <w:rsid w:val="00B32990"/>
    <w:rsid w:val="00B32B3C"/>
    <w:rsid w:val="00B33249"/>
    <w:rsid w:val="00B33409"/>
    <w:rsid w:val="00B33F11"/>
    <w:rsid w:val="00B345ED"/>
    <w:rsid w:val="00B34B41"/>
    <w:rsid w:val="00B34E3B"/>
    <w:rsid w:val="00B35E83"/>
    <w:rsid w:val="00B36165"/>
    <w:rsid w:val="00B36D9C"/>
    <w:rsid w:val="00B37796"/>
    <w:rsid w:val="00B37820"/>
    <w:rsid w:val="00B405CB"/>
    <w:rsid w:val="00B408AE"/>
    <w:rsid w:val="00B409D6"/>
    <w:rsid w:val="00B40A7B"/>
    <w:rsid w:val="00B40B58"/>
    <w:rsid w:val="00B40C67"/>
    <w:rsid w:val="00B40CAA"/>
    <w:rsid w:val="00B40E2F"/>
    <w:rsid w:val="00B41071"/>
    <w:rsid w:val="00B414EB"/>
    <w:rsid w:val="00B418D4"/>
    <w:rsid w:val="00B42447"/>
    <w:rsid w:val="00B427FA"/>
    <w:rsid w:val="00B42F75"/>
    <w:rsid w:val="00B43167"/>
    <w:rsid w:val="00B43201"/>
    <w:rsid w:val="00B43756"/>
    <w:rsid w:val="00B43A4D"/>
    <w:rsid w:val="00B43FE5"/>
    <w:rsid w:val="00B44133"/>
    <w:rsid w:val="00B4421E"/>
    <w:rsid w:val="00B44284"/>
    <w:rsid w:val="00B44C1F"/>
    <w:rsid w:val="00B44F79"/>
    <w:rsid w:val="00B45035"/>
    <w:rsid w:val="00B454BD"/>
    <w:rsid w:val="00B454D9"/>
    <w:rsid w:val="00B457C5"/>
    <w:rsid w:val="00B458DC"/>
    <w:rsid w:val="00B45BE3"/>
    <w:rsid w:val="00B463FF"/>
    <w:rsid w:val="00B464D2"/>
    <w:rsid w:val="00B46509"/>
    <w:rsid w:val="00B46B93"/>
    <w:rsid w:val="00B46EA4"/>
    <w:rsid w:val="00B476FA"/>
    <w:rsid w:val="00B4789D"/>
    <w:rsid w:val="00B479CE"/>
    <w:rsid w:val="00B50044"/>
    <w:rsid w:val="00B5024B"/>
    <w:rsid w:val="00B5044B"/>
    <w:rsid w:val="00B50CFF"/>
    <w:rsid w:val="00B50F08"/>
    <w:rsid w:val="00B510F6"/>
    <w:rsid w:val="00B511BF"/>
    <w:rsid w:val="00B51289"/>
    <w:rsid w:val="00B513F9"/>
    <w:rsid w:val="00B516ED"/>
    <w:rsid w:val="00B51885"/>
    <w:rsid w:val="00B51A30"/>
    <w:rsid w:val="00B51A77"/>
    <w:rsid w:val="00B51CCC"/>
    <w:rsid w:val="00B52139"/>
    <w:rsid w:val="00B5231F"/>
    <w:rsid w:val="00B5274F"/>
    <w:rsid w:val="00B5382D"/>
    <w:rsid w:val="00B53A20"/>
    <w:rsid w:val="00B54AAF"/>
    <w:rsid w:val="00B54BDB"/>
    <w:rsid w:val="00B54CB8"/>
    <w:rsid w:val="00B55724"/>
    <w:rsid w:val="00B55E22"/>
    <w:rsid w:val="00B564ED"/>
    <w:rsid w:val="00B56E2B"/>
    <w:rsid w:val="00B5700D"/>
    <w:rsid w:val="00B571B8"/>
    <w:rsid w:val="00B60617"/>
    <w:rsid w:val="00B6072F"/>
    <w:rsid w:val="00B60E3E"/>
    <w:rsid w:val="00B60FDF"/>
    <w:rsid w:val="00B61584"/>
    <w:rsid w:val="00B619D7"/>
    <w:rsid w:val="00B61AD1"/>
    <w:rsid w:val="00B621C1"/>
    <w:rsid w:val="00B62487"/>
    <w:rsid w:val="00B62650"/>
    <w:rsid w:val="00B626F5"/>
    <w:rsid w:val="00B62E90"/>
    <w:rsid w:val="00B62FF1"/>
    <w:rsid w:val="00B631CA"/>
    <w:rsid w:val="00B633C7"/>
    <w:rsid w:val="00B635F4"/>
    <w:rsid w:val="00B637C8"/>
    <w:rsid w:val="00B6393D"/>
    <w:rsid w:val="00B63B1D"/>
    <w:rsid w:val="00B63E3D"/>
    <w:rsid w:val="00B63F08"/>
    <w:rsid w:val="00B64149"/>
    <w:rsid w:val="00B647FD"/>
    <w:rsid w:val="00B64911"/>
    <w:rsid w:val="00B657FC"/>
    <w:rsid w:val="00B65EA4"/>
    <w:rsid w:val="00B66413"/>
    <w:rsid w:val="00B66705"/>
    <w:rsid w:val="00B668E1"/>
    <w:rsid w:val="00B66AA6"/>
    <w:rsid w:val="00B6708F"/>
    <w:rsid w:val="00B67324"/>
    <w:rsid w:val="00B673F5"/>
    <w:rsid w:val="00B674D3"/>
    <w:rsid w:val="00B67863"/>
    <w:rsid w:val="00B7004E"/>
    <w:rsid w:val="00B701CE"/>
    <w:rsid w:val="00B703DC"/>
    <w:rsid w:val="00B70809"/>
    <w:rsid w:val="00B715EC"/>
    <w:rsid w:val="00B716E4"/>
    <w:rsid w:val="00B718D2"/>
    <w:rsid w:val="00B71E39"/>
    <w:rsid w:val="00B728CE"/>
    <w:rsid w:val="00B72E55"/>
    <w:rsid w:val="00B734A8"/>
    <w:rsid w:val="00B737DA"/>
    <w:rsid w:val="00B73CD4"/>
    <w:rsid w:val="00B7465A"/>
    <w:rsid w:val="00B7482F"/>
    <w:rsid w:val="00B74E3D"/>
    <w:rsid w:val="00B74E8A"/>
    <w:rsid w:val="00B75432"/>
    <w:rsid w:val="00B759FF"/>
    <w:rsid w:val="00B75C3C"/>
    <w:rsid w:val="00B75CE3"/>
    <w:rsid w:val="00B76059"/>
    <w:rsid w:val="00B762F2"/>
    <w:rsid w:val="00B77156"/>
    <w:rsid w:val="00B771AD"/>
    <w:rsid w:val="00B7724E"/>
    <w:rsid w:val="00B77457"/>
    <w:rsid w:val="00B77476"/>
    <w:rsid w:val="00B77D67"/>
    <w:rsid w:val="00B77E28"/>
    <w:rsid w:val="00B805BA"/>
    <w:rsid w:val="00B808F4"/>
    <w:rsid w:val="00B80BE4"/>
    <w:rsid w:val="00B81379"/>
    <w:rsid w:val="00B814B0"/>
    <w:rsid w:val="00B819F9"/>
    <w:rsid w:val="00B81C8D"/>
    <w:rsid w:val="00B81CFC"/>
    <w:rsid w:val="00B81D00"/>
    <w:rsid w:val="00B81F80"/>
    <w:rsid w:val="00B83335"/>
    <w:rsid w:val="00B837A7"/>
    <w:rsid w:val="00B83C2F"/>
    <w:rsid w:val="00B83D1F"/>
    <w:rsid w:val="00B83E8F"/>
    <w:rsid w:val="00B842B6"/>
    <w:rsid w:val="00B8485D"/>
    <w:rsid w:val="00B84FB2"/>
    <w:rsid w:val="00B858EE"/>
    <w:rsid w:val="00B85DF4"/>
    <w:rsid w:val="00B8612B"/>
    <w:rsid w:val="00B86243"/>
    <w:rsid w:val="00B864DC"/>
    <w:rsid w:val="00B86F34"/>
    <w:rsid w:val="00B8726F"/>
    <w:rsid w:val="00B872A8"/>
    <w:rsid w:val="00B873E7"/>
    <w:rsid w:val="00B87790"/>
    <w:rsid w:val="00B87D37"/>
    <w:rsid w:val="00B87DF2"/>
    <w:rsid w:val="00B9028E"/>
    <w:rsid w:val="00B9034A"/>
    <w:rsid w:val="00B905F0"/>
    <w:rsid w:val="00B90C2A"/>
    <w:rsid w:val="00B91704"/>
    <w:rsid w:val="00B91838"/>
    <w:rsid w:val="00B91B1D"/>
    <w:rsid w:val="00B91B44"/>
    <w:rsid w:val="00B91B45"/>
    <w:rsid w:val="00B91D29"/>
    <w:rsid w:val="00B91DC6"/>
    <w:rsid w:val="00B91EC2"/>
    <w:rsid w:val="00B92027"/>
    <w:rsid w:val="00B920E7"/>
    <w:rsid w:val="00B9298A"/>
    <w:rsid w:val="00B933B2"/>
    <w:rsid w:val="00B93B93"/>
    <w:rsid w:val="00B93C47"/>
    <w:rsid w:val="00B93EED"/>
    <w:rsid w:val="00B93F18"/>
    <w:rsid w:val="00B94785"/>
    <w:rsid w:val="00B94999"/>
    <w:rsid w:val="00B94D13"/>
    <w:rsid w:val="00B95015"/>
    <w:rsid w:val="00B95A6B"/>
    <w:rsid w:val="00B95B91"/>
    <w:rsid w:val="00B960EC"/>
    <w:rsid w:val="00B96590"/>
    <w:rsid w:val="00B965A3"/>
    <w:rsid w:val="00B9681B"/>
    <w:rsid w:val="00B96F90"/>
    <w:rsid w:val="00B97074"/>
    <w:rsid w:val="00B97120"/>
    <w:rsid w:val="00B97282"/>
    <w:rsid w:val="00B97347"/>
    <w:rsid w:val="00B97720"/>
    <w:rsid w:val="00B9777F"/>
    <w:rsid w:val="00B977BB"/>
    <w:rsid w:val="00B97838"/>
    <w:rsid w:val="00B97EA9"/>
    <w:rsid w:val="00B97F3B"/>
    <w:rsid w:val="00BA07B9"/>
    <w:rsid w:val="00BA0883"/>
    <w:rsid w:val="00BA0C58"/>
    <w:rsid w:val="00BA0DEF"/>
    <w:rsid w:val="00BA17BE"/>
    <w:rsid w:val="00BA1DB2"/>
    <w:rsid w:val="00BA1E5B"/>
    <w:rsid w:val="00BA20FB"/>
    <w:rsid w:val="00BA2150"/>
    <w:rsid w:val="00BA2242"/>
    <w:rsid w:val="00BA24EA"/>
    <w:rsid w:val="00BA28A3"/>
    <w:rsid w:val="00BA3B74"/>
    <w:rsid w:val="00BA3F6A"/>
    <w:rsid w:val="00BA40C9"/>
    <w:rsid w:val="00BA476A"/>
    <w:rsid w:val="00BA4B8C"/>
    <w:rsid w:val="00BA4F0B"/>
    <w:rsid w:val="00BA5627"/>
    <w:rsid w:val="00BA57C1"/>
    <w:rsid w:val="00BA5838"/>
    <w:rsid w:val="00BA5D89"/>
    <w:rsid w:val="00BA5E2B"/>
    <w:rsid w:val="00BA6291"/>
    <w:rsid w:val="00BA64EE"/>
    <w:rsid w:val="00BA6639"/>
    <w:rsid w:val="00BA6A27"/>
    <w:rsid w:val="00BA6CC3"/>
    <w:rsid w:val="00BA71DE"/>
    <w:rsid w:val="00BA72F8"/>
    <w:rsid w:val="00BA754D"/>
    <w:rsid w:val="00BA7643"/>
    <w:rsid w:val="00BA779D"/>
    <w:rsid w:val="00BA7EA2"/>
    <w:rsid w:val="00BB09A9"/>
    <w:rsid w:val="00BB0E79"/>
    <w:rsid w:val="00BB11F4"/>
    <w:rsid w:val="00BB18A5"/>
    <w:rsid w:val="00BB1AF9"/>
    <w:rsid w:val="00BB2756"/>
    <w:rsid w:val="00BB2CE2"/>
    <w:rsid w:val="00BB31DE"/>
    <w:rsid w:val="00BB3660"/>
    <w:rsid w:val="00BB36DA"/>
    <w:rsid w:val="00BB39C8"/>
    <w:rsid w:val="00BB3D4F"/>
    <w:rsid w:val="00BB404B"/>
    <w:rsid w:val="00BB4828"/>
    <w:rsid w:val="00BB4956"/>
    <w:rsid w:val="00BB49C4"/>
    <w:rsid w:val="00BB4EAF"/>
    <w:rsid w:val="00BB537B"/>
    <w:rsid w:val="00BB5CCF"/>
    <w:rsid w:val="00BB66E2"/>
    <w:rsid w:val="00BB6BCD"/>
    <w:rsid w:val="00BB6DB3"/>
    <w:rsid w:val="00BB73BC"/>
    <w:rsid w:val="00BB7C1E"/>
    <w:rsid w:val="00BB7E98"/>
    <w:rsid w:val="00BC0043"/>
    <w:rsid w:val="00BC0193"/>
    <w:rsid w:val="00BC02AC"/>
    <w:rsid w:val="00BC0747"/>
    <w:rsid w:val="00BC0A1A"/>
    <w:rsid w:val="00BC0A37"/>
    <w:rsid w:val="00BC1346"/>
    <w:rsid w:val="00BC1B11"/>
    <w:rsid w:val="00BC1E60"/>
    <w:rsid w:val="00BC1EAD"/>
    <w:rsid w:val="00BC239D"/>
    <w:rsid w:val="00BC2659"/>
    <w:rsid w:val="00BC29DC"/>
    <w:rsid w:val="00BC2F75"/>
    <w:rsid w:val="00BC3097"/>
    <w:rsid w:val="00BC32C3"/>
    <w:rsid w:val="00BC3413"/>
    <w:rsid w:val="00BC3486"/>
    <w:rsid w:val="00BC3D6F"/>
    <w:rsid w:val="00BC3F04"/>
    <w:rsid w:val="00BC4378"/>
    <w:rsid w:val="00BC445E"/>
    <w:rsid w:val="00BC4D10"/>
    <w:rsid w:val="00BC5A5E"/>
    <w:rsid w:val="00BC5AAD"/>
    <w:rsid w:val="00BC6042"/>
    <w:rsid w:val="00BC649B"/>
    <w:rsid w:val="00BC736A"/>
    <w:rsid w:val="00BC75AB"/>
    <w:rsid w:val="00BC77BF"/>
    <w:rsid w:val="00BC789E"/>
    <w:rsid w:val="00BC7D83"/>
    <w:rsid w:val="00BD03A0"/>
    <w:rsid w:val="00BD055F"/>
    <w:rsid w:val="00BD074D"/>
    <w:rsid w:val="00BD0A63"/>
    <w:rsid w:val="00BD0C8C"/>
    <w:rsid w:val="00BD0EAB"/>
    <w:rsid w:val="00BD115B"/>
    <w:rsid w:val="00BD131E"/>
    <w:rsid w:val="00BD14AB"/>
    <w:rsid w:val="00BD18B8"/>
    <w:rsid w:val="00BD1E18"/>
    <w:rsid w:val="00BD28A8"/>
    <w:rsid w:val="00BD3516"/>
    <w:rsid w:val="00BD36D2"/>
    <w:rsid w:val="00BD39D1"/>
    <w:rsid w:val="00BD3A05"/>
    <w:rsid w:val="00BD3BC6"/>
    <w:rsid w:val="00BD3F48"/>
    <w:rsid w:val="00BD45DF"/>
    <w:rsid w:val="00BD4AFC"/>
    <w:rsid w:val="00BD527B"/>
    <w:rsid w:val="00BD54D2"/>
    <w:rsid w:val="00BD5BD8"/>
    <w:rsid w:val="00BD61FF"/>
    <w:rsid w:val="00BD6677"/>
    <w:rsid w:val="00BD7410"/>
    <w:rsid w:val="00BD74C1"/>
    <w:rsid w:val="00BD78EE"/>
    <w:rsid w:val="00BD7CE3"/>
    <w:rsid w:val="00BD7EA1"/>
    <w:rsid w:val="00BE0119"/>
    <w:rsid w:val="00BE037C"/>
    <w:rsid w:val="00BE0729"/>
    <w:rsid w:val="00BE0B2A"/>
    <w:rsid w:val="00BE0E32"/>
    <w:rsid w:val="00BE10D5"/>
    <w:rsid w:val="00BE14AC"/>
    <w:rsid w:val="00BE1A18"/>
    <w:rsid w:val="00BE1A7C"/>
    <w:rsid w:val="00BE1BC4"/>
    <w:rsid w:val="00BE1DDB"/>
    <w:rsid w:val="00BE24FB"/>
    <w:rsid w:val="00BE2EDA"/>
    <w:rsid w:val="00BE30B4"/>
    <w:rsid w:val="00BE31EF"/>
    <w:rsid w:val="00BE35A7"/>
    <w:rsid w:val="00BE36B5"/>
    <w:rsid w:val="00BE39C6"/>
    <w:rsid w:val="00BE3CBB"/>
    <w:rsid w:val="00BE4095"/>
    <w:rsid w:val="00BE4821"/>
    <w:rsid w:val="00BE4EB6"/>
    <w:rsid w:val="00BE5105"/>
    <w:rsid w:val="00BE5326"/>
    <w:rsid w:val="00BE55B9"/>
    <w:rsid w:val="00BE55DA"/>
    <w:rsid w:val="00BE5E22"/>
    <w:rsid w:val="00BE6569"/>
    <w:rsid w:val="00BE65D2"/>
    <w:rsid w:val="00BE6EC2"/>
    <w:rsid w:val="00BE71B3"/>
    <w:rsid w:val="00BE7470"/>
    <w:rsid w:val="00BE760E"/>
    <w:rsid w:val="00BE7ED4"/>
    <w:rsid w:val="00BF0B52"/>
    <w:rsid w:val="00BF0B61"/>
    <w:rsid w:val="00BF1617"/>
    <w:rsid w:val="00BF1AEC"/>
    <w:rsid w:val="00BF1F5C"/>
    <w:rsid w:val="00BF2125"/>
    <w:rsid w:val="00BF2388"/>
    <w:rsid w:val="00BF2481"/>
    <w:rsid w:val="00BF2762"/>
    <w:rsid w:val="00BF2801"/>
    <w:rsid w:val="00BF3867"/>
    <w:rsid w:val="00BF398E"/>
    <w:rsid w:val="00BF3BC4"/>
    <w:rsid w:val="00BF3ED4"/>
    <w:rsid w:val="00BF45F1"/>
    <w:rsid w:val="00BF4D73"/>
    <w:rsid w:val="00BF4F6A"/>
    <w:rsid w:val="00BF4FBE"/>
    <w:rsid w:val="00BF504A"/>
    <w:rsid w:val="00BF50AD"/>
    <w:rsid w:val="00BF543F"/>
    <w:rsid w:val="00BF54CC"/>
    <w:rsid w:val="00BF562E"/>
    <w:rsid w:val="00BF5687"/>
    <w:rsid w:val="00BF62BC"/>
    <w:rsid w:val="00BF6DBF"/>
    <w:rsid w:val="00BF7737"/>
    <w:rsid w:val="00C001A8"/>
    <w:rsid w:val="00C00799"/>
    <w:rsid w:val="00C00D57"/>
    <w:rsid w:val="00C00E0C"/>
    <w:rsid w:val="00C01445"/>
    <w:rsid w:val="00C018DC"/>
    <w:rsid w:val="00C01A1A"/>
    <w:rsid w:val="00C01D99"/>
    <w:rsid w:val="00C01F36"/>
    <w:rsid w:val="00C02033"/>
    <w:rsid w:val="00C0209D"/>
    <w:rsid w:val="00C023F2"/>
    <w:rsid w:val="00C02E19"/>
    <w:rsid w:val="00C02F1D"/>
    <w:rsid w:val="00C03F8F"/>
    <w:rsid w:val="00C04D29"/>
    <w:rsid w:val="00C04D4F"/>
    <w:rsid w:val="00C057A9"/>
    <w:rsid w:val="00C05BD3"/>
    <w:rsid w:val="00C063E5"/>
    <w:rsid w:val="00C070F8"/>
    <w:rsid w:val="00C074DC"/>
    <w:rsid w:val="00C07D6E"/>
    <w:rsid w:val="00C07F5D"/>
    <w:rsid w:val="00C1095F"/>
    <w:rsid w:val="00C11433"/>
    <w:rsid w:val="00C117BD"/>
    <w:rsid w:val="00C11C3A"/>
    <w:rsid w:val="00C11F74"/>
    <w:rsid w:val="00C1237D"/>
    <w:rsid w:val="00C12644"/>
    <w:rsid w:val="00C1280D"/>
    <w:rsid w:val="00C12AB2"/>
    <w:rsid w:val="00C14236"/>
    <w:rsid w:val="00C142EF"/>
    <w:rsid w:val="00C1454B"/>
    <w:rsid w:val="00C1459D"/>
    <w:rsid w:val="00C145E3"/>
    <w:rsid w:val="00C14B9F"/>
    <w:rsid w:val="00C14C89"/>
    <w:rsid w:val="00C14E62"/>
    <w:rsid w:val="00C1503C"/>
    <w:rsid w:val="00C158BF"/>
    <w:rsid w:val="00C15CC2"/>
    <w:rsid w:val="00C15F75"/>
    <w:rsid w:val="00C168EF"/>
    <w:rsid w:val="00C16974"/>
    <w:rsid w:val="00C16B89"/>
    <w:rsid w:val="00C16C79"/>
    <w:rsid w:val="00C17025"/>
    <w:rsid w:val="00C1713D"/>
    <w:rsid w:val="00C174D3"/>
    <w:rsid w:val="00C176C7"/>
    <w:rsid w:val="00C17768"/>
    <w:rsid w:val="00C17B8B"/>
    <w:rsid w:val="00C17E20"/>
    <w:rsid w:val="00C20273"/>
    <w:rsid w:val="00C20463"/>
    <w:rsid w:val="00C204B3"/>
    <w:rsid w:val="00C2075A"/>
    <w:rsid w:val="00C20A43"/>
    <w:rsid w:val="00C20D23"/>
    <w:rsid w:val="00C20D4D"/>
    <w:rsid w:val="00C20E58"/>
    <w:rsid w:val="00C21BB6"/>
    <w:rsid w:val="00C228C9"/>
    <w:rsid w:val="00C23BC4"/>
    <w:rsid w:val="00C24851"/>
    <w:rsid w:val="00C24879"/>
    <w:rsid w:val="00C25D5C"/>
    <w:rsid w:val="00C2604F"/>
    <w:rsid w:val="00C26322"/>
    <w:rsid w:val="00C26334"/>
    <w:rsid w:val="00C264B9"/>
    <w:rsid w:val="00C268A2"/>
    <w:rsid w:val="00C26919"/>
    <w:rsid w:val="00C277A7"/>
    <w:rsid w:val="00C27FE8"/>
    <w:rsid w:val="00C30366"/>
    <w:rsid w:val="00C3051D"/>
    <w:rsid w:val="00C305A1"/>
    <w:rsid w:val="00C30FF9"/>
    <w:rsid w:val="00C312F3"/>
    <w:rsid w:val="00C3166B"/>
    <w:rsid w:val="00C31888"/>
    <w:rsid w:val="00C319D7"/>
    <w:rsid w:val="00C31B57"/>
    <w:rsid w:val="00C32674"/>
    <w:rsid w:val="00C3301A"/>
    <w:rsid w:val="00C3326A"/>
    <w:rsid w:val="00C337B8"/>
    <w:rsid w:val="00C33820"/>
    <w:rsid w:val="00C33C39"/>
    <w:rsid w:val="00C33F84"/>
    <w:rsid w:val="00C33FA6"/>
    <w:rsid w:val="00C33FB9"/>
    <w:rsid w:val="00C34049"/>
    <w:rsid w:val="00C3405D"/>
    <w:rsid w:val="00C34800"/>
    <w:rsid w:val="00C34F3B"/>
    <w:rsid w:val="00C34FD6"/>
    <w:rsid w:val="00C351D4"/>
    <w:rsid w:val="00C352C4"/>
    <w:rsid w:val="00C3582F"/>
    <w:rsid w:val="00C35FCD"/>
    <w:rsid w:val="00C36237"/>
    <w:rsid w:val="00C36AB6"/>
    <w:rsid w:val="00C36BFA"/>
    <w:rsid w:val="00C36EAD"/>
    <w:rsid w:val="00C36FC6"/>
    <w:rsid w:val="00C3724E"/>
    <w:rsid w:val="00C378BB"/>
    <w:rsid w:val="00C40010"/>
    <w:rsid w:val="00C40D71"/>
    <w:rsid w:val="00C41512"/>
    <w:rsid w:val="00C415C2"/>
    <w:rsid w:val="00C416FC"/>
    <w:rsid w:val="00C419AA"/>
    <w:rsid w:val="00C4209B"/>
    <w:rsid w:val="00C422DD"/>
    <w:rsid w:val="00C42779"/>
    <w:rsid w:val="00C4297E"/>
    <w:rsid w:val="00C42EF5"/>
    <w:rsid w:val="00C43347"/>
    <w:rsid w:val="00C435D9"/>
    <w:rsid w:val="00C43AB1"/>
    <w:rsid w:val="00C44036"/>
    <w:rsid w:val="00C443DB"/>
    <w:rsid w:val="00C44487"/>
    <w:rsid w:val="00C44577"/>
    <w:rsid w:val="00C44899"/>
    <w:rsid w:val="00C451A7"/>
    <w:rsid w:val="00C454A0"/>
    <w:rsid w:val="00C4581B"/>
    <w:rsid w:val="00C45F8D"/>
    <w:rsid w:val="00C46551"/>
    <w:rsid w:val="00C46D5A"/>
    <w:rsid w:val="00C47087"/>
    <w:rsid w:val="00C47BB3"/>
    <w:rsid w:val="00C47F9F"/>
    <w:rsid w:val="00C50509"/>
    <w:rsid w:val="00C50AA5"/>
    <w:rsid w:val="00C50B4D"/>
    <w:rsid w:val="00C50FED"/>
    <w:rsid w:val="00C51C25"/>
    <w:rsid w:val="00C52552"/>
    <w:rsid w:val="00C52F7E"/>
    <w:rsid w:val="00C53041"/>
    <w:rsid w:val="00C5316B"/>
    <w:rsid w:val="00C53678"/>
    <w:rsid w:val="00C543FA"/>
    <w:rsid w:val="00C546B0"/>
    <w:rsid w:val="00C5486E"/>
    <w:rsid w:val="00C54C41"/>
    <w:rsid w:val="00C553FA"/>
    <w:rsid w:val="00C5546F"/>
    <w:rsid w:val="00C55A73"/>
    <w:rsid w:val="00C560C6"/>
    <w:rsid w:val="00C56D24"/>
    <w:rsid w:val="00C57572"/>
    <w:rsid w:val="00C60137"/>
    <w:rsid w:val="00C602EA"/>
    <w:rsid w:val="00C60825"/>
    <w:rsid w:val="00C614B3"/>
    <w:rsid w:val="00C6169B"/>
    <w:rsid w:val="00C621F6"/>
    <w:rsid w:val="00C6275E"/>
    <w:rsid w:val="00C62F9F"/>
    <w:rsid w:val="00C634EC"/>
    <w:rsid w:val="00C638F3"/>
    <w:rsid w:val="00C63B05"/>
    <w:rsid w:val="00C63E28"/>
    <w:rsid w:val="00C63E5F"/>
    <w:rsid w:val="00C63FAC"/>
    <w:rsid w:val="00C64167"/>
    <w:rsid w:val="00C64286"/>
    <w:rsid w:val="00C649A2"/>
    <w:rsid w:val="00C64F8C"/>
    <w:rsid w:val="00C65202"/>
    <w:rsid w:val="00C65284"/>
    <w:rsid w:val="00C65546"/>
    <w:rsid w:val="00C65BDF"/>
    <w:rsid w:val="00C66091"/>
    <w:rsid w:val="00C66180"/>
    <w:rsid w:val="00C66483"/>
    <w:rsid w:val="00C67122"/>
    <w:rsid w:val="00C67BAE"/>
    <w:rsid w:val="00C67D96"/>
    <w:rsid w:val="00C67E75"/>
    <w:rsid w:val="00C70381"/>
    <w:rsid w:val="00C70B63"/>
    <w:rsid w:val="00C71576"/>
    <w:rsid w:val="00C715F2"/>
    <w:rsid w:val="00C7183F"/>
    <w:rsid w:val="00C71932"/>
    <w:rsid w:val="00C71CAB"/>
    <w:rsid w:val="00C71DF2"/>
    <w:rsid w:val="00C72B85"/>
    <w:rsid w:val="00C72C0A"/>
    <w:rsid w:val="00C72CF5"/>
    <w:rsid w:val="00C73AD0"/>
    <w:rsid w:val="00C73AEB"/>
    <w:rsid w:val="00C73E44"/>
    <w:rsid w:val="00C740C9"/>
    <w:rsid w:val="00C7496A"/>
    <w:rsid w:val="00C74AEB"/>
    <w:rsid w:val="00C74E3E"/>
    <w:rsid w:val="00C7577A"/>
    <w:rsid w:val="00C760B2"/>
    <w:rsid w:val="00C76985"/>
    <w:rsid w:val="00C76B60"/>
    <w:rsid w:val="00C76E4E"/>
    <w:rsid w:val="00C771C6"/>
    <w:rsid w:val="00C77774"/>
    <w:rsid w:val="00C7782E"/>
    <w:rsid w:val="00C77B9C"/>
    <w:rsid w:val="00C803FB"/>
    <w:rsid w:val="00C80CB1"/>
    <w:rsid w:val="00C81768"/>
    <w:rsid w:val="00C8176F"/>
    <w:rsid w:val="00C8217C"/>
    <w:rsid w:val="00C82492"/>
    <w:rsid w:val="00C825F8"/>
    <w:rsid w:val="00C828B1"/>
    <w:rsid w:val="00C83034"/>
    <w:rsid w:val="00C831E0"/>
    <w:rsid w:val="00C83A99"/>
    <w:rsid w:val="00C83D07"/>
    <w:rsid w:val="00C84343"/>
    <w:rsid w:val="00C844C1"/>
    <w:rsid w:val="00C84521"/>
    <w:rsid w:val="00C85325"/>
    <w:rsid w:val="00C8591C"/>
    <w:rsid w:val="00C85B21"/>
    <w:rsid w:val="00C8612C"/>
    <w:rsid w:val="00C86645"/>
    <w:rsid w:val="00C8684B"/>
    <w:rsid w:val="00C87050"/>
    <w:rsid w:val="00C87733"/>
    <w:rsid w:val="00C87AC3"/>
    <w:rsid w:val="00C90104"/>
    <w:rsid w:val="00C901BA"/>
    <w:rsid w:val="00C901BF"/>
    <w:rsid w:val="00C9023F"/>
    <w:rsid w:val="00C902D1"/>
    <w:rsid w:val="00C90C0A"/>
    <w:rsid w:val="00C90C5D"/>
    <w:rsid w:val="00C90F5B"/>
    <w:rsid w:val="00C91617"/>
    <w:rsid w:val="00C917BE"/>
    <w:rsid w:val="00C9236A"/>
    <w:rsid w:val="00C92B1F"/>
    <w:rsid w:val="00C92B4E"/>
    <w:rsid w:val="00C92BE6"/>
    <w:rsid w:val="00C93891"/>
    <w:rsid w:val="00C94446"/>
    <w:rsid w:val="00C944E4"/>
    <w:rsid w:val="00C94B40"/>
    <w:rsid w:val="00C94CE2"/>
    <w:rsid w:val="00C9554A"/>
    <w:rsid w:val="00C95725"/>
    <w:rsid w:val="00C95F1A"/>
    <w:rsid w:val="00C95F74"/>
    <w:rsid w:val="00C962EB"/>
    <w:rsid w:val="00C968DC"/>
    <w:rsid w:val="00C96C10"/>
    <w:rsid w:val="00C96FC8"/>
    <w:rsid w:val="00C974CF"/>
    <w:rsid w:val="00CA0862"/>
    <w:rsid w:val="00CA0BC4"/>
    <w:rsid w:val="00CA1081"/>
    <w:rsid w:val="00CA1616"/>
    <w:rsid w:val="00CA1E18"/>
    <w:rsid w:val="00CA1F27"/>
    <w:rsid w:val="00CA1F85"/>
    <w:rsid w:val="00CA20B9"/>
    <w:rsid w:val="00CA21C0"/>
    <w:rsid w:val="00CA2501"/>
    <w:rsid w:val="00CA2F1B"/>
    <w:rsid w:val="00CA32E5"/>
    <w:rsid w:val="00CA3804"/>
    <w:rsid w:val="00CA3C6C"/>
    <w:rsid w:val="00CA4DF6"/>
    <w:rsid w:val="00CA4F79"/>
    <w:rsid w:val="00CA53A0"/>
    <w:rsid w:val="00CA53E6"/>
    <w:rsid w:val="00CA548F"/>
    <w:rsid w:val="00CA55F7"/>
    <w:rsid w:val="00CA56A7"/>
    <w:rsid w:val="00CA5724"/>
    <w:rsid w:val="00CA5E51"/>
    <w:rsid w:val="00CA60DA"/>
    <w:rsid w:val="00CA61EA"/>
    <w:rsid w:val="00CA673B"/>
    <w:rsid w:val="00CA68E1"/>
    <w:rsid w:val="00CA770D"/>
    <w:rsid w:val="00CA7BBF"/>
    <w:rsid w:val="00CB09C3"/>
    <w:rsid w:val="00CB0D1A"/>
    <w:rsid w:val="00CB0DD6"/>
    <w:rsid w:val="00CB0E25"/>
    <w:rsid w:val="00CB1359"/>
    <w:rsid w:val="00CB13E3"/>
    <w:rsid w:val="00CB1887"/>
    <w:rsid w:val="00CB213D"/>
    <w:rsid w:val="00CB2804"/>
    <w:rsid w:val="00CB2A8C"/>
    <w:rsid w:val="00CB3380"/>
    <w:rsid w:val="00CB3563"/>
    <w:rsid w:val="00CB3633"/>
    <w:rsid w:val="00CB364F"/>
    <w:rsid w:val="00CB386F"/>
    <w:rsid w:val="00CB3D13"/>
    <w:rsid w:val="00CB4067"/>
    <w:rsid w:val="00CB4B59"/>
    <w:rsid w:val="00CB549D"/>
    <w:rsid w:val="00CB595A"/>
    <w:rsid w:val="00CB5FC7"/>
    <w:rsid w:val="00CB6713"/>
    <w:rsid w:val="00CB69BD"/>
    <w:rsid w:val="00CB6E80"/>
    <w:rsid w:val="00CB6EDC"/>
    <w:rsid w:val="00CB7328"/>
    <w:rsid w:val="00CB732E"/>
    <w:rsid w:val="00CB74E7"/>
    <w:rsid w:val="00CB76E1"/>
    <w:rsid w:val="00CB7A05"/>
    <w:rsid w:val="00CB7D39"/>
    <w:rsid w:val="00CC086B"/>
    <w:rsid w:val="00CC08A4"/>
    <w:rsid w:val="00CC0A65"/>
    <w:rsid w:val="00CC0ABE"/>
    <w:rsid w:val="00CC0D02"/>
    <w:rsid w:val="00CC1978"/>
    <w:rsid w:val="00CC1B35"/>
    <w:rsid w:val="00CC1C97"/>
    <w:rsid w:val="00CC1F23"/>
    <w:rsid w:val="00CC23FB"/>
    <w:rsid w:val="00CC2465"/>
    <w:rsid w:val="00CC25DE"/>
    <w:rsid w:val="00CC2718"/>
    <w:rsid w:val="00CC3930"/>
    <w:rsid w:val="00CC3DB3"/>
    <w:rsid w:val="00CC4071"/>
    <w:rsid w:val="00CC413B"/>
    <w:rsid w:val="00CC4EFC"/>
    <w:rsid w:val="00CC5641"/>
    <w:rsid w:val="00CC5B99"/>
    <w:rsid w:val="00CC5EF6"/>
    <w:rsid w:val="00CC6183"/>
    <w:rsid w:val="00CC63DC"/>
    <w:rsid w:val="00CC6496"/>
    <w:rsid w:val="00CC65DB"/>
    <w:rsid w:val="00CC6FC2"/>
    <w:rsid w:val="00CC72FC"/>
    <w:rsid w:val="00CC762C"/>
    <w:rsid w:val="00CC7866"/>
    <w:rsid w:val="00CC7AD1"/>
    <w:rsid w:val="00CC7C96"/>
    <w:rsid w:val="00CC7F1D"/>
    <w:rsid w:val="00CD050F"/>
    <w:rsid w:val="00CD0721"/>
    <w:rsid w:val="00CD0D62"/>
    <w:rsid w:val="00CD0FD0"/>
    <w:rsid w:val="00CD1183"/>
    <w:rsid w:val="00CD1420"/>
    <w:rsid w:val="00CD143B"/>
    <w:rsid w:val="00CD187B"/>
    <w:rsid w:val="00CD1F7A"/>
    <w:rsid w:val="00CD2295"/>
    <w:rsid w:val="00CD2596"/>
    <w:rsid w:val="00CD2688"/>
    <w:rsid w:val="00CD26AE"/>
    <w:rsid w:val="00CD2BA5"/>
    <w:rsid w:val="00CD2DA5"/>
    <w:rsid w:val="00CD2DF1"/>
    <w:rsid w:val="00CD2F82"/>
    <w:rsid w:val="00CD368F"/>
    <w:rsid w:val="00CD3DBC"/>
    <w:rsid w:val="00CD3DE6"/>
    <w:rsid w:val="00CD3F69"/>
    <w:rsid w:val="00CD47BC"/>
    <w:rsid w:val="00CD4900"/>
    <w:rsid w:val="00CD617F"/>
    <w:rsid w:val="00CD6609"/>
    <w:rsid w:val="00CD66A2"/>
    <w:rsid w:val="00CD68FB"/>
    <w:rsid w:val="00CD6E85"/>
    <w:rsid w:val="00CD6FBC"/>
    <w:rsid w:val="00CD71FF"/>
    <w:rsid w:val="00CD737C"/>
    <w:rsid w:val="00CD7855"/>
    <w:rsid w:val="00CD7A22"/>
    <w:rsid w:val="00CD7EDC"/>
    <w:rsid w:val="00CD7EEF"/>
    <w:rsid w:val="00CE073D"/>
    <w:rsid w:val="00CE0EC8"/>
    <w:rsid w:val="00CE121B"/>
    <w:rsid w:val="00CE14C8"/>
    <w:rsid w:val="00CE158B"/>
    <w:rsid w:val="00CE1AC4"/>
    <w:rsid w:val="00CE1D3B"/>
    <w:rsid w:val="00CE233A"/>
    <w:rsid w:val="00CE2F4E"/>
    <w:rsid w:val="00CE3740"/>
    <w:rsid w:val="00CE3823"/>
    <w:rsid w:val="00CE4BB1"/>
    <w:rsid w:val="00CE54BF"/>
    <w:rsid w:val="00CE5C8D"/>
    <w:rsid w:val="00CE663D"/>
    <w:rsid w:val="00CE6686"/>
    <w:rsid w:val="00CE697E"/>
    <w:rsid w:val="00CE7424"/>
    <w:rsid w:val="00CE7BAA"/>
    <w:rsid w:val="00CE7C03"/>
    <w:rsid w:val="00CE7C8A"/>
    <w:rsid w:val="00CE7FB2"/>
    <w:rsid w:val="00CF0538"/>
    <w:rsid w:val="00CF0E52"/>
    <w:rsid w:val="00CF1886"/>
    <w:rsid w:val="00CF2049"/>
    <w:rsid w:val="00CF2CF1"/>
    <w:rsid w:val="00CF32CE"/>
    <w:rsid w:val="00CF3467"/>
    <w:rsid w:val="00CF3596"/>
    <w:rsid w:val="00CF35C9"/>
    <w:rsid w:val="00CF3C4F"/>
    <w:rsid w:val="00CF3ED4"/>
    <w:rsid w:val="00CF4091"/>
    <w:rsid w:val="00CF417A"/>
    <w:rsid w:val="00CF41CA"/>
    <w:rsid w:val="00CF4848"/>
    <w:rsid w:val="00CF4996"/>
    <w:rsid w:val="00CF55F5"/>
    <w:rsid w:val="00CF58D9"/>
    <w:rsid w:val="00CF59F0"/>
    <w:rsid w:val="00CF5BF6"/>
    <w:rsid w:val="00CF5C09"/>
    <w:rsid w:val="00CF5C49"/>
    <w:rsid w:val="00CF5FB2"/>
    <w:rsid w:val="00CF619E"/>
    <w:rsid w:val="00CF6429"/>
    <w:rsid w:val="00CF66E3"/>
    <w:rsid w:val="00CF69A7"/>
    <w:rsid w:val="00CF719B"/>
    <w:rsid w:val="00D00523"/>
    <w:rsid w:val="00D0091F"/>
    <w:rsid w:val="00D00B4D"/>
    <w:rsid w:val="00D00C16"/>
    <w:rsid w:val="00D01684"/>
    <w:rsid w:val="00D01A40"/>
    <w:rsid w:val="00D02253"/>
    <w:rsid w:val="00D0293F"/>
    <w:rsid w:val="00D033DB"/>
    <w:rsid w:val="00D03605"/>
    <w:rsid w:val="00D03F3C"/>
    <w:rsid w:val="00D04932"/>
    <w:rsid w:val="00D04975"/>
    <w:rsid w:val="00D04AD4"/>
    <w:rsid w:val="00D05569"/>
    <w:rsid w:val="00D05B29"/>
    <w:rsid w:val="00D05BBB"/>
    <w:rsid w:val="00D067F6"/>
    <w:rsid w:val="00D06AF5"/>
    <w:rsid w:val="00D06E4A"/>
    <w:rsid w:val="00D076DA"/>
    <w:rsid w:val="00D0787C"/>
    <w:rsid w:val="00D079CD"/>
    <w:rsid w:val="00D10675"/>
    <w:rsid w:val="00D10712"/>
    <w:rsid w:val="00D10791"/>
    <w:rsid w:val="00D10889"/>
    <w:rsid w:val="00D1093B"/>
    <w:rsid w:val="00D10C06"/>
    <w:rsid w:val="00D10CB5"/>
    <w:rsid w:val="00D10CE0"/>
    <w:rsid w:val="00D11029"/>
    <w:rsid w:val="00D11321"/>
    <w:rsid w:val="00D12069"/>
    <w:rsid w:val="00D12245"/>
    <w:rsid w:val="00D12844"/>
    <w:rsid w:val="00D12975"/>
    <w:rsid w:val="00D12AA4"/>
    <w:rsid w:val="00D12DA2"/>
    <w:rsid w:val="00D12DD0"/>
    <w:rsid w:val="00D1313F"/>
    <w:rsid w:val="00D139BE"/>
    <w:rsid w:val="00D142B3"/>
    <w:rsid w:val="00D144A8"/>
    <w:rsid w:val="00D14D15"/>
    <w:rsid w:val="00D14E45"/>
    <w:rsid w:val="00D151E4"/>
    <w:rsid w:val="00D15701"/>
    <w:rsid w:val="00D15A14"/>
    <w:rsid w:val="00D15F19"/>
    <w:rsid w:val="00D16209"/>
    <w:rsid w:val="00D170E2"/>
    <w:rsid w:val="00D17979"/>
    <w:rsid w:val="00D2005C"/>
    <w:rsid w:val="00D2029B"/>
    <w:rsid w:val="00D203EA"/>
    <w:rsid w:val="00D204AB"/>
    <w:rsid w:val="00D20A6A"/>
    <w:rsid w:val="00D213D3"/>
    <w:rsid w:val="00D214D6"/>
    <w:rsid w:val="00D215A8"/>
    <w:rsid w:val="00D21889"/>
    <w:rsid w:val="00D21ACE"/>
    <w:rsid w:val="00D21FB1"/>
    <w:rsid w:val="00D21FD6"/>
    <w:rsid w:val="00D22691"/>
    <w:rsid w:val="00D227EF"/>
    <w:rsid w:val="00D22D84"/>
    <w:rsid w:val="00D22DA6"/>
    <w:rsid w:val="00D23AB7"/>
    <w:rsid w:val="00D242CC"/>
    <w:rsid w:val="00D24445"/>
    <w:rsid w:val="00D244B0"/>
    <w:rsid w:val="00D2473A"/>
    <w:rsid w:val="00D253F1"/>
    <w:rsid w:val="00D25410"/>
    <w:rsid w:val="00D256E4"/>
    <w:rsid w:val="00D256FC"/>
    <w:rsid w:val="00D257CA"/>
    <w:rsid w:val="00D25D69"/>
    <w:rsid w:val="00D26A0C"/>
    <w:rsid w:val="00D26DAB"/>
    <w:rsid w:val="00D26E9E"/>
    <w:rsid w:val="00D272C1"/>
    <w:rsid w:val="00D27790"/>
    <w:rsid w:val="00D27DEF"/>
    <w:rsid w:val="00D30260"/>
    <w:rsid w:val="00D303C7"/>
    <w:rsid w:val="00D30A7C"/>
    <w:rsid w:val="00D30B72"/>
    <w:rsid w:val="00D30E1F"/>
    <w:rsid w:val="00D311CF"/>
    <w:rsid w:val="00D313A1"/>
    <w:rsid w:val="00D31DD5"/>
    <w:rsid w:val="00D323E5"/>
    <w:rsid w:val="00D32969"/>
    <w:rsid w:val="00D32E67"/>
    <w:rsid w:val="00D33194"/>
    <w:rsid w:val="00D3377A"/>
    <w:rsid w:val="00D33E51"/>
    <w:rsid w:val="00D33F4B"/>
    <w:rsid w:val="00D34B4A"/>
    <w:rsid w:val="00D352A7"/>
    <w:rsid w:val="00D35645"/>
    <w:rsid w:val="00D35898"/>
    <w:rsid w:val="00D36705"/>
    <w:rsid w:val="00D3685C"/>
    <w:rsid w:val="00D36AB9"/>
    <w:rsid w:val="00D36D5D"/>
    <w:rsid w:val="00D3757C"/>
    <w:rsid w:val="00D377A2"/>
    <w:rsid w:val="00D37985"/>
    <w:rsid w:val="00D37A86"/>
    <w:rsid w:val="00D37F10"/>
    <w:rsid w:val="00D37F25"/>
    <w:rsid w:val="00D40200"/>
    <w:rsid w:val="00D403E4"/>
    <w:rsid w:val="00D40889"/>
    <w:rsid w:val="00D40B80"/>
    <w:rsid w:val="00D40BAE"/>
    <w:rsid w:val="00D411AB"/>
    <w:rsid w:val="00D415EF"/>
    <w:rsid w:val="00D41921"/>
    <w:rsid w:val="00D41AFD"/>
    <w:rsid w:val="00D41C2E"/>
    <w:rsid w:val="00D41F68"/>
    <w:rsid w:val="00D42D3B"/>
    <w:rsid w:val="00D42D44"/>
    <w:rsid w:val="00D43CCE"/>
    <w:rsid w:val="00D43E62"/>
    <w:rsid w:val="00D4450B"/>
    <w:rsid w:val="00D44891"/>
    <w:rsid w:val="00D46098"/>
    <w:rsid w:val="00D461A3"/>
    <w:rsid w:val="00D4679B"/>
    <w:rsid w:val="00D4688F"/>
    <w:rsid w:val="00D46C75"/>
    <w:rsid w:val="00D470AC"/>
    <w:rsid w:val="00D475B7"/>
    <w:rsid w:val="00D47764"/>
    <w:rsid w:val="00D50002"/>
    <w:rsid w:val="00D51237"/>
    <w:rsid w:val="00D51275"/>
    <w:rsid w:val="00D52174"/>
    <w:rsid w:val="00D52728"/>
    <w:rsid w:val="00D52D21"/>
    <w:rsid w:val="00D52DA1"/>
    <w:rsid w:val="00D53D7D"/>
    <w:rsid w:val="00D54412"/>
    <w:rsid w:val="00D545E7"/>
    <w:rsid w:val="00D553CA"/>
    <w:rsid w:val="00D55715"/>
    <w:rsid w:val="00D5572A"/>
    <w:rsid w:val="00D55E67"/>
    <w:rsid w:val="00D5745E"/>
    <w:rsid w:val="00D575AC"/>
    <w:rsid w:val="00D575CB"/>
    <w:rsid w:val="00D5795E"/>
    <w:rsid w:val="00D57BA1"/>
    <w:rsid w:val="00D60410"/>
    <w:rsid w:val="00D60942"/>
    <w:rsid w:val="00D60DE5"/>
    <w:rsid w:val="00D614C1"/>
    <w:rsid w:val="00D616D5"/>
    <w:rsid w:val="00D617D8"/>
    <w:rsid w:val="00D61805"/>
    <w:rsid w:val="00D61DAB"/>
    <w:rsid w:val="00D61E34"/>
    <w:rsid w:val="00D61F62"/>
    <w:rsid w:val="00D626DD"/>
    <w:rsid w:val="00D6272A"/>
    <w:rsid w:val="00D62D95"/>
    <w:rsid w:val="00D63205"/>
    <w:rsid w:val="00D63AFB"/>
    <w:rsid w:val="00D63BC5"/>
    <w:rsid w:val="00D63E72"/>
    <w:rsid w:val="00D65186"/>
    <w:rsid w:val="00D65935"/>
    <w:rsid w:val="00D65BC3"/>
    <w:rsid w:val="00D65E70"/>
    <w:rsid w:val="00D66072"/>
    <w:rsid w:val="00D66450"/>
    <w:rsid w:val="00D67112"/>
    <w:rsid w:val="00D67373"/>
    <w:rsid w:val="00D673E2"/>
    <w:rsid w:val="00D67AE1"/>
    <w:rsid w:val="00D67AE4"/>
    <w:rsid w:val="00D70649"/>
    <w:rsid w:val="00D706D0"/>
    <w:rsid w:val="00D7123D"/>
    <w:rsid w:val="00D7145E"/>
    <w:rsid w:val="00D71A6A"/>
    <w:rsid w:val="00D71D5E"/>
    <w:rsid w:val="00D7213F"/>
    <w:rsid w:val="00D72BA0"/>
    <w:rsid w:val="00D72D9E"/>
    <w:rsid w:val="00D732ED"/>
    <w:rsid w:val="00D734FE"/>
    <w:rsid w:val="00D73DED"/>
    <w:rsid w:val="00D73DF6"/>
    <w:rsid w:val="00D7415C"/>
    <w:rsid w:val="00D750CE"/>
    <w:rsid w:val="00D753A5"/>
    <w:rsid w:val="00D7551F"/>
    <w:rsid w:val="00D7579B"/>
    <w:rsid w:val="00D7612D"/>
    <w:rsid w:val="00D767CE"/>
    <w:rsid w:val="00D77129"/>
    <w:rsid w:val="00D77BA1"/>
    <w:rsid w:val="00D802B3"/>
    <w:rsid w:val="00D803A0"/>
    <w:rsid w:val="00D80623"/>
    <w:rsid w:val="00D8087C"/>
    <w:rsid w:val="00D80897"/>
    <w:rsid w:val="00D80ECA"/>
    <w:rsid w:val="00D8149F"/>
    <w:rsid w:val="00D81517"/>
    <w:rsid w:val="00D81DAE"/>
    <w:rsid w:val="00D827B3"/>
    <w:rsid w:val="00D828F9"/>
    <w:rsid w:val="00D82A23"/>
    <w:rsid w:val="00D832BD"/>
    <w:rsid w:val="00D837A5"/>
    <w:rsid w:val="00D83844"/>
    <w:rsid w:val="00D83947"/>
    <w:rsid w:val="00D8395A"/>
    <w:rsid w:val="00D83AC5"/>
    <w:rsid w:val="00D83B6B"/>
    <w:rsid w:val="00D84251"/>
    <w:rsid w:val="00D842B7"/>
    <w:rsid w:val="00D847C1"/>
    <w:rsid w:val="00D85492"/>
    <w:rsid w:val="00D855FC"/>
    <w:rsid w:val="00D86030"/>
    <w:rsid w:val="00D86142"/>
    <w:rsid w:val="00D86337"/>
    <w:rsid w:val="00D86423"/>
    <w:rsid w:val="00D8645B"/>
    <w:rsid w:val="00D86D16"/>
    <w:rsid w:val="00D86EB9"/>
    <w:rsid w:val="00D87258"/>
    <w:rsid w:val="00D87684"/>
    <w:rsid w:val="00D87C5A"/>
    <w:rsid w:val="00D900D6"/>
    <w:rsid w:val="00D90D40"/>
    <w:rsid w:val="00D90DC1"/>
    <w:rsid w:val="00D90DD8"/>
    <w:rsid w:val="00D90FF4"/>
    <w:rsid w:val="00D91012"/>
    <w:rsid w:val="00D913F1"/>
    <w:rsid w:val="00D9147B"/>
    <w:rsid w:val="00D915E5"/>
    <w:rsid w:val="00D91B70"/>
    <w:rsid w:val="00D920C8"/>
    <w:rsid w:val="00D92159"/>
    <w:rsid w:val="00D9281F"/>
    <w:rsid w:val="00D929E2"/>
    <w:rsid w:val="00D92FF2"/>
    <w:rsid w:val="00D9305D"/>
    <w:rsid w:val="00D933FB"/>
    <w:rsid w:val="00D93813"/>
    <w:rsid w:val="00D93A1C"/>
    <w:rsid w:val="00D93DBA"/>
    <w:rsid w:val="00D9429D"/>
    <w:rsid w:val="00D94435"/>
    <w:rsid w:val="00D94734"/>
    <w:rsid w:val="00D94FDC"/>
    <w:rsid w:val="00D951DA"/>
    <w:rsid w:val="00D959FF"/>
    <w:rsid w:val="00D95CC7"/>
    <w:rsid w:val="00D9608C"/>
    <w:rsid w:val="00D96AEB"/>
    <w:rsid w:val="00D976D4"/>
    <w:rsid w:val="00D9776B"/>
    <w:rsid w:val="00D97A6B"/>
    <w:rsid w:val="00DA08BE"/>
    <w:rsid w:val="00DA1324"/>
    <w:rsid w:val="00DA167F"/>
    <w:rsid w:val="00DA1B57"/>
    <w:rsid w:val="00DA2CB8"/>
    <w:rsid w:val="00DA2FEB"/>
    <w:rsid w:val="00DA3A2A"/>
    <w:rsid w:val="00DA3D42"/>
    <w:rsid w:val="00DA3E6F"/>
    <w:rsid w:val="00DA419C"/>
    <w:rsid w:val="00DA43B8"/>
    <w:rsid w:val="00DA4A7F"/>
    <w:rsid w:val="00DA4ACA"/>
    <w:rsid w:val="00DA563E"/>
    <w:rsid w:val="00DA5715"/>
    <w:rsid w:val="00DA5F53"/>
    <w:rsid w:val="00DA6066"/>
    <w:rsid w:val="00DA6783"/>
    <w:rsid w:val="00DA67C1"/>
    <w:rsid w:val="00DA6ECD"/>
    <w:rsid w:val="00DA6F86"/>
    <w:rsid w:val="00DA6FB6"/>
    <w:rsid w:val="00DA7BD2"/>
    <w:rsid w:val="00DA7D07"/>
    <w:rsid w:val="00DA7D55"/>
    <w:rsid w:val="00DA7F73"/>
    <w:rsid w:val="00DB037B"/>
    <w:rsid w:val="00DB06E0"/>
    <w:rsid w:val="00DB087C"/>
    <w:rsid w:val="00DB0B07"/>
    <w:rsid w:val="00DB0F5F"/>
    <w:rsid w:val="00DB1344"/>
    <w:rsid w:val="00DB15BB"/>
    <w:rsid w:val="00DB1E30"/>
    <w:rsid w:val="00DB21D8"/>
    <w:rsid w:val="00DB29BB"/>
    <w:rsid w:val="00DB2C24"/>
    <w:rsid w:val="00DB2F07"/>
    <w:rsid w:val="00DB3130"/>
    <w:rsid w:val="00DB3474"/>
    <w:rsid w:val="00DB361C"/>
    <w:rsid w:val="00DB392A"/>
    <w:rsid w:val="00DB451D"/>
    <w:rsid w:val="00DB46B0"/>
    <w:rsid w:val="00DB4A13"/>
    <w:rsid w:val="00DB5040"/>
    <w:rsid w:val="00DB51A1"/>
    <w:rsid w:val="00DB582D"/>
    <w:rsid w:val="00DB6EB6"/>
    <w:rsid w:val="00DB74E3"/>
    <w:rsid w:val="00DB7839"/>
    <w:rsid w:val="00DB785F"/>
    <w:rsid w:val="00DB7A5A"/>
    <w:rsid w:val="00DC0343"/>
    <w:rsid w:val="00DC04CC"/>
    <w:rsid w:val="00DC0887"/>
    <w:rsid w:val="00DC0DB9"/>
    <w:rsid w:val="00DC2BA1"/>
    <w:rsid w:val="00DC3038"/>
    <w:rsid w:val="00DC3AC9"/>
    <w:rsid w:val="00DC3CFF"/>
    <w:rsid w:val="00DC4A82"/>
    <w:rsid w:val="00DC5224"/>
    <w:rsid w:val="00DC532E"/>
    <w:rsid w:val="00DC53C9"/>
    <w:rsid w:val="00DC5CCD"/>
    <w:rsid w:val="00DC5CF8"/>
    <w:rsid w:val="00DC620F"/>
    <w:rsid w:val="00DC6379"/>
    <w:rsid w:val="00DC664E"/>
    <w:rsid w:val="00DC6CA3"/>
    <w:rsid w:val="00DC6CFE"/>
    <w:rsid w:val="00DC7398"/>
    <w:rsid w:val="00DC73E1"/>
    <w:rsid w:val="00DC7C64"/>
    <w:rsid w:val="00DC7CCD"/>
    <w:rsid w:val="00DC7F46"/>
    <w:rsid w:val="00DD0519"/>
    <w:rsid w:val="00DD0624"/>
    <w:rsid w:val="00DD08A6"/>
    <w:rsid w:val="00DD0E0D"/>
    <w:rsid w:val="00DD1302"/>
    <w:rsid w:val="00DD1B9C"/>
    <w:rsid w:val="00DD1D5E"/>
    <w:rsid w:val="00DD2F28"/>
    <w:rsid w:val="00DD34B9"/>
    <w:rsid w:val="00DD389A"/>
    <w:rsid w:val="00DD3F80"/>
    <w:rsid w:val="00DD417F"/>
    <w:rsid w:val="00DD422A"/>
    <w:rsid w:val="00DD4C35"/>
    <w:rsid w:val="00DD540E"/>
    <w:rsid w:val="00DD550C"/>
    <w:rsid w:val="00DD5544"/>
    <w:rsid w:val="00DD5567"/>
    <w:rsid w:val="00DD56FD"/>
    <w:rsid w:val="00DD5882"/>
    <w:rsid w:val="00DD5B90"/>
    <w:rsid w:val="00DD629D"/>
    <w:rsid w:val="00DD6970"/>
    <w:rsid w:val="00DD6BF3"/>
    <w:rsid w:val="00DD6E22"/>
    <w:rsid w:val="00DD70B1"/>
    <w:rsid w:val="00DD7227"/>
    <w:rsid w:val="00DD74FB"/>
    <w:rsid w:val="00DD78A4"/>
    <w:rsid w:val="00DD7F8E"/>
    <w:rsid w:val="00DE0081"/>
    <w:rsid w:val="00DE070D"/>
    <w:rsid w:val="00DE07A4"/>
    <w:rsid w:val="00DE0A21"/>
    <w:rsid w:val="00DE144C"/>
    <w:rsid w:val="00DE1D2F"/>
    <w:rsid w:val="00DE1F7C"/>
    <w:rsid w:val="00DE20E6"/>
    <w:rsid w:val="00DE23D2"/>
    <w:rsid w:val="00DE26E4"/>
    <w:rsid w:val="00DE26E8"/>
    <w:rsid w:val="00DE2F11"/>
    <w:rsid w:val="00DE3011"/>
    <w:rsid w:val="00DE30ED"/>
    <w:rsid w:val="00DE3562"/>
    <w:rsid w:val="00DE4567"/>
    <w:rsid w:val="00DE45DF"/>
    <w:rsid w:val="00DE4D56"/>
    <w:rsid w:val="00DE4EA4"/>
    <w:rsid w:val="00DE5370"/>
    <w:rsid w:val="00DE54AC"/>
    <w:rsid w:val="00DE5630"/>
    <w:rsid w:val="00DE5951"/>
    <w:rsid w:val="00DE63AB"/>
    <w:rsid w:val="00DE68EE"/>
    <w:rsid w:val="00DE6915"/>
    <w:rsid w:val="00DE6DD3"/>
    <w:rsid w:val="00DE70BF"/>
    <w:rsid w:val="00DE7544"/>
    <w:rsid w:val="00DE75EB"/>
    <w:rsid w:val="00DE7E97"/>
    <w:rsid w:val="00DF015F"/>
    <w:rsid w:val="00DF060B"/>
    <w:rsid w:val="00DF0938"/>
    <w:rsid w:val="00DF0C4E"/>
    <w:rsid w:val="00DF1119"/>
    <w:rsid w:val="00DF1427"/>
    <w:rsid w:val="00DF1608"/>
    <w:rsid w:val="00DF21CA"/>
    <w:rsid w:val="00DF2276"/>
    <w:rsid w:val="00DF2400"/>
    <w:rsid w:val="00DF2583"/>
    <w:rsid w:val="00DF26A1"/>
    <w:rsid w:val="00DF2830"/>
    <w:rsid w:val="00DF2F6B"/>
    <w:rsid w:val="00DF30F5"/>
    <w:rsid w:val="00DF3446"/>
    <w:rsid w:val="00DF3A0B"/>
    <w:rsid w:val="00DF3D17"/>
    <w:rsid w:val="00DF4D19"/>
    <w:rsid w:val="00DF4FAC"/>
    <w:rsid w:val="00DF53FD"/>
    <w:rsid w:val="00DF563D"/>
    <w:rsid w:val="00DF5BFD"/>
    <w:rsid w:val="00DF5F92"/>
    <w:rsid w:val="00DF60B3"/>
    <w:rsid w:val="00DF63FB"/>
    <w:rsid w:val="00DF6953"/>
    <w:rsid w:val="00DF6D3B"/>
    <w:rsid w:val="00DF6EBC"/>
    <w:rsid w:val="00DF6F8F"/>
    <w:rsid w:val="00DF7204"/>
    <w:rsid w:val="00DF76A4"/>
    <w:rsid w:val="00DF7BDC"/>
    <w:rsid w:val="00DF7C07"/>
    <w:rsid w:val="00DF7D28"/>
    <w:rsid w:val="00DF7EDF"/>
    <w:rsid w:val="00E000D4"/>
    <w:rsid w:val="00E00ABB"/>
    <w:rsid w:val="00E00FB4"/>
    <w:rsid w:val="00E010C8"/>
    <w:rsid w:val="00E0199E"/>
    <w:rsid w:val="00E01A2F"/>
    <w:rsid w:val="00E01D83"/>
    <w:rsid w:val="00E0219C"/>
    <w:rsid w:val="00E02B13"/>
    <w:rsid w:val="00E02DFC"/>
    <w:rsid w:val="00E03884"/>
    <w:rsid w:val="00E04461"/>
    <w:rsid w:val="00E04740"/>
    <w:rsid w:val="00E04BB0"/>
    <w:rsid w:val="00E0548E"/>
    <w:rsid w:val="00E0555A"/>
    <w:rsid w:val="00E055F4"/>
    <w:rsid w:val="00E05940"/>
    <w:rsid w:val="00E05CF2"/>
    <w:rsid w:val="00E05E54"/>
    <w:rsid w:val="00E05EC4"/>
    <w:rsid w:val="00E05ECA"/>
    <w:rsid w:val="00E05FC3"/>
    <w:rsid w:val="00E064A7"/>
    <w:rsid w:val="00E0651F"/>
    <w:rsid w:val="00E0661D"/>
    <w:rsid w:val="00E077F5"/>
    <w:rsid w:val="00E07BC2"/>
    <w:rsid w:val="00E07E7D"/>
    <w:rsid w:val="00E07F76"/>
    <w:rsid w:val="00E1019E"/>
    <w:rsid w:val="00E10447"/>
    <w:rsid w:val="00E10866"/>
    <w:rsid w:val="00E111DA"/>
    <w:rsid w:val="00E114A1"/>
    <w:rsid w:val="00E11518"/>
    <w:rsid w:val="00E11534"/>
    <w:rsid w:val="00E1172D"/>
    <w:rsid w:val="00E123A2"/>
    <w:rsid w:val="00E12445"/>
    <w:rsid w:val="00E12CC5"/>
    <w:rsid w:val="00E12D58"/>
    <w:rsid w:val="00E13A34"/>
    <w:rsid w:val="00E13DC9"/>
    <w:rsid w:val="00E144EE"/>
    <w:rsid w:val="00E14B20"/>
    <w:rsid w:val="00E14CDA"/>
    <w:rsid w:val="00E1502C"/>
    <w:rsid w:val="00E153FE"/>
    <w:rsid w:val="00E15AFD"/>
    <w:rsid w:val="00E15F70"/>
    <w:rsid w:val="00E17261"/>
    <w:rsid w:val="00E17331"/>
    <w:rsid w:val="00E17459"/>
    <w:rsid w:val="00E176C1"/>
    <w:rsid w:val="00E17BAA"/>
    <w:rsid w:val="00E17BF4"/>
    <w:rsid w:val="00E20814"/>
    <w:rsid w:val="00E20859"/>
    <w:rsid w:val="00E20D22"/>
    <w:rsid w:val="00E21845"/>
    <w:rsid w:val="00E21B1E"/>
    <w:rsid w:val="00E21BF2"/>
    <w:rsid w:val="00E21CA0"/>
    <w:rsid w:val="00E2261F"/>
    <w:rsid w:val="00E22A8E"/>
    <w:rsid w:val="00E22DE7"/>
    <w:rsid w:val="00E2380B"/>
    <w:rsid w:val="00E238D7"/>
    <w:rsid w:val="00E249C4"/>
    <w:rsid w:val="00E24FBA"/>
    <w:rsid w:val="00E2532B"/>
    <w:rsid w:val="00E25811"/>
    <w:rsid w:val="00E25B73"/>
    <w:rsid w:val="00E25C3B"/>
    <w:rsid w:val="00E25DC2"/>
    <w:rsid w:val="00E26CC2"/>
    <w:rsid w:val="00E26FD7"/>
    <w:rsid w:val="00E2704D"/>
    <w:rsid w:val="00E27164"/>
    <w:rsid w:val="00E27398"/>
    <w:rsid w:val="00E27546"/>
    <w:rsid w:val="00E27C20"/>
    <w:rsid w:val="00E302C9"/>
    <w:rsid w:val="00E30AFE"/>
    <w:rsid w:val="00E30F04"/>
    <w:rsid w:val="00E31C81"/>
    <w:rsid w:val="00E321B3"/>
    <w:rsid w:val="00E324FA"/>
    <w:rsid w:val="00E32D9F"/>
    <w:rsid w:val="00E3363C"/>
    <w:rsid w:val="00E33C0A"/>
    <w:rsid w:val="00E33D44"/>
    <w:rsid w:val="00E343A1"/>
    <w:rsid w:val="00E349E9"/>
    <w:rsid w:val="00E34EB1"/>
    <w:rsid w:val="00E352A2"/>
    <w:rsid w:val="00E35442"/>
    <w:rsid w:val="00E35988"/>
    <w:rsid w:val="00E36562"/>
    <w:rsid w:val="00E36977"/>
    <w:rsid w:val="00E36C4B"/>
    <w:rsid w:val="00E3727D"/>
    <w:rsid w:val="00E3738B"/>
    <w:rsid w:val="00E3774E"/>
    <w:rsid w:val="00E37875"/>
    <w:rsid w:val="00E3791D"/>
    <w:rsid w:val="00E37C07"/>
    <w:rsid w:val="00E4000F"/>
    <w:rsid w:val="00E405A2"/>
    <w:rsid w:val="00E407F5"/>
    <w:rsid w:val="00E4089A"/>
    <w:rsid w:val="00E40C23"/>
    <w:rsid w:val="00E414FA"/>
    <w:rsid w:val="00E42030"/>
    <w:rsid w:val="00E423CC"/>
    <w:rsid w:val="00E43070"/>
    <w:rsid w:val="00E4320B"/>
    <w:rsid w:val="00E43614"/>
    <w:rsid w:val="00E43A73"/>
    <w:rsid w:val="00E43A95"/>
    <w:rsid w:val="00E43BE1"/>
    <w:rsid w:val="00E43FAF"/>
    <w:rsid w:val="00E448EE"/>
    <w:rsid w:val="00E44A30"/>
    <w:rsid w:val="00E44FA6"/>
    <w:rsid w:val="00E45220"/>
    <w:rsid w:val="00E455FA"/>
    <w:rsid w:val="00E45CA2"/>
    <w:rsid w:val="00E4607B"/>
    <w:rsid w:val="00E4630E"/>
    <w:rsid w:val="00E464B0"/>
    <w:rsid w:val="00E46595"/>
    <w:rsid w:val="00E465BE"/>
    <w:rsid w:val="00E46DAB"/>
    <w:rsid w:val="00E4716A"/>
    <w:rsid w:val="00E47F2C"/>
    <w:rsid w:val="00E50729"/>
    <w:rsid w:val="00E50DE1"/>
    <w:rsid w:val="00E51201"/>
    <w:rsid w:val="00E5132B"/>
    <w:rsid w:val="00E513D0"/>
    <w:rsid w:val="00E519DE"/>
    <w:rsid w:val="00E51BA9"/>
    <w:rsid w:val="00E51DEB"/>
    <w:rsid w:val="00E520AA"/>
    <w:rsid w:val="00E524BD"/>
    <w:rsid w:val="00E52523"/>
    <w:rsid w:val="00E5295E"/>
    <w:rsid w:val="00E549CD"/>
    <w:rsid w:val="00E54CAC"/>
    <w:rsid w:val="00E54D65"/>
    <w:rsid w:val="00E5513A"/>
    <w:rsid w:val="00E55C47"/>
    <w:rsid w:val="00E55EC6"/>
    <w:rsid w:val="00E56387"/>
    <w:rsid w:val="00E568DC"/>
    <w:rsid w:val="00E5694D"/>
    <w:rsid w:val="00E56B24"/>
    <w:rsid w:val="00E56E4C"/>
    <w:rsid w:val="00E56F7B"/>
    <w:rsid w:val="00E57192"/>
    <w:rsid w:val="00E578CE"/>
    <w:rsid w:val="00E5791F"/>
    <w:rsid w:val="00E57FDE"/>
    <w:rsid w:val="00E6018E"/>
    <w:rsid w:val="00E60222"/>
    <w:rsid w:val="00E60ADD"/>
    <w:rsid w:val="00E60D92"/>
    <w:rsid w:val="00E61235"/>
    <w:rsid w:val="00E6165B"/>
    <w:rsid w:val="00E61722"/>
    <w:rsid w:val="00E61E5A"/>
    <w:rsid w:val="00E621CF"/>
    <w:rsid w:val="00E62333"/>
    <w:rsid w:val="00E623BB"/>
    <w:rsid w:val="00E62617"/>
    <w:rsid w:val="00E626B6"/>
    <w:rsid w:val="00E6287E"/>
    <w:rsid w:val="00E62A15"/>
    <w:rsid w:val="00E62C37"/>
    <w:rsid w:val="00E62C42"/>
    <w:rsid w:val="00E630EB"/>
    <w:rsid w:val="00E6321A"/>
    <w:rsid w:val="00E6336E"/>
    <w:rsid w:val="00E634FB"/>
    <w:rsid w:val="00E6443B"/>
    <w:rsid w:val="00E6562F"/>
    <w:rsid w:val="00E65C66"/>
    <w:rsid w:val="00E6661F"/>
    <w:rsid w:val="00E667BA"/>
    <w:rsid w:val="00E66968"/>
    <w:rsid w:val="00E66D8C"/>
    <w:rsid w:val="00E66FA7"/>
    <w:rsid w:val="00E66FD9"/>
    <w:rsid w:val="00E6735C"/>
    <w:rsid w:val="00E673FC"/>
    <w:rsid w:val="00E6772B"/>
    <w:rsid w:val="00E7041C"/>
    <w:rsid w:val="00E7043A"/>
    <w:rsid w:val="00E70A6D"/>
    <w:rsid w:val="00E70C5E"/>
    <w:rsid w:val="00E70E99"/>
    <w:rsid w:val="00E712FB"/>
    <w:rsid w:val="00E71719"/>
    <w:rsid w:val="00E71D3A"/>
    <w:rsid w:val="00E7214E"/>
    <w:rsid w:val="00E72B0D"/>
    <w:rsid w:val="00E730C9"/>
    <w:rsid w:val="00E73251"/>
    <w:rsid w:val="00E73903"/>
    <w:rsid w:val="00E73BC1"/>
    <w:rsid w:val="00E73E48"/>
    <w:rsid w:val="00E7417A"/>
    <w:rsid w:val="00E74FC4"/>
    <w:rsid w:val="00E75487"/>
    <w:rsid w:val="00E756A7"/>
    <w:rsid w:val="00E75A07"/>
    <w:rsid w:val="00E75B46"/>
    <w:rsid w:val="00E75FF2"/>
    <w:rsid w:val="00E76A8C"/>
    <w:rsid w:val="00E76E9C"/>
    <w:rsid w:val="00E76F1D"/>
    <w:rsid w:val="00E7712B"/>
    <w:rsid w:val="00E77D3C"/>
    <w:rsid w:val="00E80DE0"/>
    <w:rsid w:val="00E810E9"/>
    <w:rsid w:val="00E81177"/>
    <w:rsid w:val="00E817C2"/>
    <w:rsid w:val="00E81B7E"/>
    <w:rsid w:val="00E81BBB"/>
    <w:rsid w:val="00E81F4C"/>
    <w:rsid w:val="00E823B8"/>
    <w:rsid w:val="00E82D2D"/>
    <w:rsid w:val="00E82D9D"/>
    <w:rsid w:val="00E83215"/>
    <w:rsid w:val="00E83335"/>
    <w:rsid w:val="00E8350F"/>
    <w:rsid w:val="00E837B2"/>
    <w:rsid w:val="00E83913"/>
    <w:rsid w:val="00E8428C"/>
    <w:rsid w:val="00E84E5A"/>
    <w:rsid w:val="00E84FBD"/>
    <w:rsid w:val="00E851C9"/>
    <w:rsid w:val="00E85227"/>
    <w:rsid w:val="00E8615F"/>
    <w:rsid w:val="00E861FE"/>
    <w:rsid w:val="00E863BB"/>
    <w:rsid w:val="00E866A4"/>
    <w:rsid w:val="00E869D5"/>
    <w:rsid w:val="00E87284"/>
    <w:rsid w:val="00E878F4"/>
    <w:rsid w:val="00E87A24"/>
    <w:rsid w:val="00E87E51"/>
    <w:rsid w:val="00E903D0"/>
    <w:rsid w:val="00E9073F"/>
    <w:rsid w:val="00E907E8"/>
    <w:rsid w:val="00E90A89"/>
    <w:rsid w:val="00E90DC7"/>
    <w:rsid w:val="00E916A8"/>
    <w:rsid w:val="00E9274E"/>
    <w:rsid w:val="00E92D2C"/>
    <w:rsid w:val="00E92E6D"/>
    <w:rsid w:val="00E92EF6"/>
    <w:rsid w:val="00E930DE"/>
    <w:rsid w:val="00E93121"/>
    <w:rsid w:val="00E948E4"/>
    <w:rsid w:val="00E94991"/>
    <w:rsid w:val="00E94B34"/>
    <w:rsid w:val="00E95026"/>
    <w:rsid w:val="00E95223"/>
    <w:rsid w:val="00E95C9F"/>
    <w:rsid w:val="00E95EC7"/>
    <w:rsid w:val="00E96385"/>
    <w:rsid w:val="00E96B6C"/>
    <w:rsid w:val="00E9718E"/>
    <w:rsid w:val="00E972C1"/>
    <w:rsid w:val="00E97744"/>
    <w:rsid w:val="00E97E23"/>
    <w:rsid w:val="00EA00DD"/>
    <w:rsid w:val="00EA01B3"/>
    <w:rsid w:val="00EA03EA"/>
    <w:rsid w:val="00EA0692"/>
    <w:rsid w:val="00EA09AB"/>
    <w:rsid w:val="00EA0BD4"/>
    <w:rsid w:val="00EA108E"/>
    <w:rsid w:val="00EA1944"/>
    <w:rsid w:val="00EA1974"/>
    <w:rsid w:val="00EA1A1D"/>
    <w:rsid w:val="00EA1D06"/>
    <w:rsid w:val="00EA2EE9"/>
    <w:rsid w:val="00EA3AB0"/>
    <w:rsid w:val="00EA3B32"/>
    <w:rsid w:val="00EA45EE"/>
    <w:rsid w:val="00EA4753"/>
    <w:rsid w:val="00EA4A99"/>
    <w:rsid w:val="00EA5331"/>
    <w:rsid w:val="00EA5DD7"/>
    <w:rsid w:val="00EA6071"/>
    <w:rsid w:val="00EA6E2D"/>
    <w:rsid w:val="00EA6F8D"/>
    <w:rsid w:val="00EA7A22"/>
    <w:rsid w:val="00EA7AFB"/>
    <w:rsid w:val="00EA7DCF"/>
    <w:rsid w:val="00EB0434"/>
    <w:rsid w:val="00EB05A1"/>
    <w:rsid w:val="00EB07F2"/>
    <w:rsid w:val="00EB0A60"/>
    <w:rsid w:val="00EB0F9E"/>
    <w:rsid w:val="00EB1A5B"/>
    <w:rsid w:val="00EB1BD6"/>
    <w:rsid w:val="00EB1CE6"/>
    <w:rsid w:val="00EB1DAB"/>
    <w:rsid w:val="00EB2829"/>
    <w:rsid w:val="00EB2C6C"/>
    <w:rsid w:val="00EB318F"/>
    <w:rsid w:val="00EB3404"/>
    <w:rsid w:val="00EB46D6"/>
    <w:rsid w:val="00EB4A15"/>
    <w:rsid w:val="00EB4B07"/>
    <w:rsid w:val="00EB4E4F"/>
    <w:rsid w:val="00EB4E55"/>
    <w:rsid w:val="00EB5214"/>
    <w:rsid w:val="00EB5779"/>
    <w:rsid w:val="00EB642D"/>
    <w:rsid w:val="00EB6546"/>
    <w:rsid w:val="00EB68C1"/>
    <w:rsid w:val="00EB693A"/>
    <w:rsid w:val="00EB69E4"/>
    <w:rsid w:val="00EB6E71"/>
    <w:rsid w:val="00EB7036"/>
    <w:rsid w:val="00EB71A1"/>
    <w:rsid w:val="00EB7646"/>
    <w:rsid w:val="00EC00A3"/>
    <w:rsid w:val="00EC06A5"/>
    <w:rsid w:val="00EC0998"/>
    <w:rsid w:val="00EC0A72"/>
    <w:rsid w:val="00EC0ADB"/>
    <w:rsid w:val="00EC1B08"/>
    <w:rsid w:val="00EC1BD8"/>
    <w:rsid w:val="00EC23E7"/>
    <w:rsid w:val="00EC267F"/>
    <w:rsid w:val="00EC28E3"/>
    <w:rsid w:val="00EC2B3D"/>
    <w:rsid w:val="00EC2D13"/>
    <w:rsid w:val="00EC38E4"/>
    <w:rsid w:val="00EC40CD"/>
    <w:rsid w:val="00EC44F5"/>
    <w:rsid w:val="00EC4C46"/>
    <w:rsid w:val="00EC581E"/>
    <w:rsid w:val="00EC5A0C"/>
    <w:rsid w:val="00EC5AB1"/>
    <w:rsid w:val="00EC5FF2"/>
    <w:rsid w:val="00EC6096"/>
    <w:rsid w:val="00EC62EB"/>
    <w:rsid w:val="00EC638C"/>
    <w:rsid w:val="00EC655D"/>
    <w:rsid w:val="00EC6C3A"/>
    <w:rsid w:val="00EC6D3D"/>
    <w:rsid w:val="00EC72C6"/>
    <w:rsid w:val="00EC76D5"/>
    <w:rsid w:val="00EC786A"/>
    <w:rsid w:val="00EC78B3"/>
    <w:rsid w:val="00EC7BD3"/>
    <w:rsid w:val="00EC7D7C"/>
    <w:rsid w:val="00ED0271"/>
    <w:rsid w:val="00ED063F"/>
    <w:rsid w:val="00ED074D"/>
    <w:rsid w:val="00ED0AFD"/>
    <w:rsid w:val="00ED1091"/>
    <w:rsid w:val="00ED12D5"/>
    <w:rsid w:val="00ED1365"/>
    <w:rsid w:val="00ED1380"/>
    <w:rsid w:val="00ED1391"/>
    <w:rsid w:val="00ED1815"/>
    <w:rsid w:val="00ED1E91"/>
    <w:rsid w:val="00ED1FAC"/>
    <w:rsid w:val="00ED24CA"/>
    <w:rsid w:val="00ED260C"/>
    <w:rsid w:val="00ED2652"/>
    <w:rsid w:val="00ED38F6"/>
    <w:rsid w:val="00ED40F3"/>
    <w:rsid w:val="00ED43D0"/>
    <w:rsid w:val="00ED4A3C"/>
    <w:rsid w:val="00ED4C23"/>
    <w:rsid w:val="00ED54B9"/>
    <w:rsid w:val="00ED5BF8"/>
    <w:rsid w:val="00ED5F0D"/>
    <w:rsid w:val="00ED69EE"/>
    <w:rsid w:val="00ED6E34"/>
    <w:rsid w:val="00ED743F"/>
    <w:rsid w:val="00ED7815"/>
    <w:rsid w:val="00ED7D1A"/>
    <w:rsid w:val="00EE00B2"/>
    <w:rsid w:val="00EE0272"/>
    <w:rsid w:val="00EE03F9"/>
    <w:rsid w:val="00EE0BC4"/>
    <w:rsid w:val="00EE0DA8"/>
    <w:rsid w:val="00EE10EB"/>
    <w:rsid w:val="00EE112C"/>
    <w:rsid w:val="00EE13C1"/>
    <w:rsid w:val="00EE1869"/>
    <w:rsid w:val="00EE1CA0"/>
    <w:rsid w:val="00EE2026"/>
    <w:rsid w:val="00EE27A6"/>
    <w:rsid w:val="00EE2F58"/>
    <w:rsid w:val="00EE3589"/>
    <w:rsid w:val="00EE3D41"/>
    <w:rsid w:val="00EE4B2B"/>
    <w:rsid w:val="00EE4BB0"/>
    <w:rsid w:val="00EE4F29"/>
    <w:rsid w:val="00EE52F4"/>
    <w:rsid w:val="00EE5658"/>
    <w:rsid w:val="00EE580B"/>
    <w:rsid w:val="00EE58A5"/>
    <w:rsid w:val="00EE5E10"/>
    <w:rsid w:val="00EE623A"/>
    <w:rsid w:val="00EE6903"/>
    <w:rsid w:val="00EE6B70"/>
    <w:rsid w:val="00EE70AF"/>
    <w:rsid w:val="00EE7456"/>
    <w:rsid w:val="00EE75B4"/>
    <w:rsid w:val="00EE75D0"/>
    <w:rsid w:val="00EE77F9"/>
    <w:rsid w:val="00EF00EA"/>
    <w:rsid w:val="00EF0287"/>
    <w:rsid w:val="00EF07C9"/>
    <w:rsid w:val="00EF09C5"/>
    <w:rsid w:val="00EF0EC4"/>
    <w:rsid w:val="00EF1BF4"/>
    <w:rsid w:val="00EF1C4B"/>
    <w:rsid w:val="00EF1C72"/>
    <w:rsid w:val="00EF2220"/>
    <w:rsid w:val="00EF293C"/>
    <w:rsid w:val="00EF2B95"/>
    <w:rsid w:val="00EF2E2C"/>
    <w:rsid w:val="00EF3079"/>
    <w:rsid w:val="00EF48A8"/>
    <w:rsid w:val="00EF4997"/>
    <w:rsid w:val="00EF4A3A"/>
    <w:rsid w:val="00EF4F9B"/>
    <w:rsid w:val="00EF5925"/>
    <w:rsid w:val="00EF59F8"/>
    <w:rsid w:val="00EF5B93"/>
    <w:rsid w:val="00EF5D38"/>
    <w:rsid w:val="00EF6204"/>
    <w:rsid w:val="00EF6D8F"/>
    <w:rsid w:val="00EF6FBE"/>
    <w:rsid w:val="00F008C5"/>
    <w:rsid w:val="00F011B3"/>
    <w:rsid w:val="00F01A9D"/>
    <w:rsid w:val="00F01B15"/>
    <w:rsid w:val="00F02AA5"/>
    <w:rsid w:val="00F02D3C"/>
    <w:rsid w:val="00F02F93"/>
    <w:rsid w:val="00F037D2"/>
    <w:rsid w:val="00F03D6A"/>
    <w:rsid w:val="00F043DB"/>
    <w:rsid w:val="00F048FD"/>
    <w:rsid w:val="00F04974"/>
    <w:rsid w:val="00F054FD"/>
    <w:rsid w:val="00F05945"/>
    <w:rsid w:val="00F06864"/>
    <w:rsid w:val="00F06D29"/>
    <w:rsid w:val="00F06E29"/>
    <w:rsid w:val="00F073D8"/>
    <w:rsid w:val="00F0784F"/>
    <w:rsid w:val="00F07B26"/>
    <w:rsid w:val="00F07C15"/>
    <w:rsid w:val="00F1005B"/>
    <w:rsid w:val="00F1033C"/>
    <w:rsid w:val="00F10ECB"/>
    <w:rsid w:val="00F11275"/>
    <w:rsid w:val="00F11A98"/>
    <w:rsid w:val="00F12459"/>
    <w:rsid w:val="00F124E9"/>
    <w:rsid w:val="00F12CC1"/>
    <w:rsid w:val="00F1319F"/>
    <w:rsid w:val="00F13476"/>
    <w:rsid w:val="00F13F60"/>
    <w:rsid w:val="00F14382"/>
    <w:rsid w:val="00F147F7"/>
    <w:rsid w:val="00F14B12"/>
    <w:rsid w:val="00F14DEB"/>
    <w:rsid w:val="00F156D2"/>
    <w:rsid w:val="00F16E4D"/>
    <w:rsid w:val="00F1716E"/>
    <w:rsid w:val="00F172EA"/>
    <w:rsid w:val="00F17340"/>
    <w:rsid w:val="00F17470"/>
    <w:rsid w:val="00F17585"/>
    <w:rsid w:val="00F17808"/>
    <w:rsid w:val="00F17A97"/>
    <w:rsid w:val="00F17D6D"/>
    <w:rsid w:val="00F20A9C"/>
    <w:rsid w:val="00F20B4F"/>
    <w:rsid w:val="00F20FC5"/>
    <w:rsid w:val="00F210A5"/>
    <w:rsid w:val="00F21255"/>
    <w:rsid w:val="00F21957"/>
    <w:rsid w:val="00F21976"/>
    <w:rsid w:val="00F21BBB"/>
    <w:rsid w:val="00F2210C"/>
    <w:rsid w:val="00F227BA"/>
    <w:rsid w:val="00F22D12"/>
    <w:rsid w:val="00F23193"/>
    <w:rsid w:val="00F2343E"/>
    <w:rsid w:val="00F24031"/>
    <w:rsid w:val="00F24596"/>
    <w:rsid w:val="00F247F5"/>
    <w:rsid w:val="00F248DF"/>
    <w:rsid w:val="00F24966"/>
    <w:rsid w:val="00F249C8"/>
    <w:rsid w:val="00F24BCC"/>
    <w:rsid w:val="00F24CB7"/>
    <w:rsid w:val="00F24E6E"/>
    <w:rsid w:val="00F2523C"/>
    <w:rsid w:val="00F2562A"/>
    <w:rsid w:val="00F25691"/>
    <w:rsid w:val="00F2579D"/>
    <w:rsid w:val="00F269FF"/>
    <w:rsid w:val="00F26A01"/>
    <w:rsid w:val="00F26A88"/>
    <w:rsid w:val="00F26CE6"/>
    <w:rsid w:val="00F27819"/>
    <w:rsid w:val="00F27D58"/>
    <w:rsid w:val="00F27E51"/>
    <w:rsid w:val="00F27EDA"/>
    <w:rsid w:val="00F302A9"/>
    <w:rsid w:val="00F30590"/>
    <w:rsid w:val="00F30780"/>
    <w:rsid w:val="00F309F2"/>
    <w:rsid w:val="00F30DBD"/>
    <w:rsid w:val="00F30DC2"/>
    <w:rsid w:val="00F31A4C"/>
    <w:rsid w:val="00F31A5B"/>
    <w:rsid w:val="00F3201A"/>
    <w:rsid w:val="00F32095"/>
    <w:rsid w:val="00F32F23"/>
    <w:rsid w:val="00F33302"/>
    <w:rsid w:val="00F3349D"/>
    <w:rsid w:val="00F342D6"/>
    <w:rsid w:val="00F34540"/>
    <w:rsid w:val="00F349BD"/>
    <w:rsid w:val="00F35113"/>
    <w:rsid w:val="00F35752"/>
    <w:rsid w:val="00F362FB"/>
    <w:rsid w:val="00F373F2"/>
    <w:rsid w:val="00F375DB"/>
    <w:rsid w:val="00F37C37"/>
    <w:rsid w:val="00F40CED"/>
    <w:rsid w:val="00F412B4"/>
    <w:rsid w:val="00F41476"/>
    <w:rsid w:val="00F42441"/>
    <w:rsid w:val="00F424BB"/>
    <w:rsid w:val="00F42563"/>
    <w:rsid w:val="00F42700"/>
    <w:rsid w:val="00F42A13"/>
    <w:rsid w:val="00F437EC"/>
    <w:rsid w:val="00F43C0E"/>
    <w:rsid w:val="00F43D64"/>
    <w:rsid w:val="00F43E49"/>
    <w:rsid w:val="00F44516"/>
    <w:rsid w:val="00F44530"/>
    <w:rsid w:val="00F445D5"/>
    <w:rsid w:val="00F449C6"/>
    <w:rsid w:val="00F44CF9"/>
    <w:rsid w:val="00F45316"/>
    <w:rsid w:val="00F4583E"/>
    <w:rsid w:val="00F459A3"/>
    <w:rsid w:val="00F459F3"/>
    <w:rsid w:val="00F46846"/>
    <w:rsid w:val="00F46AAD"/>
    <w:rsid w:val="00F46D78"/>
    <w:rsid w:val="00F46DD3"/>
    <w:rsid w:val="00F4763C"/>
    <w:rsid w:val="00F500B7"/>
    <w:rsid w:val="00F50B4F"/>
    <w:rsid w:val="00F50BAF"/>
    <w:rsid w:val="00F50F60"/>
    <w:rsid w:val="00F51558"/>
    <w:rsid w:val="00F51A9C"/>
    <w:rsid w:val="00F51F6F"/>
    <w:rsid w:val="00F52070"/>
    <w:rsid w:val="00F52280"/>
    <w:rsid w:val="00F522E1"/>
    <w:rsid w:val="00F52481"/>
    <w:rsid w:val="00F530E8"/>
    <w:rsid w:val="00F53238"/>
    <w:rsid w:val="00F53985"/>
    <w:rsid w:val="00F546DA"/>
    <w:rsid w:val="00F54718"/>
    <w:rsid w:val="00F549BC"/>
    <w:rsid w:val="00F549D9"/>
    <w:rsid w:val="00F554FC"/>
    <w:rsid w:val="00F5584F"/>
    <w:rsid w:val="00F55B3C"/>
    <w:rsid w:val="00F56169"/>
    <w:rsid w:val="00F56680"/>
    <w:rsid w:val="00F57168"/>
    <w:rsid w:val="00F576BA"/>
    <w:rsid w:val="00F57816"/>
    <w:rsid w:val="00F579FB"/>
    <w:rsid w:val="00F57DA5"/>
    <w:rsid w:val="00F60178"/>
    <w:rsid w:val="00F603AD"/>
    <w:rsid w:val="00F6051F"/>
    <w:rsid w:val="00F60BCD"/>
    <w:rsid w:val="00F60EB6"/>
    <w:rsid w:val="00F6117D"/>
    <w:rsid w:val="00F6131F"/>
    <w:rsid w:val="00F61326"/>
    <w:rsid w:val="00F61F61"/>
    <w:rsid w:val="00F626FC"/>
    <w:rsid w:val="00F629BB"/>
    <w:rsid w:val="00F62A34"/>
    <w:rsid w:val="00F6339F"/>
    <w:rsid w:val="00F63D3D"/>
    <w:rsid w:val="00F64122"/>
    <w:rsid w:val="00F647D6"/>
    <w:rsid w:val="00F648C3"/>
    <w:rsid w:val="00F64E60"/>
    <w:rsid w:val="00F6503D"/>
    <w:rsid w:val="00F6556B"/>
    <w:rsid w:val="00F6569D"/>
    <w:rsid w:val="00F65711"/>
    <w:rsid w:val="00F6578E"/>
    <w:rsid w:val="00F65A5D"/>
    <w:rsid w:val="00F65F83"/>
    <w:rsid w:val="00F660D9"/>
    <w:rsid w:val="00F66687"/>
    <w:rsid w:val="00F6670F"/>
    <w:rsid w:val="00F66D3D"/>
    <w:rsid w:val="00F66F24"/>
    <w:rsid w:val="00F67CF8"/>
    <w:rsid w:val="00F7006D"/>
    <w:rsid w:val="00F70126"/>
    <w:rsid w:val="00F7046F"/>
    <w:rsid w:val="00F705AE"/>
    <w:rsid w:val="00F705EF"/>
    <w:rsid w:val="00F708A5"/>
    <w:rsid w:val="00F70B0B"/>
    <w:rsid w:val="00F712FF"/>
    <w:rsid w:val="00F71BD0"/>
    <w:rsid w:val="00F71EB0"/>
    <w:rsid w:val="00F71F12"/>
    <w:rsid w:val="00F72AA7"/>
    <w:rsid w:val="00F72D2B"/>
    <w:rsid w:val="00F73221"/>
    <w:rsid w:val="00F73384"/>
    <w:rsid w:val="00F73E05"/>
    <w:rsid w:val="00F743E3"/>
    <w:rsid w:val="00F749C6"/>
    <w:rsid w:val="00F75009"/>
    <w:rsid w:val="00F75EA1"/>
    <w:rsid w:val="00F7685F"/>
    <w:rsid w:val="00F7710B"/>
    <w:rsid w:val="00F77258"/>
    <w:rsid w:val="00F77583"/>
    <w:rsid w:val="00F77D86"/>
    <w:rsid w:val="00F77E2B"/>
    <w:rsid w:val="00F80349"/>
    <w:rsid w:val="00F80377"/>
    <w:rsid w:val="00F80774"/>
    <w:rsid w:val="00F80905"/>
    <w:rsid w:val="00F818A6"/>
    <w:rsid w:val="00F81D56"/>
    <w:rsid w:val="00F81E3B"/>
    <w:rsid w:val="00F81F1E"/>
    <w:rsid w:val="00F820EB"/>
    <w:rsid w:val="00F821C3"/>
    <w:rsid w:val="00F82292"/>
    <w:rsid w:val="00F8234E"/>
    <w:rsid w:val="00F82361"/>
    <w:rsid w:val="00F82C01"/>
    <w:rsid w:val="00F82F7E"/>
    <w:rsid w:val="00F83B00"/>
    <w:rsid w:val="00F83B76"/>
    <w:rsid w:val="00F83DD6"/>
    <w:rsid w:val="00F83FB7"/>
    <w:rsid w:val="00F84870"/>
    <w:rsid w:val="00F84A88"/>
    <w:rsid w:val="00F851C8"/>
    <w:rsid w:val="00F855B2"/>
    <w:rsid w:val="00F86B67"/>
    <w:rsid w:val="00F8705A"/>
    <w:rsid w:val="00F87572"/>
    <w:rsid w:val="00F87691"/>
    <w:rsid w:val="00F8788F"/>
    <w:rsid w:val="00F9027C"/>
    <w:rsid w:val="00F907A3"/>
    <w:rsid w:val="00F90860"/>
    <w:rsid w:val="00F90897"/>
    <w:rsid w:val="00F90FF3"/>
    <w:rsid w:val="00F912A7"/>
    <w:rsid w:val="00F91A83"/>
    <w:rsid w:val="00F91BC5"/>
    <w:rsid w:val="00F91C6E"/>
    <w:rsid w:val="00F922E8"/>
    <w:rsid w:val="00F92878"/>
    <w:rsid w:val="00F9287D"/>
    <w:rsid w:val="00F92E31"/>
    <w:rsid w:val="00F92F82"/>
    <w:rsid w:val="00F934EB"/>
    <w:rsid w:val="00F93A00"/>
    <w:rsid w:val="00F93A11"/>
    <w:rsid w:val="00F93BBF"/>
    <w:rsid w:val="00F93EB4"/>
    <w:rsid w:val="00F93FE3"/>
    <w:rsid w:val="00F942B8"/>
    <w:rsid w:val="00F94730"/>
    <w:rsid w:val="00F94931"/>
    <w:rsid w:val="00F94C16"/>
    <w:rsid w:val="00F94E5D"/>
    <w:rsid w:val="00F950D2"/>
    <w:rsid w:val="00F954BB"/>
    <w:rsid w:val="00F9567E"/>
    <w:rsid w:val="00F95A37"/>
    <w:rsid w:val="00F95AFB"/>
    <w:rsid w:val="00F9637B"/>
    <w:rsid w:val="00F963BA"/>
    <w:rsid w:val="00F96427"/>
    <w:rsid w:val="00F96D6A"/>
    <w:rsid w:val="00F978AA"/>
    <w:rsid w:val="00F97C5B"/>
    <w:rsid w:val="00F97EEE"/>
    <w:rsid w:val="00FA03D3"/>
    <w:rsid w:val="00FA05F5"/>
    <w:rsid w:val="00FA0695"/>
    <w:rsid w:val="00FA0B37"/>
    <w:rsid w:val="00FA0BA5"/>
    <w:rsid w:val="00FA0D58"/>
    <w:rsid w:val="00FA15EA"/>
    <w:rsid w:val="00FA1640"/>
    <w:rsid w:val="00FA1765"/>
    <w:rsid w:val="00FA1C85"/>
    <w:rsid w:val="00FA1EAD"/>
    <w:rsid w:val="00FA1EB7"/>
    <w:rsid w:val="00FA21BC"/>
    <w:rsid w:val="00FA23EF"/>
    <w:rsid w:val="00FA2403"/>
    <w:rsid w:val="00FA25A0"/>
    <w:rsid w:val="00FA2B58"/>
    <w:rsid w:val="00FA2E21"/>
    <w:rsid w:val="00FA2FC5"/>
    <w:rsid w:val="00FA303F"/>
    <w:rsid w:val="00FA318D"/>
    <w:rsid w:val="00FA3291"/>
    <w:rsid w:val="00FA3709"/>
    <w:rsid w:val="00FA3797"/>
    <w:rsid w:val="00FA3C12"/>
    <w:rsid w:val="00FA473E"/>
    <w:rsid w:val="00FA57F7"/>
    <w:rsid w:val="00FA5DF7"/>
    <w:rsid w:val="00FA5F25"/>
    <w:rsid w:val="00FA5F52"/>
    <w:rsid w:val="00FA6AB3"/>
    <w:rsid w:val="00FA6D3A"/>
    <w:rsid w:val="00FA6F42"/>
    <w:rsid w:val="00FA732A"/>
    <w:rsid w:val="00FA7818"/>
    <w:rsid w:val="00FA7C96"/>
    <w:rsid w:val="00FA7DEF"/>
    <w:rsid w:val="00FA7E26"/>
    <w:rsid w:val="00FA7EBA"/>
    <w:rsid w:val="00FB035E"/>
    <w:rsid w:val="00FB0A27"/>
    <w:rsid w:val="00FB0E36"/>
    <w:rsid w:val="00FB11CD"/>
    <w:rsid w:val="00FB11F7"/>
    <w:rsid w:val="00FB15FF"/>
    <w:rsid w:val="00FB18C4"/>
    <w:rsid w:val="00FB19E6"/>
    <w:rsid w:val="00FB1C22"/>
    <w:rsid w:val="00FB1D83"/>
    <w:rsid w:val="00FB25DC"/>
    <w:rsid w:val="00FB26B8"/>
    <w:rsid w:val="00FB2B9F"/>
    <w:rsid w:val="00FB2CDE"/>
    <w:rsid w:val="00FB30E9"/>
    <w:rsid w:val="00FB324D"/>
    <w:rsid w:val="00FB3282"/>
    <w:rsid w:val="00FB33BF"/>
    <w:rsid w:val="00FB3511"/>
    <w:rsid w:val="00FB361D"/>
    <w:rsid w:val="00FB3C12"/>
    <w:rsid w:val="00FB3FBE"/>
    <w:rsid w:val="00FB46D1"/>
    <w:rsid w:val="00FB4BD0"/>
    <w:rsid w:val="00FB4D3B"/>
    <w:rsid w:val="00FB4DAC"/>
    <w:rsid w:val="00FB50AA"/>
    <w:rsid w:val="00FB51F5"/>
    <w:rsid w:val="00FB520B"/>
    <w:rsid w:val="00FB57B3"/>
    <w:rsid w:val="00FB5CD8"/>
    <w:rsid w:val="00FB604F"/>
    <w:rsid w:val="00FB62EE"/>
    <w:rsid w:val="00FB6401"/>
    <w:rsid w:val="00FB6F76"/>
    <w:rsid w:val="00FB7094"/>
    <w:rsid w:val="00FB7828"/>
    <w:rsid w:val="00FB7FB9"/>
    <w:rsid w:val="00FC028C"/>
    <w:rsid w:val="00FC0A77"/>
    <w:rsid w:val="00FC151A"/>
    <w:rsid w:val="00FC1754"/>
    <w:rsid w:val="00FC1A21"/>
    <w:rsid w:val="00FC20EE"/>
    <w:rsid w:val="00FC2127"/>
    <w:rsid w:val="00FC2582"/>
    <w:rsid w:val="00FC3522"/>
    <w:rsid w:val="00FC3640"/>
    <w:rsid w:val="00FC416B"/>
    <w:rsid w:val="00FC433C"/>
    <w:rsid w:val="00FC4877"/>
    <w:rsid w:val="00FC4996"/>
    <w:rsid w:val="00FC49FB"/>
    <w:rsid w:val="00FC4D9D"/>
    <w:rsid w:val="00FC5242"/>
    <w:rsid w:val="00FC5D92"/>
    <w:rsid w:val="00FC609A"/>
    <w:rsid w:val="00FC6208"/>
    <w:rsid w:val="00FC67C5"/>
    <w:rsid w:val="00FC6F95"/>
    <w:rsid w:val="00FC6FE6"/>
    <w:rsid w:val="00FC70FF"/>
    <w:rsid w:val="00FC74CC"/>
    <w:rsid w:val="00FC74F1"/>
    <w:rsid w:val="00FC79DC"/>
    <w:rsid w:val="00FC7A9C"/>
    <w:rsid w:val="00FC7D9A"/>
    <w:rsid w:val="00FC7F67"/>
    <w:rsid w:val="00FD0069"/>
    <w:rsid w:val="00FD0D14"/>
    <w:rsid w:val="00FD17A9"/>
    <w:rsid w:val="00FD2012"/>
    <w:rsid w:val="00FD274E"/>
    <w:rsid w:val="00FD2DDB"/>
    <w:rsid w:val="00FD37B8"/>
    <w:rsid w:val="00FD387D"/>
    <w:rsid w:val="00FD3BD8"/>
    <w:rsid w:val="00FD3BE4"/>
    <w:rsid w:val="00FD3F51"/>
    <w:rsid w:val="00FD41E5"/>
    <w:rsid w:val="00FD42D8"/>
    <w:rsid w:val="00FD49AE"/>
    <w:rsid w:val="00FD4B1B"/>
    <w:rsid w:val="00FD4B93"/>
    <w:rsid w:val="00FD4CA5"/>
    <w:rsid w:val="00FD50DC"/>
    <w:rsid w:val="00FD5249"/>
    <w:rsid w:val="00FD544B"/>
    <w:rsid w:val="00FD6473"/>
    <w:rsid w:val="00FD6AD4"/>
    <w:rsid w:val="00FD6B28"/>
    <w:rsid w:val="00FD6EE1"/>
    <w:rsid w:val="00FD7464"/>
    <w:rsid w:val="00FD75D1"/>
    <w:rsid w:val="00FD777F"/>
    <w:rsid w:val="00FD7784"/>
    <w:rsid w:val="00FD78B7"/>
    <w:rsid w:val="00FE0485"/>
    <w:rsid w:val="00FE056E"/>
    <w:rsid w:val="00FE06C1"/>
    <w:rsid w:val="00FE07FB"/>
    <w:rsid w:val="00FE1419"/>
    <w:rsid w:val="00FE145C"/>
    <w:rsid w:val="00FE231A"/>
    <w:rsid w:val="00FE25BD"/>
    <w:rsid w:val="00FE2CFF"/>
    <w:rsid w:val="00FE2DEA"/>
    <w:rsid w:val="00FE2DEB"/>
    <w:rsid w:val="00FE2FCD"/>
    <w:rsid w:val="00FE31C1"/>
    <w:rsid w:val="00FE33F5"/>
    <w:rsid w:val="00FE3525"/>
    <w:rsid w:val="00FE3B9F"/>
    <w:rsid w:val="00FE3FA4"/>
    <w:rsid w:val="00FE4D67"/>
    <w:rsid w:val="00FE5416"/>
    <w:rsid w:val="00FE6CF9"/>
    <w:rsid w:val="00FE725B"/>
    <w:rsid w:val="00FE7280"/>
    <w:rsid w:val="00FE766E"/>
    <w:rsid w:val="00FE783B"/>
    <w:rsid w:val="00FE7DD2"/>
    <w:rsid w:val="00FE7ED6"/>
    <w:rsid w:val="00FF00CF"/>
    <w:rsid w:val="00FF0634"/>
    <w:rsid w:val="00FF1096"/>
    <w:rsid w:val="00FF11FE"/>
    <w:rsid w:val="00FF1337"/>
    <w:rsid w:val="00FF14AF"/>
    <w:rsid w:val="00FF1842"/>
    <w:rsid w:val="00FF1AEE"/>
    <w:rsid w:val="00FF1EA4"/>
    <w:rsid w:val="00FF218C"/>
    <w:rsid w:val="00FF2532"/>
    <w:rsid w:val="00FF3696"/>
    <w:rsid w:val="00FF3C06"/>
    <w:rsid w:val="00FF3C2D"/>
    <w:rsid w:val="00FF3DCF"/>
    <w:rsid w:val="00FF3F31"/>
    <w:rsid w:val="00FF3F5F"/>
    <w:rsid w:val="00FF4147"/>
    <w:rsid w:val="00FF42EB"/>
    <w:rsid w:val="00FF5274"/>
    <w:rsid w:val="00FF59BF"/>
    <w:rsid w:val="00FF5CB6"/>
    <w:rsid w:val="00FF65BB"/>
    <w:rsid w:val="00FF6675"/>
    <w:rsid w:val="00FF68AF"/>
    <w:rsid w:val="00FF6F38"/>
    <w:rsid w:val="00FF70BC"/>
    <w:rsid w:val="00FF720F"/>
    <w:rsid w:val="00FF7C28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1423"/>
  <w15:docId w15:val="{781157E5-04F1-46F9-A9E6-DE63BBF6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FE3"/>
    <w:pPr>
      <w:spacing w:before="200" w:line="320" w:lineRule="atLeast"/>
    </w:pPr>
    <w:rPr>
      <w:rFonts w:ascii="Arial" w:eastAsia="Times New Roman" w:hAnsi="Arial"/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26638"/>
    <w:pPr>
      <w:keepNext/>
      <w:spacing w:before="120" w:after="60" w:line="360" w:lineRule="auto"/>
      <w:outlineLvl w:val="0"/>
    </w:pPr>
    <w:rPr>
      <w:rFonts w:ascii="Calibri" w:eastAsia="Calibri" w:hAnsi="Calibri" w:cs="Calibri"/>
      <w:b/>
      <w:bCs/>
      <w:color w:val="000000"/>
      <w:kern w:val="32"/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B06D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B06D1"/>
    <w:pPr>
      <w:keepNext/>
      <w:autoSpaceDE w:val="0"/>
      <w:autoSpaceDN w:val="0"/>
      <w:spacing w:before="240" w:after="60" w:line="240" w:lineRule="auto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06D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B06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B06D1"/>
    <w:pPr>
      <w:spacing w:before="240" w:after="60"/>
      <w:outlineLvl w:val="5"/>
    </w:pPr>
    <w:rPr>
      <w:rFonts w:ascii="Times New Roman" w:hAnsi="Times New Roman"/>
      <w:b/>
      <w:bCs/>
      <w:sz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B06D1"/>
    <w:pPr>
      <w:keepNext/>
      <w:autoSpaceDE w:val="0"/>
      <w:autoSpaceDN w:val="0"/>
      <w:spacing w:before="0" w:line="240" w:lineRule="auto"/>
      <w:outlineLvl w:val="6"/>
    </w:pPr>
    <w:rPr>
      <w:rFonts w:ascii="Times New Roman" w:hAnsi="Times New Roman"/>
      <w:b/>
      <w:bCs/>
      <w:sz w:val="20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0E7E93"/>
    <w:rPr>
      <w:rFonts w:cs="Calibri"/>
      <w:b/>
      <w:bCs/>
      <w:color w:val="000000"/>
      <w:kern w:val="32"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rsid w:val="004B06D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rsid w:val="004B06D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uiPriority w:val="99"/>
    <w:rsid w:val="004B06D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uiPriority w:val="99"/>
    <w:rsid w:val="004B06D1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uiPriority w:val="99"/>
    <w:rsid w:val="004B06D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link w:val="Nagwek7"/>
    <w:uiPriority w:val="99"/>
    <w:rsid w:val="004B06D1"/>
    <w:rPr>
      <w:rFonts w:ascii="Times New Roman" w:eastAsia="Times New Roman" w:hAnsi="Times New Roman" w:cs="Times New Roman"/>
      <w:b/>
      <w:bCs/>
      <w:sz w:val="20"/>
      <w:szCs w:val="24"/>
      <w:u w:val="single"/>
      <w:lang w:eastAsia="pl-PL"/>
    </w:rPr>
  </w:style>
  <w:style w:type="paragraph" w:styleId="Spistreci5">
    <w:name w:val="toc 5"/>
    <w:basedOn w:val="Normalny"/>
    <w:next w:val="Normalny"/>
    <w:autoRedefine/>
    <w:uiPriority w:val="99"/>
    <w:rsid w:val="004B06D1"/>
    <w:pPr>
      <w:ind w:left="880"/>
    </w:pPr>
  </w:style>
  <w:style w:type="paragraph" w:styleId="Nagwek">
    <w:name w:val="header"/>
    <w:aliases w:val="Znak Znak,Znak"/>
    <w:basedOn w:val="Normalny"/>
    <w:link w:val="NagwekZnak"/>
    <w:rsid w:val="004B06D1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aliases w:val="Znak Znak Znak,Znak Znak1"/>
    <w:link w:val="Nagwek"/>
    <w:rsid w:val="004B06D1"/>
    <w:rPr>
      <w:rFonts w:ascii="Arial" w:eastAsia="Times New Roman" w:hAnsi="Arial" w:cs="Times New Roman"/>
      <w:szCs w:val="20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4B06D1"/>
    <w:pPr>
      <w:spacing w:after="120"/>
    </w:pPr>
    <w:rPr>
      <w:sz w:val="20"/>
    </w:rPr>
  </w:style>
  <w:style w:type="character" w:customStyle="1" w:styleId="TekstpodstawowyZnak">
    <w:name w:val="Tekst podstawowy Znak"/>
    <w:aliases w:val="wypunktowanie Znak"/>
    <w:link w:val="Tekstpodstawowy"/>
    <w:uiPriority w:val="99"/>
    <w:rsid w:val="004B06D1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 Znak,o,fn"/>
    <w:basedOn w:val="Normalny"/>
    <w:link w:val="TekstprzypisudolnegoZnak"/>
    <w:uiPriority w:val="99"/>
    <w:qFormat/>
    <w:rsid w:val="004B06D1"/>
    <w:pPr>
      <w:spacing w:before="0" w:line="240" w:lineRule="auto"/>
    </w:pPr>
    <w:rPr>
      <w:rFonts w:ascii="Times New Roman" w:hAnsi="Times New Roman"/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 Znak Znak,o Znak,fn Znak"/>
    <w:link w:val="Tekstprzypisudolnego"/>
    <w:uiPriority w:val="99"/>
    <w:qFormat/>
    <w:rsid w:val="004B06D1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4B06D1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rsid w:val="004B06D1"/>
    <w:pPr>
      <w:spacing w:after="120" w:line="480" w:lineRule="auto"/>
    </w:pPr>
    <w:rPr>
      <w:sz w:val="20"/>
    </w:rPr>
  </w:style>
  <w:style w:type="character" w:customStyle="1" w:styleId="Tekstpodstawowy2Znak">
    <w:name w:val="Tekst podstawowy 2 Znak"/>
    <w:link w:val="Tekstpodstawowy2"/>
    <w:uiPriority w:val="99"/>
    <w:semiHidden/>
    <w:rsid w:val="004B06D1"/>
    <w:rPr>
      <w:rFonts w:ascii="Arial" w:eastAsia="Times New Roman" w:hAnsi="Arial" w:cs="Times New Roman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D673E2"/>
    <w:pPr>
      <w:autoSpaceDE w:val="0"/>
      <w:autoSpaceDN w:val="0"/>
      <w:spacing w:before="120" w:after="240" w:line="240" w:lineRule="auto"/>
    </w:pPr>
    <w:rPr>
      <w:rFonts w:ascii="Calibri" w:hAnsi="Calibri"/>
      <w:b/>
      <w:bCs/>
      <w:sz w:val="28"/>
      <w:szCs w:val="28"/>
    </w:rPr>
  </w:style>
  <w:style w:type="character" w:customStyle="1" w:styleId="TytuZnak">
    <w:name w:val="Tytuł Znak"/>
    <w:link w:val="Tytu"/>
    <w:uiPriority w:val="99"/>
    <w:rsid w:val="00D673E2"/>
    <w:rPr>
      <w:rFonts w:eastAsia="Times New Roman"/>
      <w:b/>
      <w:b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rsid w:val="004B06D1"/>
    <w:pPr>
      <w:ind w:left="220" w:hanging="220"/>
    </w:pPr>
  </w:style>
  <w:style w:type="paragraph" w:styleId="Nagwekindeksu">
    <w:name w:val="index heading"/>
    <w:basedOn w:val="Normalny"/>
    <w:next w:val="Indeks1"/>
    <w:uiPriority w:val="99"/>
    <w:semiHidden/>
    <w:rsid w:val="004B06D1"/>
    <w:pPr>
      <w:autoSpaceDE w:val="0"/>
      <w:autoSpaceDN w:val="0"/>
      <w:spacing w:before="0" w:line="240" w:lineRule="auto"/>
    </w:pPr>
    <w:rPr>
      <w:rFonts w:ascii="Times New Roman" w:hAnsi="Times New Roman"/>
      <w:sz w:val="20"/>
      <w:szCs w:val="24"/>
    </w:rPr>
  </w:style>
  <w:style w:type="paragraph" w:customStyle="1" w:styleId="xl38">
    <w:name w:val="xl38"/>
    <w:basedOn w:val="Normalny"/>
    <w:uiPriority w:val="99"/>
    <w:rsid w:val="004B06D1"/>
    <w:pPr>
      <w:autoSpaceDE w:val="0"/>
      <w:autoSpaceDN w:val="0"/>
      <w:spacing w:before="100" w:after="100" w:line="240" w:lineRule="auto"/>
    </w:pPr>
    <w:rPr>
      <w:rFonts w:ascii="Times New Roman" w:hAnsi="Times New Roman"/>
      <w:b/>
      <w:bCs/>
      <w:sz w:val="20"/>
      <w:szCs w:val="24"/>
    </w:rPr>
  </w:style>
  <w:style w:type="paragraph" w:customStyle="1" w:styleId="xl33">
    <w:name w:val="xl33"/>
    <w:basedOn w:val="Normalny"/>
    <w:rsid w:val="004B06D1"/>
    <w:pP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20"/>
      <w:szCs w:val="24"/>
    </w:rPr>
  </w:style>
  <w:style w:type="paragraph" w:customStyle="1" w:styleId="1">
    <w:name w:val="1"/>
    <w:basedOn w:val="Normalny"/>
    <w:next w:val="Nagwek"/>
    <w:uiPriority w:val="99"/>
    <w:rsid w:val="004B06D1"/>
    <w:pPr>
      <w:tabs>
        <w:tab w:val="center" w:pos="4536"/>
        <w:tab w:val="right" w:pos="9072"/>
      </w:tabs>
      <w:autoSpaceDE w:val="0"/>
      <w:autoSpaceDN w:val="0"/>
      <w:spacing w:before="0" w:line="240" w:lineRule="auto"/>
    </w:pPr>
    <w:rPr>
      <w:rFonts w:ascii="Times New Roman" w:hAnsi="Times New Roman"/>
      <w:sz w:val="20"/>
      <w:lang w:val="en-GB"/>
    </w:rPr>
  </w:style>
  <w:style w:type="paragraph" w:styleId="Stopka">
    <w:name w:val="footer"/>
    <w:basedOn w:val="Normalny"/>
    <w:link w:val="StopkaZnak"/>
    <w:uiPriority w:val="99"/>
    <w:rsid w:val="004B06D1"/>
    <w:pPr>
      <w:tabs>
        <w:tab w:val="center" w:pos="4536"/>
        <w:tab w:val="right" w:pos="9072"/>
      </w:tabs>
      <w:autoSpaceDE w:val="0"/>
      <w:autoSpaceDN w:val="0"/>
      <w:spacing w:before="0" w:line="240" w:lineRule="auto"/>
    </w:pPr>
    <w:rPr>
      <w:rFonts w:ascii="Times New Roman" w:hAnsi="Times New Roman"/>
      <w:sz w:val="20"/>
    </w:rPr>
  </w:style>
  <w:style w:type="character" w:customStyle="1" w:styleId="StopkaZnak">
    <w:name w:val="Stopka Znak"/>
    <w:link w:val="Stopka"/>
    <w:uiPriority w:val="99"/>
    <w:rsid w:val="004B0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4B06D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4B06D1"/>
    <w:rPr>
      <w:rFonts w:ascii="Arial" w:eastAsia="Times New Roman" w:hAnsi="Arial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B06D1"/>
    <w:pPr>
      <w:spacing w:after="120"/>
      <w:ind w:left="283"/>
    </w:pPr>
    <w:rPr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B06D1"/>
    <w:rPr>
      <w:rFonts w:ascii="Arial" w:eastAsia="Times New Roman" w:hAnsi="Arial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B06D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B06D1"/>
    <w:rPr>
      <w:rFonts w:ascii="Arial" w:eastAsia="Times New Roman" w:hAnsi="Arial" w:cs="Times New Roman"/>
      <w:sz w:val="16"/>
      <w:szCs w:val="16"/>
      <w:lang w:eastAsia="pl-PL"/>
    </w:rPr>
  </w:style>
  <w:style w:type="character" w:styleId="Hipercze">
    <w:name w:val="Hyperlink"/>
    <w:uiPriority w:val="99"/>
    <w:rsid w:val="004B06D1"/>
    <w:rPr>
      <w:color w:val="0000FF"/>
      <w:u w:val="single"/>
    </w:rPr>
  </w:style>
  <w:style w:type="paragraph" w:customStyle="1" w:styleId="Tekstpodstawowywcity1">
    <w:name w:val="Tekst podstawowy wcięty1"/>
    <w:basedOn w:val="Normalny"/>
    <w:uiPriority w:val="99"/>
    <w:rsid w:val="004B06D1"/>
    <w:pPr>
      <w:widowControl w:val="0"/>
      <w:autoSpaceDE w:val="0"/>
      <w:autoSpaceDN w:val="0"/>
      <w:spacing w:before="0" w:line="240" w:lineRule="auto"/>
    </w:pPr>
    <w:rPr>
      <w:rFonts w:ascii="Times New Roman" w:hAnsi="Times New Roman"/>
      <w:sz w:val="20"/>
    </w:rPr>
  </w:style>
  <w:style w:type="paragraph" w:styleId="Podtytu">
    <w:name w:val="Subtitle"/>
    <w:basedOn w:val="Normalny"/>
    <w:link w:val="PodtytuZnak"/>
    <w:uiPriority w:val="99"/>
    <w:qFormat/>
    <w:rsid w:val="004B06D1"/>
    <w:pPr>
      <w:numPr>
        <w:numId w:val="1"/>
      </w:numPr>
      <w:autoSpaceDE w:val="0"/>
      <w:autoSpaceDN w:val="0"/>
      <w:spacing w:before="0" w:line="360" w:lineRule="auto"/>
      <w:jc w:val="center"/>
    </w:pPr>
    <w:rPr>
      <w:rFonts w:ascii="Tahoma" w:hAnsi="Tahoma"/>
      <w:b/>
      <w:bCs/>
      <w:sz w:val="20"/>
    </w:rPr>
  </w:style>
  <w:style w:type="character" w:customStyle="1" w:styleId="PodtytuZnak">
    <w:name w:val="Podtytuł Znak"/>
    <w:link w:val="Podtytu"/>
    <w:uiPriority w:val="99"/>
    <w:rsid w:val="004B06D1"/>
    <w:rPr>
      <w:rFonts w:ascii="Tahoma" w:eastAsia="Times New Roman" w:hAnsi="Tahoma"/>
      <w:b/>
      <w:bCs/>
    </w:rPr>
  </w:style>
  <w:style w:type="character" w:styleId="Numerstrony">
    <w:name w:val="page number"/>
    <w:basedOn w:val="Domylnaczcionkaakapitu"/>
    <w:uiPriority w:val="99"/>
    <w:rsid w:val="004B06D1"/>
  </w:style>
  <w:style w:type="paragraph" w:customStyle="1" w:styleId="Pisma">
    <w:name w:val="Pisma"/>
    <w:basedOn w:val="Normalny"/>
    <w:uiPriority w:val="99"/>
    <w:rsid w:val="004B06D1"/>
    <w:pPr>
      <w:autoSpaceDE w:val="0"/>
      <w:autoSpaceDN w:val="0"/>
      <w:spacing w:before="0" w:line="240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xl28">
    <w:name w:val="xl28"/>
    <w:basedOn w:val="Normalny"/>
    <w:uiPriority w:val="99"/>
    <w:rsid w:val="004B06D1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customStyle="1" w:styleId="Standardowy1">
    <w:name w:val="Standardowy1"/>
    <w:uiPriority w:val="99"/>
    <w:rsid w:val="004B06D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customStyle="1" w:styleId="SOP">
    <w:name w:val="SOP"/>
    <w:basedOn w:val="Tekstpodstawowy3"/>
    <w:uiPriority w:val="99"/>
    <w:rsid w:val="004B06D1"/>
    <w:pPr>
      <w:widowControl w:val="0"/>
      <w:spacing w:before="240" w:after="0" w:line="240" w:lineRule="auto"/>
      <w:jc w:val="both"/>
    </w:pPr>
    <w:rPr>
      <w:sz w:val="24"/>
      <w:szCs w:val="20"/>
    </w:rPr>
  </w:style>
  <w:style w:type="paragraph" w:styleId="NormalnyWeb">
    <w:name w:val="Normal (Web)"/>
    <w:basedOn w:val="Normalny"/>
    <w:uiPriority w:val="99"/>
    <w:rsid w:val="004B06D1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4B06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line="240" w:lineRule="auto"/>
    </w:pPr>
    <w:rPr>
      <w:rFonts w:ascii="Times New Roman" w:hAnsi="Times New Roman"/>
      <w:b/>
      <w:sz w:val="20"/>
    </w:rPr>
  </w:style>
  <w:style w:type="paragraph" w:customStyle="1" w:styleId="Tekstpodstawowy21">
    <w:name w:val="Tekst podstawowy 21"/>
    <w:basedOn w:val="Normalny"/>
    <w:uiPriority w:val="99"/>
    <w:rsid w:val="004B06D1"/>
    <w:pPr>
      <w:spacing w:before="0" w:line="240" w:lineRule="auto"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uiPriority w:val="99"/>
    <w:rsid w:val="004B06D1"/>
    <w:rPr>
      <w:sz w:val="16"/>
      <w:szCs w:val="16"/>
    </w:rPr>
  </w:style>
  <w:style w:type="paragraph" w:customStyle="1" w:styleId="xl35">
    <w:name w:val="xl35"/>
    <w:basedOn w:val="Normalny"/>
    <w:uiPriority w:val="99"/>
    <w:rsid w:val="004B06D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qFormat/>
    <w:rsid w:val="004B06D1"/>
    <w:pPr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imes New Roman" w:hAnsi="Times New Roman"/>
      <w:sz w:val="20"/>
    </w:rPr>
  </w:style>
  <w:style w:type="character" w:customStyle="1" w:styleId="TekstkomentarzaZnak">
    <w:name w:val="Tekst komentarza Znak"/>
    <w:link w:val="Tekstkomentarza"/>
    <w:uiPriority w:val="99"/>
    <w:qFormat/>
    <w:rsid w:val="004B0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E14CDA"/>
    <w:pPr>
      <w:tabs>
        <w:tab w:val="left" w:pos="284"/>
        <w:tab w:val="left" w:pos="426"/>
        <w:tab w:val="right" w:leader="dot" w:pos="9226"/>
        <w:tab w:val="right" w:leader="dot" w:pos="9639"/>
      </w:tabs>
      <w:spacing w:before="0" w:after="80" w:line="324" w:lineRule="auto"/>
    </w:pPr>
    <w:rPr>
      <w:rFonts w:cs="Arial"/>
      <w:bCs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qFormat/>
    <w:rsid w:val="004B06D1"/>
    <w:pPr>
      <w:ind w:left="220"/>
    </w:pPr>
  </w:style>
  <w:style w:type="paragraph" w:styleId="Spistreci3">
    <w:name w:val="toc 3"/>
    <w:basedOn w:val="Normalny"/>
    <w:next w:val="Normalny"/>
    <w:autoRedefine/>
    <w:uiPriority w:val="39"/>
    <w:qFormat/>
    <w:rsid w:val="00EF48A8"/>
    <w:pPr>
      <w:tabs>
        <w:tab w:val="right" w:leader="dot" w:pos="9710"/>
      </w:tabs>
      <w:spacing w:before="120" w:after="120"/>
    </w:pPr>
  </w:style>
  <w:style w:type="paragraph" w:styleId="Spistreci4">
    <w:name w:val="toc 4"/>
    <w:basedOn w:val="Normalny"/>
    <w:next w:val="Normalny"/>
    <w:autoRedefine/>
    <w:uiPriority w:val="99"/>
    <w:rsid w:val="004B06D1"/>
    <w:pPr>
      <w:ind w:left="660"/>
    </w:pPr>
  </w:style>
  <w:style w:type="paragraph" w:customStyle="1" w:styleId="Default">
    <w:name w:val="Default"/>
    <w:rsid w:val="004B06D1"/>
    <w:pPr>
      <w:autoSpaceDE w:val="0"/>
      <w:autoSpaceDN w:val="0"/>
      <w:adjustRightInd w:val="0"/>
    </w:pPr>
    <w:rPr>
      <w:rFonts w:ascii="TimesNewRoman,Bold" w:eastAsia="Times New Roman" w:hAnsi="TimesNewRoman,Bold" w:cs="TimesNewRoman,Bold"/>
    </w:rPr>
  </w:style>
  <w:style w:type="paragraph" w:customStyle="1" w:styleId="tekstZPORR">
    <w:name w:val="tekst ZPORR"/>
    <w:basedOn w:val="Default"/>
    <w:next w:val="Default"/>
    <w:uiPriority w:val="99"/>
    <w:rsid w:val="004B06D1"/>
    <w:pPr>
      <w:spacing w:after="120"/>
    </w:pPr>
    <w:rPr>
      <w:rFonts w:cs="Times New Roman"/>
      <w:sz w:val="24"/>
      <w:szCs w:val="24"/>
    </w:rPr>
  </w:style>
  <w:style w:type="paragraph" w:customStyle="1" w:styleId="Nag3wek1">
    <w:name w:val="Nag3ówek 1"/>
    <w:basedOn w:val="Default"/>
    <w:next w:val="Default"/>
    <w:uiPriority w:val="99"/>
    <w:rsid w:val="004B06D1"/>
    <w:pPr>
      <w:spacing w:after="240"/>
    </w:pPr>
    <w:rPr>
      <w:rFonts w:cs="Times New Roman"/>
      <w:sz w:val="24"/>
      <w:szCs w:val="24"/>
    </w:rPr>
  </w:style>
  <w:style w:type="paragraph" w:customStyle="1" w:styleId="BodyText23">
    <w:name w:val="Body Text 23"/>
    <w:basedOn w:val="Default"/>
    <w:next w:val="Default"/>
    <w:uiPriority w:val="99"/>
    <w:rsid w:val="004B06D1"/>
    <w:rPr>
      <w:rFonts w:cs="Times New Roman"/>
      <w:sz w:val="24"/>
      <w:szCs w:val="24"/>
    </w:rPr>
  </w:style>
  <w:style w:type="character" w:styleId="UyteHipercze">
    <w:name w:val="FollowedHyperlink"/>
    <w:uiPriority w:val="99"/>
    <w:semiHidden/>
    <w:rsid w:val="004B06D1"/>
    <w:rPr>
      <w:color w:val="800080"/>
      <w:u w:val="single"/>
    </w:rPr>
  </w:style>
  <w:style w:type="paragraph" w:styleId="Spistreci6">
    <w:name w:val="toc 6"/>
    <w:basedOn w:val="Normalny"/>
    <w:next w:val="Normalny"/>
    <w:autoRedefine/>
    <w:uiPriority w:val="99"/>
    <w:rsid w:val="004B06D1"/>
    <w:pPr>
      <w:ind w:left="1100"/>
    </w:pPr>
  </w:style>
  <w:style w:type="paragraph" w:styleId="Spistreci7">
    <w:name w:val="toc 7"/>
    <w:basedOn w:val="Normalny"/>
    <w:next w:val="Normalny"/>
    <w:autoRedefine/>
    <w:uiPriority w:val="99"/>
    <w:rsid w:val="004B06D1"/>
    <w:pPr>
      <w:ind w:left="1320"/>
    </w:pPr>
  </w:style>
  <w:style w:type="paragraph" w:styleId="Spistreci8">
    <w:name w:val="toc 8"/>
    <w:basedOn w:val="Normalny"/>
    <w:next w:val="Normalny"/>
    <w:autoRedefine/>
    <w:uiPriority w:val="99"/>
    <w:rsid w:val="004B06D1"/>
    <w:pPr>
      <w:ind w:left="1540"/>
    </w:pPr>
  </w:style>
  <w:style w:type="paragraph" w:styleId="Spistreci9">
    <w:name w:val="toc 9"/>
    <w:basedOn w:val="Normalny"/>
    <w:next w:val="Normalny"/>
    <w:autoRedefine/>
    <w:uiPriority w:val="99"/>
    <w:rsid w:val="004B06D1"/>
    <w:pPr>
      <w:ind w:left="1760"/>
    </w:pPr>
  </w:style>
  <w:style w:type="paragraph" w:styleId="Tekstdymka">
    <w:name w:val="Balloon Text"/>
    <w:basedOn w:val="Normalny"/>
    <w:link w:val="TekstdymkaZnak"/>
    <w:uiPriority w:val="99"/>
    <w:semiHidden/>
    <w:rsid w:val="004B06D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B06D1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rsid w:val="004B06D1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sid w:val="004B06D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B06D1"/>
    <w:rPr>
      <w:vertAlign w:val="superscript"/>
    </w:rPr>
  </w:style>
  <w:style w:type="paragraph" w:customStyle="1" w:styleId="BodyText24">
    <w:name w:val="Body Text 24"/>
    <w:basedOn w:val="Normalny"/>
    <w:uiPriority w:val="99"/>
    <w:rsid w:val="004B06D1"/>
    <w:pPr>
      <w:overflowPunct w:val="0"/>
      <w:autoSpaceDE w:val="0"/>
      <w:autoSpaceDN w:val="0"/>
      <w:adjustRightInd w:val="0"/>
      <w:spacing w:before="0" w:line="240" w:lineRule="auto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B06D1"/>
    <w:pPr>
      <w:overflowPunct/>
      <w:autoSpaceDE/>
      <w:autoSpaceDN/>
      <w:adjustRightInd/>
      <w:spacing w:before="200" w:line="320" w:lineRule="atLeast"/>
      <w:textAlignment w:val="auto"/>
    </w:pPr>
    <w:rPr>
      <w:rFonts w:ascii="Arial" w:hAnsi="Arial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B06D1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4B06D1"/>
    <w:pPr>
      <w:shd w:val="clear" w:color="auto" w:fill="000080"/>
    </w:pPr>
    <w:rPr>
      <w:rFonts w:ascii="Tahoma" w:hAnsi="Tahoma"/>
      <w:sz w:val="20"/>
    </w:rPr>
  </w:style>
  <w:style w:type="character" w:customStyle="1" w:styleId="MapadokumentuZnak">
    <w:name w:val="Mapa dokumentu Znak"/>
    <w:link w:val="Mapadokumentu1"/>
    <w:uiPriority w:val="99"/>
    <w:semiHidden/>
    <w:rsid w:val="004B06D1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Poprawka">
    <w:name w:val="Revision"/>
    <w:hidden/>
    <w:uiPriority w:val="99"/>
    <w:semiHidden/>
    <w:rsid w:val="004B06D1"/>
    <w:rPr>
      <w:rFonts w:ascii="Arial" w:eastAsia="Times New Roman" w:hAnsi="Arial"/>
      <w:sz w:val="22"/>
    </w:rPr>
  </w:style>
  <w:style w:type="paragraph" w:customStyle="1" w:styleId="xl23">
    <w:name w:val="xl23"/>
    <w:basedOn w:val="Normalny"/>
    <w:uiPriority w:val="99"/>
    <w:rsid w:val="004B06D1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20"/>
      <w:szCs w:val="24"/>
    </w:rPr>
  </w:style>
  <w:style w:type="paragraph" w:styleId="Akapitzlist">
    <w:name w:val="List Paragraph"/>
    <w:aliases w:val="Numerowanie,List Paragraph,Akapit z listą BS,Punkt 1.1,Kolorowa lista — akcent 11,Akapit z listą1,A_wyliczenie,K-P_odwolanie,Akapit z listą5,maz_wyliczenie,opis dzialania,EPL lista punktowana z wyrózneniem,Wykres,List Paragraph compact,L"/>
    <w:basedOn w:val="Normalny"/>
    <w:link w:val="AkapitzlistZnak"/>
    <w:uiPriority w:val="34"/>
    <w:qFormat/>
    <w:rsid w:val="004C70CD"/>
    <w:pPr>
      <w:ind w:left="708"/>
    </w:pPr>
    <w:rPr>
      <w:sz w:val="20"/>
    </w:rPr>
  </w:style>
  <w:style w:type="character" w:customStyle="1" w:styleId="ZnakZnak8">
    <w:name w:val="Znak Znak8"/>
    <w:uiPriority w:val="99"/>
    <w:locked/>
    <w:rsid w:val="004B06D1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styleId="Pogrubienie">
    <w:name w:val="Strong"/>
    <w:uiPriority w:val="22"/>
    <w:qFormat/>
    <w:rsid w:val="004B06D1"/>
    <w:rPr>
      <w:b/>
      <w:bCs/>
    </w:rPr>
  </w:style>
  <w:style w:type="table" w:styleId="Tabela-Siatka">
    <w:name w:val="Table Grid"/>
    <w:basedOn w:val="Standardowy"/>
    <w:uiPriority w:val="59"/>
    <w:rsid w:val="004B0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,A_wyliczenie Znak,K-P_odwolanie Znak,Akapit z listą5 Znak,maz_wyliczenie Znak,opis dzialania Znak,L Znak"/>
    <w:link w:val="Akapitzlist"/>
    <w:uiPriority w:val="34"/>
    <w:qFormat/>
    <w:rsid w:val="004B06D1"/>
    <w:rPr>
      <w:rFonts w:ascii="Arial" w:eastAsia="Times New Roman" w:hAnsi="Arial" w:cs="Times New Roman"/>
      <w:szCs w:val="20"/>
      <w:lang w:eastAsia="pl-PL"/>
    </w:rPr>
  </w:style>
  <w:style w:type="numbering" w:customStyle="1" w:styleId="Styl1">
    <w:name w:val="Styl1"/>
    <w:rsid w:val="004B06D1"/>
    <w:pPr>
      <w:numPr>
        <w:numId w:val="2"/>
      </w:numPr>
    </w:pPr>
  </w:style>
  <w:style w:type="character" w:customStyle="1" w:styleId="Kkursywa">
    <w:name w:val="_K_ – kursywa"/>
    <w:uiPriority w:val="99"/>
    <w:qFormat/>
    <w:rsid w:val="004B06D1"/>
    <w:rPr>
      <w:i/>
    </w:rPr>
  </w:style>
  <w:style w:type="character" w:customStyle="1" w:styleId="h2">
    <w:name w:val="h2"/>
    <w:basedOn w:val="Domylnaczcionkaakapitu"/>
    <w:uiPriority w:val="99"/>
    <w:rsid w:val="00576055"/>
  </w:style>
  <w:style w:type="character" w:customStyle="1" w:styleId="h1">
    <w:name w:val="h1"/>
    <w:basedOn w:val="Domylnaczcionkaakapitu"/>
    <w:uiPriority w:val="99"/>
    <w:rsid w:val="00576055"/>
  </w:style>
  <w:style w:type="paragraph" w:customStyle="1" w:styleId="bodytext">
    <w:name w:val="bodytext"/>
    <w:basedOn w:val="Normalny"/>
    <w:uiPriority w:val="99"/>
    <w:rsid w:val="00BB2C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ny"/>
    <w:rsid w:val="004772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70CD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highlight">
    <w:name w:val="highlight"/>
    <w:basedOn w:val="Domylnaczcionkaakapitu"/>
    <w:rsid w:val="00990D30"/>
  </w:style>
  <w:style w:type="character" w:styleId="Uwydatnienie">
    <w:name w:val="Emphasis"/>
    <w:uiPriority w:val="20"/>
    <w:qFormat/>
    <w:rsid w:val="004C70CD"/>
    <w:rPr>
      <w:i/>
      <w:iCs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,Znak1 Char,o Char"/>
    <w:uiPriority w:val="99"/>
    <w:semiHidden/>
    <w:rsid w:val="004C70CD"/>
    <w:rPr>
      <w:rFonts w:ascii="Arial" w:eastAsia="Times New Roman" w:hAnsi="Arial"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4C70CD"/>
    <w:rPr>
      <w:rFonts w:ascii="EUAlbertina" w:eastAsia="Calibri" w:hAnsi="EUAlbertina" w:cs="Times New Roman"/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4C70CD"/>
    <w:rPr>
      <w:rFonts w:ascii="EUAlbertina" w:eastAsia="Calibri" w:hAnsi="EUAlbertina" w:cs="Times New Roman"/>
      <w:sz w:val="24"/>
      <w:szCs w:val="24"/>
      <w:lang w:eastAsia="en-US"/>
    </w:rPr>
  </w:style>
  <w:style w:type="paragraph" w:customStyle="1" w:styleId="CM4">
    <w:name w:val="CM4"/>
    <w:basedOn w:val="Default"/>
    <w:next w:val="Default"/>
    <w:uiPriority w:val="99"/>
    <w:rsid w:val="004C70CD"/>
    <w:rPr>
      <w:rFonts w:ascii="EUAlbertina" w:eastAsia="Calibri" w:hAnsi="EUAlbertina" w:cs="Times New Roman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C70C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C70C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40A3D"/>
    <w:pPr>
      <w:spacing w:before="0" w:line="240" w:lineRule="auto"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740A3D"/>
    <w:rPr>
      <w:rFonts w:ascii="Consolas" w:hAnsi="Consolas"/>
      <w:sz w:val="21"/>
      <w:szCs w:val="21"/>
    </w:rPr>
  </w:style>
  <w:style w:type="paragraph" w:customStyle="1" w:styleId="tbl-txt">
    <w:name w:val="tbl-txt"/>
    <w:basedOn w:val="Normalny"/>
    <w:rsid w:val="004309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notedescription">
    <w:name w:val="footnote description"/>
    <w:next w:val="Normalny"/>
    <w:link w:val="footnotedescriptionChar"/>
    <w:hidden/>
    <w:rsid w:val="00817DB3"/>
    <w:pPr>
      <w:spacing w:line="259" w:lineRule="auto"/>
      <w:ind w:left="43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817DB3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817DB3"/>
    <w:rPr>
      <w:rFonts w:ascii="Arial" w:eastAsia="Arial" w:hAnsi="Arial" w:cs="Arial"/>
      <w:color w:val="000000"/>
      <w:sz w:val="16"/>
      <w:vertAlign w:val="superscript"/>
    </w:rPr>
  </w:style>
  <w:style w:type="character" w:customStyle="1" w:styleId="h11">
    <w:name w:val="h11"/>
    <w:rsid w:val="00897026"/>
    <w:rPr>
      <w:rFonts w:ascii="Verdana" w:hAnsi="Verdana" w:hint="default"/>
      <w:b/>
      <w:bCs/>
      <w:i w:val="0"/>
      <w:iCs w:val="0"/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005019"/>
    <w:rPr>
      <w:color w:val="808080"/>
      <w:shd w:val="clear" w:color="auto" w:fill="E6E6E6"/>
    </w:rPr>
  </w:style>
  <w:style w:type="character" w:customStyle="1" w:styleId="markedcontent">
    <w:name w:val="markedcontent"/>
    <w:basedOn w:val="Domylnaczcionkaakapitu"/>
    <w:rsid w:val="00E5295E"/>
  </w:style>
  <w:style w:type="character" w:customStyle="1" w:styleId="fontstyle01">
    <w:name w:val="fontstyle01"/>
    <w:rsid w:val="005421FA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rsid w:val="005421FA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f01">
    <w:name w:val="cf01"/>
    <w:rsid w:val="00B463FF"/>
    <w:rPr>
      <w:rFonts w:ascii="Segoe UI" w:hAnsi="Segoe UI" w:cs="Segoe UI" w:hint="default"/>
      <w:b/>
      <w:bCs/>
      <w:sz w:val="18"/>
      <w:szCs w:val="18"/>
      <w:shd w:val="clear" w:color="auto" w:fill="C0C0C0"/>
    </w:rPr>
  </w:style>
  <w:style w:type="character" w:customStyle="1" w:styleId="cf11">
    <w:name w:val="cf11"/>
    <w:rsid w:val="00B463FF"/>
    <w:rPr>
      <w:rFonts w:ascii="Segoe UI" w:hAnsi="Segoe UI" w:cs="Segoe UI" w:hint="default"/>
      <w:b/>
      <w:bCs/>
      <w:sz w:val="18"/>
      <w:szCs w:val="18"/>
    </w:rPr>
  </w:style>
  <w:style w:type="paragraph" w:styleId="Lista2">
    <w:name w:val="List 2"/>
    <w:basedOn w:val="Normalny"/>
    <w:uiPriority w:val="99"/>
    <w:unhideWhenUsed/>
    <w:pPr>
      <w:spacing w:before="0" w:line="240" w:lineRule="auto"/>
      <w:ind w:left="566" w:hanging="283"/>
      <w:contextualSpacing/>
    </w:pPr>
    <w:rPr>
      <w:rFonts w:ascii="Calibri" w:hAnsi="Calibri"/>
      <w:sz w:val="24"/>
      <w:szCs w:val="24"/>
    </w:rPr>
  </w:style>
  <w:style w:type="paragraph" w:customStyle="1" w:styleId="2">
    <w:name w:val="2"/>
    <w:basedOn w:val="Normalny"/>
    <w:semiHidden/>
    <w:rsid w:val="00266933"/>
  </w:style>
  <w:style w:type="character" w:styleId="Wyrnieniedelikatne">
    <w:name w:val="Subtle Emphasis"/>
    <w:uiPriority w:val="19"/>
    <w:qFormat/>
    <w:rsid w:val="00840DF7"/>
    <w:rPr>
      <w:i/>
      <w:iCs/>
      <w:color w:val="404040"/>
    </w:rPr>
  </w:style>
  <w:style w:type="character" w:customStyle="1" w:styleId="fn-ref">
    <w:name w:val="fn-ref"/>
    <w:basedOn w:val="Domylnaczcionkaakapitu"/>
    <w:rsid w:val="0090265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136D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14CDA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C0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74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3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11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633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656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807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363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63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941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44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7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1754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930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84">
          <w:marLeft w:val="99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03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768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unduszeuedolnoslaskie.pl/poradnik/4770-realizacja-zasad-rownosciowych" TargetMode="External"/><Relationship Id="rId21" Type="http://schemas.openxmlformats.org/officeDocument/2006/relationships/hyperlink" Target="https://sowa2021.efs.gov.pl/" TargetMode="External"/><Relationship Id="rId42" Type="http://schemas.openxmlformats.org/officeDocument/2006/relationships/hyperlink" Target="http://www.funduszeeuropejskie.gov.pl" TargetMode="External"/><Relationship Id="rId47" Type="http://schemas.openxmlformats.org/officeDocument/2006/relationships/hyperlink" Target="https://www.funduszeeuropejskie.gov.pl/strony/o-funduszach/fundusze-2021-2027/prawo-i-dokumenty/unijne-prawo-i-dokumenty/" TargetMode="External"/><Relationship Id="rId63" Type="http://schemas.openxmlformats.org/officeDocument/2006/relationships/hyperlink" Target="https://isap.sejm.gov.pl/isap.nsf/DocDetails.xsp?id=wdu20011121198" TargetMode="External"/><Relationship Id="rId68" Type="http://schemas.openxmlformats.org/officeDocument/2006/relationships/hyperlink" Target="https://isap.sejm.gov.pl/isap.nsf/DocDetails.xsp?id=WDU20190001696" TargetMode="External"/><Relationship Id="rId84" Type="http://schemas.openxmlformats.org/officeDocument/2006/relationships/hyperlink" Target="https://funduszeuedolnoslaskie.pl/uchwaly-komitetu-monitorujacego" TargetMode="External"/><Relationship Id="rId89" Type="http://schemas.openxmlformats.org/officeDocument/2006/relationships/hyperlink" Target="https://www.gov.pl/web/fundusze-regiony/wytyczne-na-lata-2021-2027" TargetMode="External"/><Relationship Id="rId16" Type="http://schemas.openxmlformats.org/officeDocument/2006/relationships/hyperlink" Target="https://www.funduszeeuropejskie.gov.pl/" TargetMode="External"/><Relationship Id="rId11" Type="http://schemas.openxmlformats.org/officeDocument/2006/relationships/webSettings" Target="webSettings.xml"/><Relationship Id="rId32" Type="http://schemas.openxmlformats.org/officeDocument/2006/relationships/hyperlink" Target="http://www.funduszeeuropejskie.gov.pl" TargetMode="External"/><Relationship Id="rId37" Type="http://schemas.openxmlformats.org/officeDocument/2006/relationships/hyperlink" Target="https://funduszeuedolnoslaskie.pl/" TargetMode="External"/><Relationship Id="rId53" Type="http://schemas.openxmlformats.org/officeDocument/2006/relationships/hyperlink" Target="https://uodo.gov.pl/404" TargetMode="External"/><Relationship Id="rId58" Type="http://schemas.openxmlformats.org/officeDocument/2006/relationships/hyperlink" Target="https://isap.sejm.gov.pl/isap.nsf/DocDetails.xsp?id=WDU20041231291" TargetMode="External"/><Relationship Id="rId74" Type="http://schemas.openxmlformats.org/officeDocument/2006/relationships/hyperlink" Target="https://isap.sejm.gov.pl/isap.nsf/DocDetails.xsp?id=WDU20130001650" TargetMode="External"/><Relationship Id="rId79" Type="http://schemas.openxmlformats.org/officeDocument/2006/relationships/hyperlink" Target="https://isap.sejm.gov.pl/isap.nsf/DocDetails.xsp?id=WDU20220002055" TargetMode="External"/><Relationship Id="rId5" Type="http://schemas.openxmlformats.org/officeDocument/2006/relationships/customXml" Target="../customXml/item5.xml"/><Relationship Id="rId90" Type="http://schemas.openxmlformats.org/officeDocument/2006/relationships/hyperlink" Target="https://www.gov.pl/web/fundusze-regiony/wytyczne-na-lata-2021-2027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funduszeuedolnoslaskie.pl/" TargetMode="External"/><Relationship Id="rId27" Type="http://schemas.openxmlformats.org/officeDocument/2006/relationships/hyperlink" Target="https://rpo.dolnyslask.pl/wp-content/uploads/2023/05/Wytyczne-dot.zapewnienia-poszanownia-KPP-UE.pdf" TargetMode="External"/><Relationship Id="rId43" Type="http://schemas.openxmlformats.org/officeDocument/2006/relationships/hyperlink" Target="https://funduszeuedolnoslaskie.pl/" TargetMode="External"/><Relationship Id="rId48" Type="http://schemas.openxmlformats.org/officeDocument/2006/relationships/hyperlink" Target="https://www.funduszeeuropejskie.gov.pl/strony/o-funduszach/fundusze-2021-2027/prawo-i-dokumenty/unijne-prawo-i-dokumenty/" TargetMode="External"/><Relationship Id="rId64" Type="http://schemas.openxmlformats.org/officeDocument/2006/relationships/hyperlink" Target="https://isap.sejm.gov.pl/isap.nsf/DocDetails.xsp?id=wdu19600300168" TargetMode="External"/><Relationship Id="rId69" Type="http://schemas.openxmlformats.org/officeDocument/2006/relationships/hyperlink" Target="https://isap.sejm.gov.pl/isap.nsf/DocDetails.xsp?id=wdu19971230776" TargetMode="External"/><Relationship Id="rId8" Type="http://schemas.openxmlformats.org/officeDocument/2006/relationships/numbering" Target="numbering.xml"/><Relationship Id="rId51" Type="http://schemas.openxmlformats.org/officeDocument/2006/relationships/hyperlink" Target="https://eur-lex.europa.eu/legal-content/PL/TXT/?uri=CELEX%3A32023R2831&amp;qid=1705650797246" TargetMode="External"/><Relationship Id="rId72" Type="http://schemas.openxmlformats.org/officeDocument/2006/relationships/hyperlink" Target="https://isap.sejm.gov.pl/isap.nsf/DocDetails.xsp?id=WDU20040640593" TargetMode="External"/><Relationship Id="rId80" Type="http://schemas.openxmlformats.org/officeDocument/2006/relationships/hyperlink" Target="https://isap.sejm.gov.pl/isap.nsf/DocDetails.xsp?id=WDU20220002782" TargetMode="External"/><Relationship Id="rId85" Type="http://schemas.openxmlformats.org/officeDocument/2006/relationships/hyperlink" Target="https://www.gov.pl/web/fundusze-regiony/wytyczne-na-lata-2021-2027" TargetMode="External"/><Relationship Id="rId93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footnotes" Target="footnotes.xml"/><Relationship Id="rId17" Type="http://schemas.openxmlformats.org/officeDocument/2006/relationships/hyperlink" Target="https://funduszeuedolnoslaskie.pl/" TargetMode="External"/><Relationship Id="rId25" Type="http://schemas.openxmlformats.org/officeDocument/2006/relationships/hyperlink" Target="https://rpo.dolnyslask.pl/wp-content/uploads/2023/05/Wytyczne-dot.zapewnienia-poszanownia-KPP-UE.pdf" TargetMode="External"/><Relationship Id="rId33" Type="http://schemas.openxmlformats.org/officeDocument/2006/relationships/hyperlink" Target="https://funduszeuedolnoslaskie.pl/" TargetMode="External"/><Relationship Id="rId38" Type="http://schemas.openxmlformats.org/officeDocument/2006/relationships/hyperlink" Target="http://orka.sejm.gov.pl/proc9.nsf/ustawy/2022_u.htm" TargetMode="External"/><Relationship Id="rId46" Type="http://schemas.openxmlformats.org/officeDocument/2006/relationships/hyperlink" Target="https://eur-lex.europa.eu/legal-content/PL/TXT/PDF/?uri=CELEX:12012E/TXT" TargetMode="External"/><Relationship Id="rId59" Type="http://schemas.openxmlformats.org/officeDocument/2006/relationships/hyperlink" Target="https://isap.sejm.gov.pl/isap.nsf/DocDetails.xsp?id=WDU20190002019" TargetMode="External"/><Relationship Id="rId67" Type="http://schemas.openxmlformats.org/officeDocument/2006/relationships/hyperlink" Target="https://isap.sejm.gov.pl/isap.nsf/DocDetails.xsp?id=WDU20190000848" TargetMode="External"/><Relationship Id="rId20" Type="http://schemas.openxmlformats.org/officeDocument/2006/relationships/hyperlink" Target="https://funduszeuedolnoslaskie.pl/" TargetMode="External"/><Relationship Id="rId41" Type="http://schemas.openxmlformats.org/officeDocument/2006/relationships/hyperlink" Target="https://funduszeuedolnoslaskie.pl/" TargetMode="External"/><Relationship Id="rId54" Type="http://schemas.openxmlformats.org/officeDocument/2006/relationships/hyperlink" Target="https://eur-lex.europa.eu/legal-content/PL/TXT/?uri=CELEX:32014R0833" TargetMode="External"/><Relationship Id="rId62" Type="http://schemas.openxmlformats.org/officeDocument/2006/relationships/hyperlink" Target="https://isap.sejm.gov.pl/isap.nsf/DocDetails.xsp?id=wdu20040540535" TargetMode="External"/><Relationship Id="rId70" Type="http://schemas.openxmlformats.org/officeDocument/2006/relationships/hyperlink" Target="https://isap.sejm.gov.pl/isap.nsf/DocDetails.xsp?id=wdu19941110535" TargetMode="External"/><Relationship Id="rId75" Type="http://schemas.openxmlformats.org/officeDocument/2006/relationships/hyperlink" Target="https://isap.sejm.gov.pl/isap.nsf/DocDetails.xsp?id=WDU20031281176" TargetMode="External"/><Relationship Id="rId83" Type="http://schemas.openxmlformats.org/officeDocument/2006/relationships/hyperlink" Target="https://rpo.dolnyslask.pl/szczegolowy-opis-priorytetow-programu-fundusze-europejskie-dla-dolnego-slaska-2021-2027-grudzien-2023/" TargetMode="External"/><Relationship Id="rId88" Type="http://schemas.openxmlformats.org/officeDocument/2006/relationships/hyperlink" Target="https://www.gov.pl/web/fundusze-regiony/wytyczne-na-lata-2021-2027" TargetMode="External"/><Relationship Id="rId91" Type="http://schemas.openxmlformats.org/officeDocument/2006/relationships/hyperlink" Target="https://www.gov.pl/web/fundusze-regiony/wytyczne-na-lata-2021-2027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hyperlink" Target="http://orka.sejm.gov.pl/proc9.nsf/ustawy/2022_u.htm" TargetMode="External"/><Relationship Id="rId23" Type="http://schemas.openxmlformats.org/officeDocument/2006/relationships/hyperlink" Target="https://eur-lex.europa.eu/legal-content/PL/TXT/?uri=celex%3A12016P%2FTXT" TargetMode="External"/><Relationship Id="rId28" Type="http://schemas.openxmlformats.org/officeDocument/2006/relationships/hyperlink" Target="https://www.funduszeeuropejskie.gov.pl/media/13576/Konwencja_ONZ_o_prawach_osob_niepelnosprawnych.pdf" TargetMode="External"/><Relationship Id="rId36" Type="http://schemas.openxmlformats.org/officeDocument/2006/relationships/hyperlink" Target="https://funduszeuedolnoslaskie.pl/" TargetMode="External"/><Relationship Id="rId49" Type="http://schemas.openxmlformats.org/officeDocument/2006/relationships/hyperlink" Target="https://eur-lex.europa.eu/legal-content/PL/TXT/?uri=celex:32020R0852" TargetMode="External"/><Relationship Id="rId57" Type="http://schemas.openxmlformats.org/officeDocument/2006/relationships/hyperlink" Target="https://isap.sejm.gov.pl/isap.nsf/DocDetails.xsp?id=wdu20081991227" TargetMode="External"/><Relationship Id="rId10" Type="http://schemas.openxmlformats.org/officeDocument/2006/relationships/settings" Target="settings.xml"/><Relationship Id="rId31" Type="http://schemas.openxmlformats.org/officeDocument/2006/relationships/hyperlink" Target="https://funduszeuedolnoslaskie.pl/" TargetMode="External"/><Relationship Id="rId44" Type="http://schemas.openxmlformats.org/officeDocument/2006/relationships/hyperlink" Target="https://rpo-wupdolnoslaski.praca.gov.pl/wiadomosci/-/asset_publisher/7fWWhdnu3lmX/content/18008126-zakaz-udzialu-rosyjskich-i-bialoruskich-wykonawcow-w-zamowieniach-publicznych-i-koncesjach-w-ramach-unijnych-sankcji-nalozonych-na-federacje-?redirect=https%3A%2F%2Frpo-wupdolnoslaski.praca.gov.pl%2Fwiadomosci%2F%3Fp_p_id%3D101_INSTANCE_7fWWhdnu3lmX%26p_p_lifecycle%3D0%26p_p_state%3Dnormal%26p_p_mode%3Dview%26p_p_col_id%3Dcolumn-1%26p_p_col_count%3D1%26_101_INSTANCE_7fWWhdnu3lmX_cur%3D4%26_101_INSTANCE_7fWWhdnu3lmX_advancedSearch%3Dfalse%26_101_INSTANCE_7fWWhdnu3lmX_delta%3D25%26p_r_p_564233524_resetCur%3Dfalse%26_101_INSTANCE_7fWWhdnu3lmX_andOperator%3Dtrue" TargetMode="External"/><Relationship Id="rId52" Type="http://schemas.openxmlformats.org/officeDocument/2006/relationships/hyperlink" Target="https://eur-lex.europa.eu/legal-content/PL/TXT/?uri=CELEX:32011L0092" TargetMode="External"/><Relationship Id="rId60" Type="http://schemas.openxmlformats.org/officeDocument/2006/relationships/hyperlink" Target="https://isap.sejm.gov.pl/isap.nsf/DocDetails.xsp?id=wdu20091571240" TargetMode="External"/><Relationship Id="rId65" Type="http://schemas.openxmlformats.org/officeDocument/2006/relationships/hyperlink" Target="https://isap.sejm.gov.pl/isap.nsf/DocDetails.xsp?id=wdu20021531270" TargetMode="External"/><Relationship Id="rId73" Type="http://schemas.openxmlformats.org/officeDocument/2006/relationships/hyperlink" Target="https://isap.sejm.gov.pl/isap.nsf/DocDetails.xsp?id=WDU20200002320" TargetMode="External"/><Relationship Id="rId78" Type="http://schemas.openxmlformats.org/officeDocument/2006/relationships/hyperlink" Target="https://isap.sejm.gov.pl/isap.nsf/DocDetails.xsp?id=WDU20190001839" TargetMode="External"/><Relationship Id="rId81" Type="http://schemas.openxmlformats.org/officeDocument/2006/relationships/hyperlink" Target="https://umwd.dolnyslask.pl/rozwoj/strategia-rozwoju-wojewodztwa-dolnoslaskiego-2030/aktualnosci/" TargetMode="External"/><Relationship Id="rId86" Type="http://schemas.openxmlformats.org/officeDocument/2006/relationships/hyperlink" Target="https://www.gov.pl/web/fundusze-regiony/wytyczne-na-lata-2021-2027" TargetMode="External"/><Relationship Id="rId9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https://sowa2021.efs.gov.pl/" TargetMode="External"/><Relationship Id="rId39" Type="http://schemas.openxmlformats.org/officeDocument/2006/relationships/hyperlink" Target="https://funduszeuedolnoslaskie.pl/" TargetMode="External"/><Relationship Id="rId34" Type="http://schemas.openxmlformats.org/officeDocument/2006/relationships/hyperlink" Target="http://www.funduszeeuropejskie.gov.pl" TargetMode="External"/><Relationship Id="rId50" Type="http://schemas.openxmlformats.org/officeDocument/2006/relationships/hyperlink" Target="https://eur-lex.europa.eu/legal-content/PL/TXT/?uri=CELEX%3A32014R0651&amp;qid=1688718995546" TargetMode="External"/><Relationship Id="rId55" Type="http://schemas.openxmlformats.org/officeDocument/2006/relationships/hyperlink" Target="https://eur-lex.europa.eu/legal-content/PL/TXT/?uri=CELEX:32022R0428" TargetMode="External"/><Relationship Id="rId76" Type="http://schemas.openxmlformats.org/officeDocument/2006/relationships/hyperlink" Target="https://isap.sejm.gov.pl/isap.nsf/DocDetails.xsp?id=wdu20100530311" TargetMode="External"/><Relationship Id="rId7" Type="http://schemas.openxmlformats.org/officeDocument/2006/relationships/customXml" Target="../customXml/item7.xml"/><Relationship Id="rId71" Type="http://schemas.openxmlformats.org/officeDocument/2006/relationships/hyperlink" Target="https://isap.sejm.gov.pl/isap.nsf/DocDetails.xsp?id=WDU20021971661" TargetMode="External"/><Relationship Id="rId92" Type="http://schemas.openxmlformats.org/officeDocument/2006/relationships/header" Target="header1.xml"/><Relationship Id="rId2" Type="http://schemas.openxmlformats.org/officeDocument/2006/relationships/customXml" Target="../customXml/item2.xml"/><Relationship Id="rId29" Type="http://schemas.openxmlformats.org/officeDocument/2006/relationships/hyperlink" Target="https://funduszeuedolnoslaskie.pl/uchwaly-komitetu-monitorujacego" TargetMode="External"/><Relationship Id="rId24" Type="http://schemas.openxmlformats.org/officeDocument/2006/relationships/hyperlink" Target="https://www.funduszeeuropejskie.gov.pl/Strony/o-funduszach/Fundusze-Europejskie-bez-barier/Dostepnosc-Plus/Aktualnosci/Poradnik-Jak-wdrazac-ustawe-o-zapewnianiu-dostepnosci-osobom-ze-szczegolnymi-potrzebami" TargetMode="External"/><Relationship Id="rId40" Type="http://schemas.openxmlformats.org/officeDocument/2006/relationships/hyperlink" Target="http://www.funduszeeuropejskie.gov.pl" TargetMode="External"/><Relationship Id="rId45" Type="http://schemas.openxmlformats.org/officeDocument/2006/relationships/hyperlink" Target="https://bazakonkurencyjnosci.funduszeeuropejskie.gov.pl/" TargetMode="External"/><Relationship Id="rId66" Type="http://schemas.openxmlformats.org/officeDocument/2006/relationships/hyperlink" Target="https://isap.sejm.gov.pl/isap.nsf/DocDetails.xsp?id=WDU20120001529" TargetMode="External"/><Relationship Id="rId87" Type="http://schemas.openxmlformats.org/officeDocument/2006/relationships/hyperlink" Target="https://www.funduszeeuropejskie.gov.pl/strony/o-funduszach/dokumenty/wytyczne-dotyczace-realizacji-projektow-z-udzialem-srodkow-europejskiego-funduszu-spolecznego-plus-w-regionalnych-programach-na-lata-2021-2027/" TargetMode="External"/><Relationship Id="rId61" Type="http://schemas.openxmlformats.org/officeDocument/2006/relationships/hyperlink" Target="https://isap.sejm.gov.pl/isap.nsf/DocDetails.xsp?id=wdu19941210591" TargetMode="External"/><Relationship Id="rId82" Type="http://schemas.openxmlformats.org/officeDocument/2006/relationships/hyperlink" Target="https://rpo.dolnyslask.pl/o-projekcie/rpo-wd-2021-2027/dokumenty-programowe/" TargetMode="External"/><Relationship Id="rId19" Type="http://schemas.openxmlformats.org/officeDocument/2006/relationships/hyperlink" Target="https://funduszeuedolnoslaskie.pl/poradnik/4770-realizacja-zasad-rownosciowych" TargetMode="External"/><Relationship Id="rId14" Type="http://schemas.openxmlformats.org/officeDocument/2006/relationships/image" Target="media/image1.png"/><Relationship Id="rId30" Type="http://schemas.openxmlformats.org/officeDocument/2006/relationships/hyperlink" Target="https://funduszeuedolnoslaskie.pl/" TargetMode="External"/><Relationship Id="rId35" Type="http://schemas.openxmlformats.org/officeDocument/2006/relationships/hyperlink" Target="mailto:promocja@dwup.pl" TargetMode="External"/><Relationship Id="rId56" Type="http://schemas.openxmlformats.org/officeDocument/2006/relationships/hyperlink" Target="https://isap.sejm.gov.pl/isap.nsf/DocDetails.xsp?id=WDU20220001079" TargetMode="External"/><Relationship Id="rId77" Type="http://schemas.openxmlformats.org/officeDocument/2006/relationships/hyperlink" Target="https://isap.sejm.gov.pl/isap.nsf/DocDetails.xsp?id=WDU2021000242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F128B-18F6-46C1-A691-165806796B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B2D40A-DF7D-4BF1-9F61-02E5E2FFB6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C7A046-B0BD-4715-A076-CEB7C80921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2E66C7-387B-44A4-8E10-6A1D3339F7B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742C530-6E9A-4E52-A6A7-015EC943401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349136F-8298-4571-A203-5E872EE5390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9B623CE-9710-49D6-A6D6-9853747F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78</Pages>
  <Words>23133</Words>
  <Characters>138798</Characters>
  <Application>Microsoft Office Word</Application>
  <DocSecurity>0</DocSecurity>
  <Lines>1156</Lines>
  <Paragraphs>323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 Województwa Dolnośląskiego</Company>
  <LinksUpToDate>false</LinksUpToDate>
  <CharactersWithSpaces>161608</CharactersWithSpaces>
  <SharedDoc>false</SharedDoc>
  <HLinks>
    <vt:vector size="612" baseType="variant">
      <vt:variant>
        <vt:i4>6357046</vt:i4>
      </vt:variant>
      <vt:variant>
        <vt:i4>381</vt:i4>
      </vt:variant>
      <vt:variant>
        <vt:i4>0</vt:i4>
      </vt:variant>
      <vt:variant>
        <vt:i4>5</vt:i4>
      </vt:variant>
      <vt:variant>
        <vt:lpwstr>https://www.gov.pl/web/fundusze-regiony/wytyczne-na-lata-2021-2027</vt:lpwstr>
      </vt:variant>
      <vt:variant>
        <vt:lpwstr/>
      </vt:variant>
      <vt:variant>
        <vt:i4>6357046</vt:i4>
      </vt:variant>
      <vt:variant>
        <vt:i4>378</vt:i4>
      </vt:variant>
      <vt:variant>
        <vt:i4>0</vt:i4>
      </vt:variant>
      <vt:variant>
        <vt:i4>5</vt:i4>
      </vt:variant>
      <vt:variant>
        <vt:lpwstr>https://www.gov.pl/web/fundusze-regiony/wytyczne-na-lata-2021-2027</vt:lpwstr>
      </vt:variant>
      <vt:variant>
        <vt:lpwstr/>
      </vt:variant>
      <vt:variant>
        <vt:i4>6357046</vt:i4>
      </vt:variant>
      <vt:variant>
        <vt:i4>375</vt:i4>
      </vt:variant>
      <vt:variant>
        <vt:i4>0</vt:i4>
      </vt:variant>
      <vt:variant>
        <vt:i4>5</vt:i4>
      </vt:variant>
      <vt:variant>
        <vt:lpwstr>https://www.gov.pl/web/fundusze-regiony/wytyczne-na-lata-2021-2027</vt:lpwstr>
      </vt:variant>
      <vt:variant>
        <vt:lpwstr/>
      </vt:variant>
      <vt:variant>
        <vt:i4>6357046</vt:i4>
      </vt:variant>
      <vt:variant>
        <vt:i4>372</vt:i4>
      </vt:variant>
      <vt:variant>
        <vt:i4>0</vt:i4>
      </vt:variant>
      <vt:variant>
        <vt:i4>5</vt:i4>
      </vt:variant>
      <vt:variant>
        <vt:lpwstr>https://www.gov.pl/web/fundusze-regiony/wytyczne-na-lata-2021-2027</vt:lpwstr>
      </vt:variant>
      <vt:variant>
        <vt:lpwstr/>
      </vt:variant>
      <vt:variant>
        <vt:i4>6357046</vt:i4>
      </vt:variant>
      <vt:variant>
        <vt:i4>369</vt:i4>
      </vt:variant>
      <vt:variant>
        <vt:i4>0</vt:i4>
      </vt:variant>
      <vt:variant>
        <vt:i4>5</vt:i4>
      </vt:variant>
      <vt:variant>
        <vt:lpwstr>https://www.gov.pl/web/fundusze-regiony/wytyczne-na-lata-2021-2027</vt:lpwstr>
      </vt:variant>
      <vt:variant>
        <vt:lpwstr/>
      </vt:variant>
      <vt:variant>
        <vt:i4>6357046</vt:i4>
      </vt:variant>
      <vt:variant>
        <vt:i4>366</vt:i4>
      </vt:variant>
      <vt:variant>
        <vt:i4>0</vt:i4>
      </vt:variant>
      <vt:variant>
        <vt:i4>5</vt:i4>
      </vt:variant>
      <vt:variant>
        <vt:lpwstr>https://www.gov.pl/web/fundusze-regiony/wytyczne-na-lata-2021-2027</vt:lpwstr>
      </vt:variant>
      <vt:variant>
        <vt:lpwstr/>
      </vt:variant>
      <vt:variant>
        <vt:i4>6357046</vt:i4>
      </vt:variant>
      <vt:variant>
        <vt:i4>363</vt:i4>
      </vt:variant>
      <vt:variant>
        <vt:i4>0</vt:i4>
      </vt:variant>
      <vt:variant>
        <vt:i4>5</vt:i4>
      </vt:variant>
      <vt:variant>
        <vt:lpwstr>https://www.gov.pl/web/fundusze-regiony/wytyczne-na-lata-2021-2027</vt:lpwstr>
      </vt:variant>
      <vt:variant>
        <vt:lpwstr/>
      </vt:variant>
      <vt:variant>
        <vt:i4>2228275</vt:i4>
      </vt:variant>
      <vt:variant>
        <vt:i4>360</vt:i4>
      </vt:variant>
      <vt:variant>
        <vt:i4>0</vt:i4>
      </vt:variant>
      <vt:variant>
        <vt:i4>5</vt:i4>
      </vt:variant>
      <vt:variant>
        <vt:lpwstr>https://rpo.dolnyslask.pl/v-posiedzenie-komitetu-monitorujacego-program-fundusze-europejskie-dla-dolnego-slaska-na-lata-2021-2027/</vt:lpwstr>
      </vt:variant>
      <vt:variant>
        <vt:lpwstr/>
      </vt:variant>
      <vt:variant>
        <vt:i4>6357051</vt:i4>
      </vt:variant>
      <vt:variant>
        <vt:i4>357</vt:i4>
      </vt:variant>
      <vt:variant>
        <vt:i4>0</vt:i4>
      </vt:variant>
      <vt:variant>
        <vt:i4>5</vt:i4>
      </vt:variant>
      <vt:variant>
        <vt:lpwstr>https://rpo.dolnyslask.pl/o-projekcie/feds-2021-2027/dokumenty-programowe/</vt:lpwstr>
      </vt:variant>
      <vt:variant>
        <vt:lpwstr/>
      </vt:variant>
      <vt:variant>
        <vt:i4>5111891</vt:i4>
      </vt:variant>
      <vt:variant>
        <vt:i4>354</vt:i4>
      </vt:variant>
      <vt:variant>
        <vt:i4>0</vt:i4>
      </vt:variant>
      <vt:variant>
        <vt:i4>5</vt:i4>
      </vt:variant>
      <vt:variant>
        <vt:lpwstr>https://rpo.dolnyslask.pl/o-projekcie/rpo-wd-2021-2027/dokumenty-programowe/</vt:lpwstr>
      </vt:variant>
      <vt:variant>
        <vt:lpwstr/>
      </vt:variant>
      <vt:variant>
        <vt:i4>6225944</vt:i4>
      </vt:variant>
      <vt:variant>
        <vt:i4>351</vt:i4>
      </vt:variant>
      <vt:variant>
        <vt:i4>0</vt:i4>
      </vt:variant>
      <vt:variant>
        <vt:i4>5</vt:i4>
      </vt:variant>
      <vt:variant>
        <vt:lpwstr>https://umwd.dolnyslask.pl/rozwoj/strategia-rozwoju-wojewodztwa-dolnoslaskiego-2030/aktualnosci/</vt:lpwstr>
      </vt:variant>
      <vt:variant>
        <vt:lpwstr/>
      </vt:variant>
      <vt:variant>
        <vt:i4>2752632</vt:i4>
      </vt:variant>
      <vt:variant>
        <vt:i4>348</vt:i4>
      </vt:variant>
      <vt:variant>
        <vt:i4>0</vt:i4>
      </vt:variant>
      <vt:variant>
        <vt:i4>5</vt:i4>
      </vt:variant>
      <vt:variant>
        <vt:lpwstr>https://isap.sejm.gov.pl/isap.nsf/DocDetails.xsp?id=WDU20220002782</vt:lpwstr>
      </vt:variant>
      <vt:variant>
        <vt:lpwstr/>
      </vt:variant>
      <vt:variant>
        <vt:i4>2752629</vt:i4>
      </vt:variant>
      <vt:variant>
        <vt:i4>345</vt:i4>
      </vt:variant>
      <vt:variant>
        <vt:i4>0</vt:i4>
      </vt:variant>
      <vt:variant>
        <vt:i4>5</vt:i4>
      </vt:variant>
      <vt:variant>
        <vt:lpwstr>https://isap.sejm.gov.pl/isap.nsf/DocDetails.xsp?id=WDU20220002055</vt:lpwstr>
      </vt:variant>
      <vt:variant>
        <vt:lpwstr/>
      </vt:variant>
      <vt:variant>
        <vt:i4>2949243</vt:i4>
      </vt:variant>
      <vt:variant>
        <vt:i4>342</vt:i4>
      </vt:variant>
      <vt:variant>
        <vt:i4>0</vt:i4>
      </vt:variant>
      <vt:variant>
        <vt:i4>5</vt:i4>
      </vt:variant>
      <vt:variant>
        <vt:lpwstr>https://isap.sejm.gov.pl/isap.nsf/DocDetails.xsp?id=WDU20190001839</vt:lpwstr>
      </vt:variant>
      <vt:variant>
        <vt:lpwstr/>
      </vt:variant>
      <vt:variant>
        <vt:i4>2687089</vt:i4>
      </vt:variant>
      <vt:variant>
        <vt:i4>339</vt:i4>
      </vt:variant>
      <vt:variant>
        <vt:i4>0</vt:i4>
      </vt:variant>
      <vt:variant>
        <vt:i4>5</vt:i4>
      </vt:variant>
      <vt:variant>
        <vt:lpwstr>https://isap.sejm.gov.pl/isap.nsf/DocDetails.xsp?id=WDU20210002422</vt:lpwstr>
      </vt:variant>
      <vt:variant>
        <vt:lpwstr/>
      </vt:variant>
      <vt:variant>
        <vt:i4>2949236</vt:i4>
      </vt:variant>
      <vt:variant>
        <vt:i4>336</vt:i4>
      </vt:variant>
      <vt:variant>
        <vt:i4>0</vt:i4>
      </vt:variant>
      <vt:variant>
        <vt:i4>5</vt:i4>
      </vt:variant>
      <vt:variant>
        <vt:lpwstr>https://isap.sejm.gov.pl/isap.nsf/DocDetails.xsp?id=wdu20100530311</vt:lpwstr>
      </vt:variant>
      <vt:variant>
        <vt:lpwstr/>
      </vt:variant>
      <vt:variant>
        <vt:i4>2424946</vt:i4>
      </vt:variant>
      <vt:variant>
        <vt:i4>333</vt:i4>
      </vt:variant>
      <vt:variant>
        <vt:i4>0</vt:i4>
      </vt:variant>
      <vt:variant>
        <vt:i4>5</vt:i4>
      </vt:variant>
      <vt:variant>
        <vt:lpwstr>https://isap.sejm.gov.pl/isap.nsf/DocDetails.xsp?id=WDU20220001812</vt:lpwstr>
      </vt:variant>
      <vt:variant>
        <vt:lpwstr/>
      </vt:variant>
      <vt:variant>
        <vt:i4>3080315</vt:i4>
      </vt:variant>
      <vt:variant>
        <vt:i4>330</vt:i4>
      </vt:variant>
      <vt:variant>
        <vt:i4>0</vt:i4>
      </vt:variant>
      <vt:variant>
        <vt:i4>5</vt:i4>
      </vt:variant>
      <vt:variant>
        <vt:lpwstr>https://isap.sejm.gov.pl/isap.nsf/DocDetails.xsp?id=WDU20040640593</vt:lpwstr>
      </vt:variant>
      <vt:variant>
        <vt:lpwstr/>
      </vt:variant>
      <vt:variant>
        <vt:i4>2883708</vt:i4>
      </vt:variant>
      <vt:variant>
        <vt:i4>327</vt:i4>
      </vt:variant>
      <vt:variant>
        <vt:i4>0</vt:i4>
      </vt:variant>
      <vt:variant>
        <vt:i4>5</vt:i4>
      </vt:variant>
      <vt:variant>
        <vt:lpwstr>https://isap.sejm.gov.pl/isap.nsf/DocDetails.xsp?id=WDU20021971661</vt:lpwstr>
      </vt:variant>
      <vt:variant>
        <vt:lpwstr/>
      </vt:variant>
      <vt:variant>
        <vt:i4>2556031</vt:i4>
      </vt:variant>
      <vt:variant>
        <vt:i4>324</vt:i4>
      </vt:variant>
      <vt:variant>
        <vt:i4>0</vt:i4>
      </vt:variant>
      <vt:variant>
        <vt:i4>5</vt:i4>
      </vt:variant>
      <vt:variant>
        <vt:lpwstr>https://isap.sejm.gov.pl/isap.nsf/DocDetails.xsp?id=wdu19941110535</vt:lpwstr>
      </vt:variant>
      <vt:variant>
        <vt:lpwstr/>
      </vt:variant>
      <vt:variant>
        <vt:i4>2359419</vt:i4>
      </vt:variant>
      <vt:variant>
        <vt:i4>321</vt:i4>
      </vt:variant>
      <vt:variant>
        <vt:i4>0</vt:i4>
      </vt:variant>
      <vt:variant>
        <vt:i4>5</vt:i4>
      </vt:variant>
      <vt:variant>
        <vt:lpwstr>https://isap.sejm.gov.pl/isap.nsf/DocDetails.xsp?id=wdu19971230776</vt:lpwstr>
      </vt:variant>
      <vt:variant>
        <vt:lpwstr/>
      </vt:variant>
      <vt:variant>
        <vt:i4>2883697</vt:i4>
      </vt:variant>
      <vt:variant>
        <vt:i4>318</vt:i4>
      </vt:variant>
      <vt:variant>
        <vt:i4>0</vt:i4>
      </vt:variant>
      <vt:variant>
        <vt:i4>5</vt:i4>
      </vt:variant>
      <vt:variant>
        <vt:lpwstr>https://isap.sejm.gov.pl/isap.nsf/DocDetails.xsp?id=WDU20190001696</vt:lpwstr>
      </vt:variant>
      <vt:variant>
        <vt:lpwstr/>
      </vt:variant>
      <vt:variant>
        <vt:i4>2883709</vt:i4>
      </vt:variant>
      <vt:variant>
        <vt:i4>315</vt:i4>
      </vt:variant>
      <vt:variant>
        <vt:i4>0</vt:i4>
      </vt:variant>
      <vt:variant>
        <vt:i4>5</vt:i4>
      </vt:variant>
      <vt:variant>
        <vt:lpwstr>https://isap.sejm.gov.pl/isap.nsf/DocDetails.xsp?id=WDU20190000848</vt:lpwstr>
      </vt:variant>
      <vt:variant>
        <vt:lpwstr/>
      </vt:variant>
      <vt:variant>
        <vt:i4>2097265</vt:i4>
      </vt:variant>
      <vt:variant>
        <vt:i4>312</vt:i4>
      </vt:variant>
      <vt:variant>
        <vt:i4>0</vt:i4>
      </vt:variant>
      <vt:variant>
        <vt:i4>5</vt:i4>
      </vt:variant>
      <vt:variant>
        <vt:lpwstr>https://isap.sejm.gov.pl/isap.nsf/DocDetails.xsp?id=WDU20120001529</vt:lpwstr>
      </vt:variant>
      <vt:variant>
        <vt:lpwstr/>
      </vt:variant>
      <vt:variant>
        <vt:i4>2949233</vt:i4>
      </vt:variant>
      <vt:variant>
        <vt:i4>309</vt:i4>
      </vt:variant>
      <vt:variant>
        <vt:i4>0</vt:i4>
      </vt:variant>
      <vt:variant>
        <vt:i4>5</vt:i4>
      </vt:variant>
      <vt:variant>
        <vt:lpwstr>https://isap.sejm.gov.pl/isap.nsf/DocDetails.xsp?id=wdu20021531270</vt:lpwstr>
      </vt:variant>
      <vt:variant>
        <vt:lpwstr/>
      </vt:variant>
      <vt:variant>
        <vt:i4>2162812</vt:i4>
      </vt:variant>
      <vt:variant>
        <vt:i4>306</vt:i4>
      </vt:variant>
      <vt:variant>
        <vt:i4>0</vt:i4>
      </vt:variant>
      <vt:variant>
        <vt:i4>5</vt:i4>
      </vt:variant>
      <vt:variant>
        <vt:lpwstr>https://isap.sejm.gov.pl/isap.nsf/DocDetails.xsp?id=wdu19600300168</vt:lpwstr>
      </vt:variant>
      <vt:variant>
        <vt:lpwstr/>
      </vt:variant>
      <vt:variant>
        <vt:i4>2556024</vt:i4>
      </vt:variant>
      <vt:variant>
        <vt:i4>303</vt:i4>
      </vt:variant>
      <vt:variant>
        <vt:i4>0</vt:i4>
      </vt:variant>
      <vt:variant>
        <vt:i4>5</vt:i4>
      </vt:variant>
      <vt:variant>
        <vt:lpwstr>https://isap.sejm.gov.pl/isap.nsf/DocDetails.xsp?id=wdu20011121198</vt:lpwstr>
      </vt:variant>
      <vt:variant>
        <vt:lpwstr/>
      </vt:variant>
      <vt:variant>
        <vt:i4>2687090</vt:i4>
      </vt:variant>
      <vt:variant>
        <vt:i4>300</vt:i4>
      </vt:variant>
      <vt:variant>
        <vt:i4>0</vt:i4>
      </vt:variant>
      <vt:variant>
        <vt:i4>5</vt:i4>
      </vt:variant>
      <vt:variant>
        <vt:lpwstr>https://isap.sejm.gov.pl/isap.nsf/DocDetails.xsp?id=wdu20040540535</vt:lpwstr>
      </vt:variant>
      <vt:variant>
        <vt:lpwstr/>
      </vt:variant>
      <vt:variant>
        <vt:i4>2293878</vt:i4>
      </vt:variant>
      <vt:variant>
        <vt:i4>297</vt:i4>
      </vt:variant>
      <vt:variant>
        <vt:i4>0</vt:i4>
      </vt:variant>
      <vt:variant>
        <vt:i4>5</vt:i4>
      </vt:variant>
      <vt:variant>
        <vt:lpwstr>https://isap.sejm.gov.pl/isap.nsf/DocDetails.xsp?id=wdu19941210591</vt:lpwstr>
      </vt:variant>
      <vt:variant>
        <vt:lpwstr/>
      </vt:variant>
      <vt:variant>
        <vt:i4>2687097</vt:i4>
      </vt:variant>
      <vt:variant>
        <vt:i4>294</vt:i4>
      </vt:variant>
      <vt:variant>
        <vt:i4>0</vt:i4>
      </vt:variant>
      <vt:variant>
        <vt:i4>5</vt:i4>
      </vt:variant>
      <vt:variant>
        <vt:lpwstr>https://isap.sejm.gov.pl/isap.nsf/DocDetails.xsp?id=wdu20091571240</vt:lpwstr>
      </vt:variant>
      <vt:variant>
        <vt:lpwstr/>
      </vt:variant>
      <vt:variant>
        <vt:i4>2424954</vt:i4>
      </vt:variant>
      <vt:variant>
        <vt:i4>291</vt:i4>
      </vt:variant>
      <vt:variant>
        <vt:i4>0</vt:i4>
      </vt:variant>
      <vt:variant>
        <vt:i4>5</vt:i4>
      </vt:variant>
      <vt:variant>
        <vt:lpwstr>https://isap.sejm.gov.pl/isap.nsf/DocDetails.xsp?id=WDU20190002019</vt:lpwstr>
      </vt:variant>
      <vt:variant>
        <vt:lpwstr/>
      </vt:variant>
      <vt:variant>
        <vt:i4>2883710</vt:i4>
      </vt:variant>
      <vt:variant>
        <vt:i4>288</vt:i4>
      </vt:variant>
      <vt:variant>
        <vt:i4>0</vt:i4>
      </vt:variant>
      <vt:variant>
        <vt:i4>5</vt:i4>
      </vt:variant>
      <vt:variant>
        <vt:lpwstr>https://isap.sejm.gov.pl/isap.nsf/DocDetails.xsp?id=WDU20041231291</vt:lpwstr>
      </vt:variant>
      <vt:variant>
        <vt:lpwstr/>
      </vt:variant>
      <vt:variant>
        <vt:i4>2097266</vt:i4>
      </vt:variant>
      <vt:variant>
        <vt:i4>285</vt:i4>
      </vt:variant>
      <vt:variant>
        <vt:i4>0</vt:i4>
      </vt:variant>
      <vt:variant>
        <vt:i4>5</vt:i4>
      </vt:variant>
      <vt:variant>
        <vt:lpwstr>https://isap.sejm.gov.pl/isap.nsf/DocDetails.xsp?id=wdu20081991227</vt:lpwstr>
      </vt:variant>
      <vt:variant>
        <vt:lpwstr/>
      </vt:variant>
      <vt:variant>
        <vt:i4>2490484</vt:i4>
      </vt:variant>
      <vt:variant>
        <vt:i4>282</vt:i4>
      </vt:variant>
      <vt:variant>
        <vt:i4>0</vt:i4>
      </vt:variant>
      <vt:variant>
        <vt:i4>5</vt:i4>
      </vt:variant>
      <vt:variant>
        <vt:lpwstr>https://isap.sejm.gov.pl/isap.nsf/DocDetails.xsp?id=WDU20220001079</vt:lpwstr>
      </vt:variant>
      <vt:variant>
        <vt:lpwstr/>
      </vt:variant>
      <vt:variant>
        <vt:i4>1572948</vt:i4>
      </vt:variant>
      <vt:variant>
        <vt:i4>279</vt:i4>
      </vt:variant>
      <vt:variant>
        <vt:i4>0</vt:i4>
      </vt:variant>
      <vt:variant>
        <vt:i4>5</vt:i4>
      </vt:variant>
      <vt:variant>
        <vt:lpwstr>https://eur-lex.europa.eu/legal-content/PL/TXT/?uri=CELEX:32022R0428</vt:lpwstr>
      </vt:variant>
      <vt:variant>
        <vt:lpwstr/>
      </vt:variant>
      <vt:variant>
        <vt:i4>1835091</vt:i4>
      </vt:variant>
      <vt:variant>
        <vt:i4>276</vt:i4>
      </vt:variant>
      <vt:variant>
        <vt:i4>0</vt:i4>
      </vt:variant>
      <vt:variant>
        <vt:i4>5</vt:i4>
      </vt:variant>
      <vt:variant>
        <vt:lpwstr>https://eur-lex.europa.eu/legal-content/PL/TXT/?uri=CELEX:32014R0833</vt:lpwstr>
      </vt:variant>
      <vt:variant>
        <vt:lpwstr/>
      </vt:variant>
      <vt:variant>
        <vt:i4>7274598</vt:i4>
      </vt:variant>
      <vt:variant>
        <vt:i4>273</vt:i4>
      </vt:variant>
      <vt:variant>
        <vt:i4>0</vt:i4>
      </vt:variant>
      <vt:variant>
        <vt:i4>5</vt:i4>
      </vt:variant>
      <vt:variant>
        <vt:lpwstr>https://uodo.gov.pl/404</vt:lpwstr>
      </vt:variant>
      <vt:variant>
        <vt:lpwstr/>
      </vt:variant>
      <vt:variant>
        <vt:i4>720988</vt:i4>
      </vt:variant>
      <vt:variant>
        <vt:i4>270</vt:i4>
      </vt:variant>
      <vt:variant>
        <vt:i4>0</vt:i4>
      </vt:variant>
      <vt:variant>
        <vt:i4>5</vt:i4>
      </vt:variant>
      <vt:variant>
        <vt:lpwstr>https://eur-lex.europa.eu/legal-content/PL/TXT/?uri=CELEX:32011L0092</vt:lpwstr>
      </vt:variant>
      <vt:variant>
        <vt:lpwstr/>
      </vt:variant>
      <vt:variant>
        <vt:i4>6946917</vt:i4>
      </vt:variant>
      <vt:variant>
        <vt:i4>267</vt:i4>
      </vt:variant>
      <vt:variant>
        <vt:i4>0</vt:i4>
      </vt:variant>
      <vt:variant>
        <vt:i4>5</vt:i4>
      </vt:variant>
      <vt:variant>
        <vt:lpwstr>https://eur-lex.europa.eu/legal-content/pl/TXT/?uri=CELEX%3A32013R1407</vt:lpwstr>
      </vt:variant>
      <vt:variant>
        <vt:lpwstr/>
      </vt:variant>
      <vt:variant>
        <vt:i4>4653075</vt:i4>
      </vt:variant>
      <vt:variant>
        <vt:i4>264</vt:i4>
      </vt:variant>
      <vt:variant>
        <vt:i4>0</vt:i4>
      </vt:variant>
      <vt:variant>
        <vt:i4>5</vt:i4>
      </vt:variant>
      <vt:variant>
        <vt:lpwstr>https://eur-lex.europa.eu/legal-content/PL/TXT/?uri=CELEX%3A32014R0651&amp;qid=1688718995546</vt:lpwstr>
      </vt:variant>
      <vt:variant>
        <vt:lpwstr/>
      </vt:variant>
      <vt:variant>
        <vt:i4>1966161</vt:i4>
      </vt:variant>
      <vt:variant>
        <vt:i4>261</vt:i4>
      </vt:variant>
      <vt:variant>
        <vt:i4>0</vt:i4>
      </vt:variant>
      <vt:variant>
        <vt:i4>5</vt:i4>
      </vt:variant>
      <vt:variant>
        <vt:lpwstr>https://eur-lex.europa.eu/legal-content/PL/TXT/?uri=celex:32020R0852</vt:lpwstr>
      </vt:variant>
      <vt:variant>
        <vt:lpwstr/>
      </vt:variant>
      <vt:variant>
        <vt:i4>589906</vt:i4>
      </vt:variant>
      <vt:variant>
        <vt:i4>258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https://www.funduszeeuropejskie.gov.pl/strony/o-funduszach/fundusze-2021-2027/prawo-i-dokumenty/unijne-prawo-i-dokumenty/</vt:lpwstr>
      </vt:variant>
      <vt:variant>
        <vt:lpwstr/>
      </vt:variant>
      <vt:variant>
        <vt:i4>589906</vt:i4>
      </vt:variant>
      <vt:variant>
        <vt:i4>255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https://www.funduszeeuropejskie.gov.pl/strony/o-funduszach/fundusze-2021-2027/prawo-i-dokumenty/unijne-prawo-i-dokumenty/</vt:lpwstr>
      </vt:variant>
      <vt:variant>
        <vt:lpwstr/>
      </vt:variant>
      <vt:variant>
        <vt:i4>1441864</vt:i4>
      </vt:variant>
      <vt:variant>
        <vt:i4>252</vt:i4>
      </vt:variant>
      <vt:variant>
        <vt:i4>0</vt:i4>
      </vt:variant>
      <vt:variant>
        <vt:i4>5</vt:i4>
      </vt:variant>
      <vt:variant>
        <vt:lpwstr>https://eur-lex.europa.eu/legal-content/PL/TXT/PDF/?uri=CELEX:12012E/TXT</vt:lpwstr>
      </vt:variant>
      <vt:variant>
        <vt:lpwstr/>
      </vt:variant>
      <vt:variant>
        <vt:i4>5111815</vt:i4>
      </vt:variant>
      <vt:variant>
        <vt:i4>249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7995422</vt:i4>
      </vt:variant>
      <vt:variant>
        <vt:i4>246</vt:i4>
      </vt:variant>
      <vt:variant>
        <vt:i4>0</vt:i4>
      </vt:variant>
      <vt:variant>
        <vt:i4>5</vt:i4>
      </vt:variant>
      <vt:variant>
        <vt:lpwstr>https://rpo-wupdolnoslaski.praca.gov.pl/wiadomosci/-/asset_publisher/7fWWhdnu3lmX/content/18008126-zakaz-udzialu-rosyjskich-i-bialoruskich-wykonawcow-w-zamowieniach-publicznych-i-koncesjach-w-ramach-unijnych-sankcji-nalozonych-na-federacje-?redirect=https%3A%2F%2Frpo-wupdolnoslaski.praca.gov.pl%2Fwiadomosci%2F%3Fp_p_id%3D101_INSTANCE_7fWWhdnu3lmX%26p_p_lifecycle%3D0%26p_p_state%3Dnormal%26p_p_mode%3Dview%26p_p_col_id%3Dcolumn-1%26p_p_col_count%3D1%26_101_INSTANCE_7fWWhdnu3lmX_cur%3D4%26_101_INSTANCE_7fWWhdnu3lmX_advancedSearch%3Dfalse%26_101_INSTANCE_7fWWhdnu3lmX_delta%3D25%26p_r_p_564233524_resetCur%3Dfalse%26_101_INSTANCE_7fWWhdnu3lmX_andOperator%3Dtrue</vt:lpwstr>
      </vt:variant>
      <vt:variant>
        <vt:lpwstr/>
      </vt:variant>
      <vt:variant>
        <vt:i4>4980812</vt:i4>
      </vt:variant>
      <vt:variant>
        <vt:i4>243</vt:i4>
      </vt:variant>
      <vt:variant>
        <vt:i4>0</vt:i4>
      </vt:variant>
      <vt:variant>
        <vt:i4>5</vt:i4>
      </vt:variant>
      <vt:variant>
        <vt:lpwstr>https://rpo.dolnyslask.pl/o-projekcie/feds-2021-2027/</vt:lpwstr>
      </vt:variant>
      <vt:variant>
        <vt:lpwstr/>
      </vt:variant>
      <vt:variant>
        <vt:i4>6357041</vt:i4>
      </vt:variant>
      <vt:variant>
        <vt:i4>240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4980812</vt:i4>
      </vt:variant>
      <vt:variant>
        <vt:i4>237</vt:i4>
      </vt:variant>
      <vt:variant>
        <vt:i4>0</vt:i4>
      </vt:variant>
      <vt:variant>
        <vt:i4>5</vt:i4>
      </vt:variant>
      <vt:variant>
        <vt:lpwstr>https://rpo.dolnyslask.pl/o-projekcie/feds-2021-2027/</vt:lpwstr>
      </vt:variant>
      <vt:variant>
        <vt:lpwstr/>
      </vt:variant>
      <vt:variant>
        <vt:i4>6357041</vt:i4>
      </vt:variant>
      <vt:variant>
        <vt:i4>234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4980812</vt:i4>
      </vt:variant>
      <vt:variant>
        <vt:i4>231</vt:i4>
      </vt:variant>
      <vt:variant>
        <vt:i4>0</vt:i4>
      </vt:variant>
      <vt:variant>
        <vt:i4>5</vt:i4>
      </vt:variant>
      <vt:variant>
        <vt:lpwstr>https://rpo.dolnyslask.pl/o-projekcie/feds-2021-2027/</vt:lpwstr>
      </vt:variant>
      <vt:variant>
        <vt:lpwstr/>
      </vt:variant>
      <vt:variant>
        <vt:i4>4849768</vt:i4>
      </vt:variant>
      <vt:variant>
        <vt:i4>228</vt:i4>
      </vt:variant>
      <vt:variant>
        <vt:i4>0</vt:i4>
      </vt:variant>
      <vt:variant>
        <vt:i4>5</vt:i4>
      </vt:variant>
      <vt:variant>
        <vt:lpwstr>http://orka.sejm.gov.pl/proc9.nsf/ustawy/2022_u.htm</vt:lpwstr>
      </vt:variant>
      <vt:variant>
        <vt:lpwstr/>
      </vt:variant>
      <vt:variant>
        <vt:i4>4980812</vt:i4>
      </vt:variant>
      <vt:variant>
        <vt:i4>225</vt:i4>
      </vt:variant>
      <vt:variant>
        <vt:i4>0</vt:i4>
      </vt:variant>
      <vt:variant>
        <vt:i4>5</vt:i4>
      </vt:variant>
      <vt:variant>
        <vt:lpwstr>https://rpo.dolnyslask.pl/o-projekcie/feds-2021-2027/</vt:lpwstr>
      </vt:variant>
      <vt:variant>
        <vt:lpwstr/>
      </vt:variant>
      <vt:variant>
        <vt:i4>4980812</vt:i4>
      </vt:variant>
      <vt:variant>
        <vt:i4>222</vt:i4>
      </vt:variant>
      <vt:variant>
        <vt:i4>0</vt:i4>
      </vt:variant>
      <vt:variant>
        <vt:i4>5</vt:i4>
      </vt:variant>
      <vt:variant>
        <vt:lpwstr>https://rpo.dolnyslask.pl/o-projekcie/feds-2021-2027/</vt:lpwstr>
      </vt:variant>
      <vt:variant>
        <vt:lpwstr/>
      </vt:variant>
      <vt:variant>
        <vt:i4>4980812</vt:i4>
      </vt:variant>
      <vt:variant>
        <vt:i4>219</vt:i4>
      </vt:variant>
      <vt:variant>
        <vt:i4>0</vt:i4>
      </vt:variant>
      <vt:variant>
        <vt:i4>5</vt:i4>
      </vt:variant>
      <vt:variant>
        <vt:lpwstr>https://rpo.dolnyslask.pl/o-projekcie/feds-2021-2027/</vt:lpwstr>
      </vt:variant>
      <vt:variant>
        <vt:lpwstr/>
      </vt:variant>
      <vt:variant>
        <vt:i4>5177448</vt:i4>
      </vt:variant>
      <vt:variant>
        <vt:i4>216</vt:i4>
      </vt:variant>
      <vt:variant>
        <vt:i4>0</vt:i4>
      </vt:variant>
      <vt:variant>
        <vt:i4>5</vt:i4>
      </vt:variant>
      <vt:variant>
        <vt:lpwstr>mailto:promocja@dwup.pl</vt:lpwstr>
      </vt:variant>
      <vt:variant>
        <vt:lpwstr/>
      </vt:variant>
      <vt:variant>
        <vt:i4>6357041</vt:i4>
      </vt:variant>
      <vt:variant>
        <vt:i4>213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4980812</vt:i4>
      </vt:variant>
      <vt:variant>
        <vt:i4>210</vt:i4>
      </vt:variant>
      <vt:variant>
        <vt:i4>0</vt:i4>
      </vt:variant>
      <vt:variant>
        <vt:i4>5</vt:i4>
      </vt:variant>
      <vt:variant>
        <vt:lpwstr>https://rpo.dolnyslask.pl/o-projekcie/feds-2021-2027/</vt:lpwstr>
      </vt:variant>
      <vt:variant>
        <vt:lpwstr/>
      </vt:variant>
      <vt:variant>
        <vt:i4>6357041</vt:i4>
      </vt:variant>
      <vt:variant>
        <vt:i4>207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4980812</vt:i4>
      </vt:variant>
      <vt:variant>
        <vt:i4>204</vt:i4>
      </vt:variant>
      <vt:variant>
        <vt:i4>0</vt:i4>
      </vt:variant>
      <vt:variant>
        <vt:i4>5</vt:i4>
      </vt:variant>
      <vt:variant>
        <vt:lpwstr>https://rpo.dolnyslask.pl/o-projekcie/feds-2021-2027/</vt:lpwstr>
      </vt:variant>
      <vt:variant>
        <vt:lpwstr/>
      </vt:variant>
      <vt:variant>
        <vt:i4>4980812</vt:i4>
      </vt:variant>
      <vt:variant>
        <vt:i4>201</vt:i4>
      </vt:variant>
      <vt:variant>
        <vt:i4>0</vt:i4>
      </vt:variant>
      <vt:variant>
        <vt:i4>5</vt:i4>
      </vt:variant>
      <vt:variant>
        <vt:lpwstr>https://rpo.dolnyslask.pl/o-projekcie/feds-2021-2027/</vt:lpwstr>
      </vt:variant>
      <vt:variant>
        <vt:lpwstr/>
      </vt:variant>
      <vt:variant>
        <vt:i4>2228275</vt:i4>
      </vt:variant>
      <vt:variant>
        <vt:i4>198</vt:i4>
      </vt:variant>
      <vt:variant>
        <vt:i4>0</vt:i4>
      </vt:variant>
      <vt:variant>
        <vt:i4>5</vt:i4>
      </vt:variant>
      <vt:variant>
        <vt:lpwstr>https://rpo.dolnyslask.pl/v-posiedzenie-komitetu-monitorujacego-program-fundusze-europejskie-dla-dolnego-slaska-na-lata-2021-2027/</vt:lpwstr>
      </vt:variant>
      <vt:variant>
        <vt:lpwstr/>
      </vt:variant>
      <vt:variant>
        <vt:i4>5898251</vt:i4>
      </vt:variant>
      <vt:variant>
        <vt:i4>195</vt:i4>
      </vt:variant>
      <vt:variant>
        <vt:i4>0</vt:i4>
      </vt:variant>
      <vt:variant>
        <vt:i4>5</vt:i4>
      </vt:variant>
      <vt:variant>
        <vt:lpwstr>https://rpo.dolnyslask.pl/wp-content/uploads/2023/05/Wytyczne-dot.zapewnienia-poszanownia-KPP-UE.pdf</vt:lpwstr>
      </vt:variant>
      <vt:variant>
        <vt:lpwstr/>
      </vt:variant>
      <vt:variant>
        <vt:i4>5898251</vt:i4>
      </vt:variant>
      <vt:variant>
        <vt:i4>192</vt:i4>
      </vt:variant>
      <vt:variant>
        <vt:i4>0</vt:i4>
      </vt:variant>
      <vt:variant>
        <vt:i4>5</vt:i4>
      </vt:variant>
      <vt:variant>
        <vt:lpwstr>https://rpo.dolnyslask.pl/wp-content/uploads/2023/05/Wytyczne-dot.zapewnienia-poszanownia-KPP-UE.pdf</vt:lpwstr>
      </vt:variant>
      <vt:variant>
        <vt:lpwstr/>
      </vt:variant>
      <vt:variant>
        <vt:i4>196623</vt:i4>
      </vt:variant>
      <vt:variant>
        <vt:i4>189</vt:i4>
      </vt:variant>
      <vt:variant>
        <vt:i4>0</vt:i4>
      </vt:variant>
      <vt:variant>
        <vt:i4>5</vt:i4>
      </vt:variant>
      <vt:variant>
        <vt:lpwstr>https://rpo.dolnyslask.pl/realizacja-zasad-rownosciowych/</vt:lpwstr>
      </vt:variant>
      <vt:variant>
        <vt:lpwstr/>
      </vt:variant>
      <vt:variant>
        <vt:i4>5898251</vt:i4>
      </vt:variant>
      <vt:variant>
        <vt:i4>186</vt:i4>
      </vt:variant>
      <vt:variant>
        <vt:i4>0</vt:i4>
      </vt:variant>
      <vt:variant>
        <vt:i4>5</vt:i4>
      </vt:variant>
      <vt:variant>
        <vt:lpwstr>https://rpo.dolnyslask.pl/wp-content/uploads/2023/05/Wytyczne-dot.zapewnienia-poszanownia-KPP-UE.pdf</vt:lpwstr>
      </vt:variant>
      <vt:variant>
        <vt:lpwstr/>
      </vt:variant>
      <vt:variant>
        <vt:i4>7798834</vt:i4>
      </vt:variant>
      <vt:variant>
        <vt:i4>183</vt:i4>
      </vt:variant>
      <vt:variant>
        <vt:i4>0</vt:i4>
      </vt:variant>
      <vt:variant>
        <vt:i4>5</vt:i4>
      </vt:variant>
      <vt:variant>
        <vt:lpwstr>https://www.funduszeeuropejskie.gov.pl/Strony/o-funduszach/Fundusze-Europejskie-bez-barier/Dostepnosc-Plus/Aktualnosci/Poradnik-Jak-wdrazac-ustawe-o-zapewnianiu-dostepnosci-osobom-ze-szczegolnymi-potrzebami</vt:lpwstr>
      </vt:variant>
      <vt:variant>
        <vt:lpwstr/>
      </vt:variant>
      <vt:variant>
        <vt:i4>5832792</vt:i4>
      </vt:variant>
      <vt:variant>
        <vt:i4>180</vt:i4>
      </vt:variant>
      <vt:variant>
        <vt:i4>0</vt:i4>
      </vt:variant>
      <vt:variant>
        <vt:i4>5</vt:i4>
      </vt:variant>
      <vt:variant>
        <vt:lpwstr>https://eur-lex.europa.eu/legal-content/PL/TXT/?uri=celex%3A12016P%2FTXT</vt:lpwstr>
      </vt:variant>
      <vt:variant>
        <vt:lpwstr/>
      </vt:variant>
      <vt:variant>
        <vt:i4>4980812</vt:i4>
      </vt:variant>
      <vt:variant>
        <vt:i4>177</vt:i4>
      </vt:variant>
      <vt:variant>
        <vt:i4>0</vt:i4>
      </vt:variant>
      <vt:variant>
        <vt:i4>5</vt:i4>
      </vt:variant>
      <vt:variant>
        <vt:lpwstr>https://rpo.dolnyslask.pl/o-projekcie/feds-2021-2027/</vt:lpwstr>
      </vt:variant>
      <vt:variant>
        <vt:lpwstr/>
      </vt:variant>
      <vt:variant>
        <vt:i4>4587535</vt:i4>
      </vt:variant>
      <vt:variant>
        <vt:i4>174</vt:i4>
      </vt:variant>
      <vt:variant>
        <vt:i4>0</vt:i4>
      </vt:variant>
      <vt:variant>
        <vt:i4>5</vt:i4>
      </vt:variant>
      <vt:variant>
        <vt:lpwstr>https://sowa2021.efs.gov.pl/</vt:lpwstr>
      </vt:variant>
      <vt:variant>
        <vt:lpwstr/>
      </vt:variant>
      <vt:variant>
        <vt:i4>5046312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_Typy_Wnioskodawców/Beneficjentów_or</vt:lpwstr>
      </vt:variant>
      <vt:variant>
        <vt:i4>4980812</vt:i4>
      </vt:variant>
      <vt:variant>
        <vt:i4>168</vt:i4>
      </vt:variant>
      <vt:variant>
        <vt:i4>0</vt:i4>
      </vt:variant>
      <vt:variant>
        <vt:i4>5</vt:i4>
      </vt:variant>
      <vt:variant>
        <vt:lpwstr>https://rpo.dolnyslask.pl/o-projekcie/feds-2021-2027/</vt:lpwstr>
      </vt:variant>
      <vt:variant>
        <vt:lpwstr/>
      </vt:variant>
      <vt:variant>
        <vt:i4>196623</vt:i4>
      </vt:variant>
      <vt:variant>
        <vt:i4>165</vt:i4>
      </vt:variant>
      <vt:variant>
        <vt:i4>0</vt:i4>
      </vt:variant>
      <vt:variant>
        <vt:i4>5</vt:i4>
      </vt:variant>
      <vt:variant>
        <vt:lpwstr>https://rpo.dolnyslask.pl/realizacja-zasad-rownosciowych/</vt:lpwstr>
      </vt:variant>
      <vt:variant>
        <vt:lpwstr/>
      </vt:variant>
      <vt:variant>
        <vt:i4>4587535</vt:i4>
      </vt:variant>
      <vt:variant>
        <vt:i4>162</vt:i4>
      </vt:variant>
      <vt:variant>
        <vt:i4>0</vt:i4>
      </vt:variant>
      <vt:variant>
        <vt:i4>5</vt:i4>
      </vt:variant>
      <vt:variant>
        <vt:lpwstr>https://sowa2021.efs.gov.pl/</vt:lpwstr>
      </vt:variant>
      <vt:variant>
        <vt:lpwstr/>
      </vt:variant>
      <vt:variant>
        <vt:i4>4980812</vt:i4>
      </vt:variant>
      <vt:variant>
        <vt:i4>159</vt:i4>
      </vt:variant>
      <vt:variant>
        <vt:i4>0</vt:i4>
      </vt:variant>
      <vt:variant>
        <vt:i4>5</vt:i4>
      </vt:variant>
      <vt:variant>
        <vt:lpwstr>https://rpo.dolnyslask.pl/o-projekcie/feds-2021-2027/</vt:lpwstr>
      </vt:variant>
      <vt:variant>
        <vt:lpwstr/>
      </vt:variant>
      <vt:variant>
        <vt:i4>2687013</vt:i4>
      </vt:variant>
      <vt:variant>
        <vt:i4>156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4849768</vt:i4>
      </vt:variant>
      <vt:variant>
        <vt:i4>153</vt:i4>
      </vt:variant>
      <vt:variant>
        <vt:i4>0</vt:i4>
      </vt:variant>
      <vt:variant>
        <vt:i4>5</vt:i4>
      </vt:variant>
      <vt:variant>
        <vt:lpwstr>http://orka.sejm.gov.pl/proc9.nsf/ustawy/2022_u.htm</vt:lpwstr>
      </vt:variant>
      <vt:variant>
        <vt:lpwstr/>
      </vt:variant>
      <vt:variant>
        <vt:i4>1245241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_Toc141101909</vt:lpwstr>
      </vt:variant>
      <vt:variant>
        <vt:i4>1245241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_Toc141101908</vt:lpwstr>
      </vt:variant>
      <vt:variant>
        <vt:i4>1245241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_Toc141101907</vt:lpwstr>
      </vt:variant>
      <vt:variant>
        <vt:i4>1245241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_Toc141101906</vt:lpwstr>
      </vt:variant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_Toc141101905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_Toc141101904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_Toc141101903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_Toc141101902</vt:lpwstr>
      </vt:variant>
      <vt:variant>
        <vt:i4>1245241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_Toc141101901</vt:lpwstr>
      </vt:variant>
      <vt:variant>
        <vt:i4>1245241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_Toc141101900</vt:lpwstr>
      </vt:variant>
      <vt:variant>
        <vt:i4>1703992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_Toc141101899</vt:lpwstr>
      </vt:variant>
      <vt:variant>
        <vt:i4>1703992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_Toc141101898</vt:lpwstr>
      </vt:variant>
      <vt:variant>
        <vt:i4>1703992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_Toc141101897</vt:lpwstr>
      </vt:variant>
      <vt:variant>
        <vt:i4>1703992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_Toc141101896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_Toc141101895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_Toc141101894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_Toc141101893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_Toc141101892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_Toc141101891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_Toc141101890</vt:lpwstr>
      </vt:variant>
      <vt:variant>
        <vt:i4>1769528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_Toc141101888</vt:lpwstr>
      </vt:variant>
      <vt:variant>
        <vt:i4>1769528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_Toc141101887</vt:lpwstr>
      </vt:variant>
      <vt:variant>
        <vt:i4>1769528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_Toc141101886</vt:lpwstr>
      </vt:variant>
      <vt:variant>
        <vt:i4>1769528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_Toc141101885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_Toc141101884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jkowalczyk</dc:creator>
  <cp:keywords/>
  <dc:description/>
  <cp:lastModifiedBy>Monika Garczyńska</cp:lastModifiedBy>
  <cp:revision>6</cp:revision>
  <cp:lastPrinted>2024-10-03T13:21:00Z</cp:lastPrinted>
  <dcterms:created xsi:type="dcterms:W3CDTF">2024-10-03T11:40:00Z</dcterms:created>
  <dcterms:modified xsi:type="dcterms:W3CDTF">2024-10-03T13:21:00Z</dcterms:modified>
</cp:coreProperties>
</file>