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22CE5F8D" w:rsidR="002F4F00" w:rsidRPr="00FB67F6" w:rsidRDefault="002F4F00" w:rsidP="00FB67F6">
      <w:pPr>
        <w:pStyle w:val="Nagwek1"/>
        <w:rPr>
          <w:rFonts w:eastAsia="Calibri"/>
          <w:sz w:val="24"/>
          <w:szCs w:val="36"/>
        </w:rPr>
      </w:pPr>
      <w:r w:rsidRPr="00FB67F6">
        <w:rPr>
          <w:rFonts w:eastAsia="Calibri"/>
          <w:sz w:val="24"/>
          <w:szCs w:val="36"/>
        </w:rPr>
        <w:t xml:space="preserve">Załącznik nr </w:t>
      </w:r>
      <w:r w:rsidR="005876BF" w:rsidRPr="00FB67F6">
        <w:rPr>
          <w:rFonts w:eastAsia="Calibri"/>
          <w:sz w:val="24"/>
          <w:szCs w:val="36"/>
        </w:rPr>
        <w:t>8</w:t>
      </w:r>
      <w:r w:rsidRPr="00FB67F6">
        <w:rPr>
          <w:rFonts w:eastAsia="Calibri"/>
          <w:sz w:val="24"/>
          <w:szCs w:val="36"/>
        </w:rPr>
        <w:t xml:space="preserve"> </w:t>
      </w:r>
      <w:r w:rsidRPr="00FB67F6">
        <w:rPr>
          <w:rFonts w:eastAsia="Calibri"/>
          <w:b w:val="0"/>
          <w:bCs/>
          <w:sz w:val="24"/>
          <w:szCs w:val="36"/>
        </w:rPr>
        <w:t xml:space="preserve">do </w:t>
      </w:r>
      <w:r w:rsidR="00043F42" w:rsidRPr="00FB67F6">
        <w:rPr>
          <w:rFonts w:eastAsia="Calibri"/>
          <w:b w:val="0"/>
          <w:bCs/>
          <w:sz w:val="24"/>
          <w:szCs w:val="36"/>
        </w:rPr>
        <w:t>Porozumienia</w:t>
      </w:r>
      <w:r w:rsidRPr="00FB67F6">
        <w:rPr>
          <w:rFonts w:eastAsia="Calibri"/>
          <w:b w:val="0"/>
          <w:bCs/>
          <w:sz w:val="24"/>
          <w:szCs w:val="36"/>
        </w:rPr>
        <w:t xml:space="preserve"> o dofinansowanie projektu </w:t>
      </w:r>
      <w:r w:rsidR="00AF2EE9" w:rsidRPr="00FB67F6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FB67F6">
        <w:rPr>
          <w:rFonts w:eastAsia="Calibri"/>
          <w:b w:val="0"/>
          <w:bCs/>
          <w:sz w:val="24"/>
          <w:szCs w:val="36"/>
        </w:rPr>
        <w:t>–</w:t>
      </w:r>
      <w:r w:rsidR="00AF2EE9" w:rsidRPr="00FB67F6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FB67F6" w:rsidRDefault="002F4F00" w:rsidP="00FB67F6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FB67F6">
        <w:rPr>
          <w:b/>
          <w:bCs/>
          <w:sz w:val="28"/>
          <w:szCs w:val="32"/>
        </w:rPr>
        <w:t xml:space="preserve">Dokumentowanie wydatków w ramach </w:t>
      </w:r>
      <w:r w:rsidR="00FE6F97" w:rsidRPr="00FB67F6">
        <w:rPr>
          <w:b/>
          <w:bCs/>
          <w:sz w:val="28"/>
          <w:szCs w:val="32"/>
        </w:rPr>
        <w:t>p</w:t>
      </w:r>
      <w:r w:rsidRPr="00FB67F6">
        <w:rPr>
          <w:b/>
          <w:bCs/>
          <w:sz w:val="28"/>
          <w:szCs w:val="32"/>
        </w:rPr>
        <w:t>rojektu</w:t>
      </w:r>
    </w:p>
    <w:p w14:paraId="05A0338D" w14:textId="55C41D47" w:rsidR="002F4F00" w:rsidRPr="00FB67F6" w:rsidRDefault="002F4F00">
      <w:pPr>
        <w:pStyle w:val="Nagwek3"/>
        <w:numPr>
          <w:ilvl w:val="0"/>
          <w:numId w:val="64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lang w:eastAsia="pl-PL"/>
        </w:rPr>
      </w:pPr>
      <w:bookmarkStart w:id="0" w:name="_Hlk109642147"/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FB67F6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7C4E50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569709D6" w:rsidR="009D483D" w:rsidRPr="00C81C4C" w:rsidRDefault="00FE6F97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043F42">
        <w:rPr>
          <w:rFonts w:eastAsia="Calibri" w:cs="Arial"/>
          <w:sz w:val="24"/>
          <w:szCs w:val="24"/>
          <w:lang w:eastAsia="pl-PL"/>
        </w:rPr>
        <w:t>Porozumienia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1DE971F8" w:rsidR="00553EE5" w:rsidRPr="00C81C4C" w:rsidRDefault="00C87308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podpisania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5DE06F27" w:rsidR="009D483D" w:rsidRPr="00C81C4C" w:rsidRDefault="00C87308" w:rsidP="00FB67F6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0615060F" w:rsidR="002F4F00" w:rsidRPr="00C81C4C" w:rsidRDefault="00216344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FB67F6" w:rsidRDefault="00E21807">
      <w:pPr>
        <w:pStyle w:val="Nagwek3"/>
        <w:numPr>
          <w:ilvl w:val="0"/>
          <w:numId w:val="64"/>
        </w:numPr>
        <w:spacing w:before="36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 xml:space="preserve">Zasady przygotowania dokumentów </w:t>
      </w:r>
      <w:r w:rsidR="00C945E1"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do wniosku o płatność</w:t>
      </w:r>
    </w:p>
    <w:p w14:paraId="5CDFA978" w14:textId="6AF02C88" w:rsidR="00492793" w:rsidRPr="00FB67F6" w:rsidRDefault="00C945E1" w:rsidP="002A2529">
      <w:pPr>
        <w:pStyle w:val="Nagwek4"/>
        <w:numPr>
          <w:ilvl w:val="0"/>
          <w:numId w:val="65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B67F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43B60672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FB67F6">
        <w:rPr>
          <w:rFonts w:eastAsia="Calibri" w:cs="Arial"/>
          <w:bCs/>
          <w:sz w:val="24"/>
          <w:szCs w:val="24"/>
        </w:rPr>
        <w:t>W</w:t>
      </w:r>
      <w:r w:rsidRPr="00FB67F6">
        <w:rPr>
          <w:rFonts w:eastAsia="Calibri" w:cs="Arial"/>
          <w:bCs/>
          <w:sz w:val="24"/>
          <w:szCs w:val="24"/>
        </w:rPr>
        <w:t xml:space="preserve">ykaz </w:t>
      </w:r>
      <w:r w:rsidR="00512184" w:rsidRPr="00FB67F6">
        <w:rPr>
          <w:rFonts w:eastAsia="Calibri" w:cs="Arial"/>
          <w:bCs/>
          <w:sz w:val="24"/>
          <w:szCs w:val="24"/>
        </w:rPr>
        <w:t xml:space="preserve">podstawowych </w:t>
      </w:r>
      <w:r w:rsidRPr="00FB67F6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FB67F6">
        <w:rPr>
          <w:rFonts w:eastAsia="Calibri" w:cs="Arial"/>
          <w:bCs/>
          <w:sz w:val="24"/>
          <w:szCs w:val="24"/>
        </w:rPr>
        <w:t xml:space="preserve">punkcie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6604AC" w:rsidRPr="00FB67F6">
        <w:rPr>
          <w:rFonts w:eastAsia="Calibri" w:cs="Arial"/>
          <w:bCs/>
          <w:sz w:val="24"/>
          <w:szCs w:val="24"/>
        </w:rPr>
        <w:t>2</w:t>
      </w:r>
      <w:r w:rsidRPr="00FB67F6">
        <w:rPr>
          <w:rFonts w:eastAsia="Calibri" w:cs="Arial"/>
          <w:bCs/>
          <w:sz w:val="24"/>
          <w:szCs w:val="24"/>
        </w:rPr>
        <w:t>. O ile będzie to niezbędne w celu potwierdzenia kwalifikowalności wydatku,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nstytucja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arządzająca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 xml:space="preserve">2027 może wystąpić do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>eneficjenta o</w:t>
      </w:r>
      <w:r w:rsidR="00274A21" w:rsidRPr="00FB67F6">
        <w:rPr>
          <w:rFonts w:eastAsia="Calibri" w:cs="Arial"/>
          <w:bCs/>
          <w:sz w:val="24"/>
          <w:szCs w:val="24"/>
        </w:rPr>
        <w:t> </w:t>
      </w:r>
      <w:r w:rsidR="006604AC" w:rsidRPr="00FB67F6">
        <w:rPr>
          <w:rFonts w:eastAsia="Calibri" w:cs="Arial"/>
          <w:bCs/>
          <w:sz w:val="24"/>
          <w:szCs w:val="24"/>
        </w:rPr>
        <w:t>przedstawienie</w:t>
      </w:r>
      <w:r w:rsidRPr="00FB67F6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FB67F6">
        <w:rPr>
          <w:rFonts w:eastAsia="Calibri" w:cs="Arial"/>
          <w:bCs/>
          <w:sz w:val="24"/>
          <w:szCs w:val="24"/>
        </w:rPr>
        <w:t xml:space="preserve">tym </w:t>
      </w:r>
      <w:r w:rsidRPr="00FB67F6">
        <w:rPr>
          <w:rFonts w:eastAsia="Calibri" w:cs="Arial"/>
          <w:bCs/>
          <w:sz w:val="24"/>
          <w:szCs w:val="24"/>
        </w:rPr>
        <w:t>wydatkiem</w:t>
      </w:r>
      <w:r w:rsidR="007D2963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FB67F6">
        <w:rPr>
          <w:rFonts w:eastAsia="Calibri" w:cs="Arial"/>
          <w:bCs/>
          <w:sz w:val="24"/>
          <w:szCs w:val="24"/>
        </w:rPr>
        <w:t>w</w:t>
      </w:r>
      <w:r w:rsidR="00C81C4C" w:rsidRPr="00FB67F6">
        <w:rPr>
          <w:rFonts w:eastAsia="Calibri" w:cs="Arial"/>
          <w:bCs/>
          <w:sz w:val="24"/>
          <w:szCs w:val="24"/>
        </w:rPr>
        <w:t> </w:t>
      </w:r>
      <w:r w:rsidR="0000197A" w:rsidRPr="00FB67F6">
        <w:rPr>
          <w:rFonts w:eastAsia="Calibri" w:cs="Arial"/>
          <w:bCs/>
          <w:sz w:val="24"/>
          <w:szCs w:val="24"/>
        </w:rPr>
        <w:t xml:space="preserve">sposób uproszczonych według </w:t>
      </w:r>
      <w:r w:rsidRPr="00FB67F6">
        <w:rPr>
          <w:rFonts w:eastAsia="Calibri" w:cs="Arial"/>
          <w:bCs/>
          <w:sz w:val="24"/>
          <w:szCs w:val="24"/>
        </w:rPr>
        <w:t>stawk</w:t>
      </w:r>
      <w:r w:rsidR="0000197A" w:rsidRPr="00FB67F6">
        <w:rPr>
          <w:rFonts w:eastAsia="Calibri" w:cs="Arial"/>
          <w:bCs/>
          <w:sz w:val="24"/>
          <w:szCs w:val="24"/>
        </w:rPr>
        <w:t>i</w:t>
      </w:r>
      <w:r w:rsidRPr="00FB67F6">
        <w:rPr>
          <w:rFonts w:eastAsia="Calibri" w:cs="Arial"/>
          <w:bCs/>
          <w:sz w:val="24"/>
          <w:szCs w:val="24"/>
        </w:rPr>
        <w:t xml:space="preserve"> ryczałtow</w:t>
      </w:r>
      <w:r w:rsidR="0000197A" w:rsidRPr="00FB67F6">
        <w:rPr>
          <w:rFonts w:eastAsia="Calibri" w:cs="Arial"/>
          <w:bCs/>
          <w:sz w:val="24"/>
          <w:szCs w:val="24"/>
        </w:rPr>
        <w:t>ej</w:t>
      </w:r>
      <w:r w:rsidRPr="00FB67F6">
        <w:rPr>
          <w:rFonts w:eastAsia="Calibri" w:cs="Arial"/>
          <w:bCs/>
          <w:sz w:val="24"/>
          <w:szCs w:val="24"/>
        </w:rPr>
        <w:t xml:space="preserve">, za 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 w:rsidRPr="00FB67F6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FB67F6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FB67F6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FB67F6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FB67F6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725AEB9F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jeżeli na dokumentach widnieją dane osobowe osób niezwiązanych z realizowanym projektem należy przed przekazaniem dokumentu do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nstytucji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arządzającej</w:t>
      </w:r>
      <w:r w:rsidRPr="00FB67F6">
        <w:rPr>
          <w:rFonts w:eastAsia="Calibri" w:cs="Arial"/>
          <w:bCs/>
          <w:sz w:val="24"/>
          <w:szCs w:val="24"/>
        </w:rPr>
        <w:t xml:space="preserve"> FEDS</w:t>
      </w:r>
      <w:r w:rsidR="00795F1A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 xml:space="preserve">2027 dokonać </w:t>
      </w:r>
      <w:proofErr w:type="spellStart"/>
      <w:r w:rsidRPr="00FB67F6">
        <w:rPr>
          <w:rFonts w:eastAsia="Calibri" w:cs="Arial"/>
          <w:bCs/>
          <w:sz w:val="24"/>
          <w:szCs w:val="24"/>
        </w:rPr>
        <w:t>anonimizacji</w:t>
      </w:r>
      <w:proofErr w:type="spellEnd"/>
      <w:r w:rsidRPr="00FB67F6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7003A4E9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przygotowując załączniki do wniosku o płatność należy posługiwać się oryginałami dokumentów, nie ich kserokopiami. W przypadku ujawnienia przez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nstytucję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arządzającą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 xml:space="preserve">2027, iż ma do czynienia z odwzorowaniem kserokopii dokumentu,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>eneficjent zostanie wezwany do przedłożenia oryginału dokumentu.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nstytucja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arządzająca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>2027 może odmówić przyjęcia do rozliczenia dokumentu elektronicznego nie będącego odwzorowaniem oryginału dokumentu. Wyjątkiem od tej zasady jest sytuacja opisana w p</w:t>
      </w:r>
      <w:r w:rsidR="00D61EED" w:rsidRPr="00FB67F6">
        <w:rPr>
          <w:rFonts w:eastAsia="Calibri" w:cs="Arial"/>
          <w:bCs/>
          <w:sz w:val="24"/>
          <w:szCs w:val="24"/>
        </w:rPr>
        <w:t>unkcie</w:t>
      </w:r>
      <w:r w:rsidRPr="00FB67F6">
        <w:rPr>
          <w:rFonts w:eastAsia="Calibri" w:cs="Arial"/>
          <w:bCs/>
          <w:sz w:val="24"/>
          <w:szCs w:val="24"/>
        </w:rPr>
        <w:t xml:space="preserve"> 3)</w:t>
      </w:r>
      <w:r w:rsidR="007640BE" w:rsidRPr="00FB67F6">
        <w:rPr>
          <w:rFonts w:eastAsia="Calibri" w:cs="Arial"/>
          <w:bCs/>
          <w:sz w:val="24"/>
          <w:szCs w:val="24"/>
        </w:rPr>
        <w:t xml:space="preserve">, tj. </w:t>
      </w:r>
      <w:r w:rsidRPr="00FB67F6">
        <w:rPr>
          <w:rFonts w:eastAsia="Calibri" w:cs="Arial"/>
          <w:bCs/>
          <w:sz w:val="24"/>
          <w:szCs w:val="24"/>
        </w:rPr>
        <w:t>uzasadniona anonimizacja danych osobowych,</w:t>
      </w:r>
    </w:p>
    <w:p w14:paraId="374350D8" w14:textId="55F06B79" w:rsidR="00B6114D" w:rsidRPr="00FB67F6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Pr="00FB67F6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27813C4C" w:rsidR="00B6114D" w:rsidRPr="00FB67F6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informacje/</w:t>
      </w:r>
      <w:r w:rsidR="009C2CEF" w:rsidRPr="00FB67F6">
        <w:rPr>
          <w:rFonts w:eastAsia="Calibri" w:cs="Arial"/>
          <w:bCs/>
          <w:sz w:val="24"/>
          <w:szCs w:val="24"/>
        </w:rPr>
        <w:t>oświadczenia</w:t>
      </w:r>
      <w:r w:rsidR="00370D26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oraz </w:t>
      </w:r>
      <w:r w:rsidR="00910EFC" w:rsidRPr="00FB67F6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FB67F6">
        <w:rPr>
          <w:rFonts w:eastAsia="Calibri" w:cs="Arial"/>
          <w:bCs/>
          <w:sz w:val="24"/>
          <w:szCs w:val="24"/>
        </w:rPr>
        <w:t>podpisuje osoba/osoby zgodnie z</w:t>
      </w:r>
      <w:r w:rsidR="003F5F17">
        <w:rPr>
          <w:rFonts w:eastAsia="Calibri" w:cs="Arial"/>
          <w:bCs/>
          <w:sz w:val="24"/>
          <w:szCs w:val="24"/>
        </w:rPr>
        <w:t> </w:t>
      </w:r>
      <w:r w:rsidR="009C2CEF" w:rsidRPr="00FB67F6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FB67F6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FB67F6">
        <w:rPr>
          <w:rFonts w:eastAsia="Calibri" w:cs="Arial"/>
          <w:bCs/>
          <w:sz w:val="24"/>
          <w:szCs w:val="24"/>
        </w:rPr>
        <w:t>,</w:t>
      </w:r>
    </w:p>
    <w:p w14:paraId="04B3439B" w14:textId="39222EDD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każdy z załączników, jeżeli jego treść nie uległa zmianie, </w:t>
      </w:r>
      <w:r w:rsidR="00E035C3" w:rsidRPr="00FB67F6">
        <w:rPr>
          <w:rFonts w:eastAsia="Calibri" w:cs="Arial"/>
          <w:bCs/>
          <w:sz w:val="24"/>
          <w:szCs w:val="24"/>
        </w:rPr>
        <w:t xml:space="preserve">co do zasady, </w:t>
      </w:r>
      <w:r w:rsidRPr="00FB67F6">
        <w:rPr>
          <w:rFonts w:eastAsia="Calibri" w:cs="Arial"/>
          <w:bCs/>
          <w:sz w:val="24"/>
          <w:szCs w:val="24"/>
        </w:rPr>
        <w:t>przedkłada się do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nstytucji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arządzającej</w:t>
      </w:r>
      <w:r w:rsidRPr="00FB67F6">
        <w:rPr>
          <w:rFonts w:eastAsia="Calibri" w:cs="Arial"/>
          <w:bCs/>
          <w:sz w:val="24"/>
          <w:szCs w:val="24"/>
        </w:rPr>
        <w:t> 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>2027 tylko raz. Zatem</w:t>
      </w:r>
      <w:r w:rsidR="00A77A3A" w:rsidRPr="00FB67F6">
        <w:rPr>
          <w:rFonts w:eastAsia="Calibri" w:cs="Arial"/>
          <w:bCs/>
          <w:sz w:val="24"/>
          <w:szCs w:val="24"/>
        </w:rPr>
        <w:t>,</w:t>
      </w:r>
      <w:r w:rsidRPr="00FB67F6">
        <w:rPr>
          <w:rFonts w:eastAsia="Calibri" w:cs="Arial"/>
          <w:bCs/>
          <w:sz w:val="24"/>
          <w:szCs w:val="24"/>
        </w:rPr>
        <w:t xml:space="preserve"> jeśli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przekazał dany dokument do </w:t>
      </w:r>
      <w:r w:rsidR="00A77A3A" w:rsidRPr="00FB67F6">
        <w:rPr>
          <w:rFonts w:eastAsia="Calibri" w:cs="Arial"/>
          <w:bCs/>
          <w:sz w:val="24"/>
          <w:szCs w:val="24"/>
        </w:rPr>
        <w:t>CST</w:t>
      </w:r>
      <w:r w:rsidRPr="00FB67F6">
        <w:rPr>
          <w:rFonts w:eastAsia="Calibri" w:cs="Arial"/>
          <w:bCs/>
          <w:sz w:val="24"/>
          <w:szCs w:val="24"/>
        </w:rPr>
        <w:t>2021 na innym etapie realizacji projektu, to nie ma obowiązku ponownego jego załączenia do wniosku o</w:t>
      </w:r>
      <w:r w:rsidR="00A77A3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płatność. </w:t>
      </w:r>
      <w:bookmarkStart w:id="1" w:name="_Hlk107384776"/>
      <w:r w:rsidRPr="00FB67F6">
        <w:rPr>
          <w:rFonts w:eastAsia="Calibri" w:cs="Arial"/>
          <w:bCs/>
          <w:sz w:val="24"/>
          <w:szCs w:val="24"/>
        </w:rPr>
        <w:t xml:space="preserve">Wyjątkiem są </w:t>
      </w:r>
      <w:r w:rsidR="000E665A" w:rsidRPr="00FB67F6">
        <w:rPr>
          <w:rFonts w:eastAsia="Calibri" w:cs="Arial"/>
          <w:bCs/>
          <w:sz w:val="24"/>
          <w:szCs w:val="24"/>
        </w:rPr>
        <w:t xml:space="preserve">te </w:t>
      </w:r>
      <w:r w:rsidR="0065655B" w:rsidRPr="00FB67F6">
        <w:rPr>
          <w:rFonts w:eastAsia="Calibri" w:cs="Arial"/>
          <w:bCs/>
          <w:sz w:val="24"/>
          <w:szCs w:val="24"/>
        </w:rPr>
        <w:t>informacje/</w:t>
      </w:r>
      <w:r w:rsidR="00274A21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oświadczenia, któr</w:t>
      </w:r>
      <w:r w:rsidR="000E665A" w:rsidRPr="00FB67F6">
        <w:rPr>
          <w:rFonts w:eastAsia="Calibri" w:cs="Arial"/>
          <w:bCs/>
          <w:sz w:val="24"/>
          <w:szCs w:val="24"/>
        </w:rPr>
        <w:t>e</w:t>
      </w:r>
      <w:r w:rsidRPr="00FB67F6">
        <w:rPr>
          <w:rFonts w:eastAsia="Calibri" w:cs="Arial"/>
          <w:bCs/>
          <w:sz w:val="24"/>
          <w:szCs w:val="24"/>
        </w:rPr>
        <w:t xml:space="preserve"> wymaga</w:t>
      </w:r>
      <w:r w:rsidR="000E665A" w:rsidRPr="00FB67F6">
        <w:rPr>
          <w:rFonts w:eastAsia="Calibri" w:cs="Arial"/>
          <w:bCs/>
          <w:sz w:val="24"/>
          <w:szCs w:val="24"/>
        </w:rPr>
        <w:t>ją</w:t>
      </w:r>
      <w:r w:rsidRPr="00FB67F6">
        <w:rPr>
          <w:rFonts w:eastAsia="Calibri" w:cs="Arial"/>
          <w:bCs/>
          <w:sz w:val="24"/>
          <w:szCs w:val="24"/>
        </w:rPr>
        <w:t xml:space="preserve"> złożenia do każdego wniosku o</w:t>
      </w:r>
      <w:r w:rsidR="000E665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płatność rozliczającego wydatki</w:t>
      </w:r>
      <w:r w:rsidR="00710360" w:rsidRPr="00FB67F6">
        <w:rPr>
          <w:rFonts w:eastAsia="Calibri" w:cs="Arial"/>
          <w:bCs/>
          <w:sz w:val="24"/>
          <w:szCs w:val="24"/>
        </w:rPr>
        <w:t>, których</w:t>
      </w:r>
      <w:r w:rsidRPr="00FB67F6">
        <w:rPr>
          <w:rFonts w:eastAsia="Calibri" w:cs="Arial"/>
          <w:bCs/>
          <w:sz w:val="24"/>
          <w:szCs w:val="24"/>
        </w:rPr>
        <w:t xml:space="preserve"> dotycz</w:t>
      </w:r>
      <w:r w:rsidR="00710360" w:rsidRPr="00FB67F6">
        <w:rPr>
          <w:rFonts w:eastAsia="Calibri" w:cs="Arial"/>
          <w:bCs/>
          <w:sz w:val="24"/>
          <w:szCs w:val="24"/>
        </w:rPr>
        <w:t>y</w:t>
      </w:r>
      <w:r w:rsidR="0065655B" w:rsidRPr="00FB67F6">
        <w:rPr>
          <w:rFonts w:eastAsia="Calibri" w:cs="Arial"/>
          <w:bCs/>
          <w:sz w:val="24"/>
          <w:szCs w:val="24"/>
        </w:rPr>
        <w:t xml:space="preserve"> dana informacja/oświadczenie</w:t>
      </w:r>
      <w:r w:rsidRPr="00FB67F6">
        <w:rPr>
          <w:rFonts w:eastAsia="Calibri" w:cs="Arial"/>
          <w:bCs/>
          <w:sz w:val="24"/>
          <w:szCs w:val="24"/>
        </w:rPr>
        <w:t>,</w:t>
      </w:r>
      <w:bookmarkEnd w:id="1"/>
    </w:p>
    <w:p w14:paraId="6C354ADA" w14:textId="2610B391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 w:rsidRPr="00FB67F6">
        <w:rPr>
          <w:rFonts w:eastAsia="Calibri" w:cs="Arial"/>
          <w:bCs/>
          <w:sz w:val="24"/>
          <w:szCs w:val="24"/>
        </w:rPr>
        <w:t>, na potrzeby rozliczenia projektu,</w:t>
      </w:r>
      <w:r w:rsidRPr="00FB67F6">
        <w:rPr>
          <w:rFonts w:eastAsia="Calibri" w:cs="Arial"/>
          <w:bCs/>
          <w:sz w:val="24"/>
          <w:szCs w:val="24"/>
        </w:rPr>
        <w:t xml:space="preserve"> </w:t>
      </w:r>
      <w:r w:rsidR="0046640A" w:rsidRPr="00FB67F6">
        <w:rPr>
          <w:rFonts w:eastAsia="Calibri" w:cs="Arial"/>
          <w:bCs/>
          <w:sz w:val="24"/>
          <w:szCs w:val="24"/>
        </w:rPr>
        <w:t xml:space="preserve">dokumentów </w:t>
      </w:r>
      <w:r w:rsidR="005876BF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>dotycząc</w:t>
      </w:r>
      <w:r w:rsidR="0046640A" w:rsidRPr="00FB67F6">
        <w:rPr>
          <w:rFonts w:eastAsia="Calibri" w:cs="Arial"/>
          <w:bCs/>
          <w:sz w:val="24"/>
          <w:szCs w:val="24"/>
        </w:rPr>
        <w:t>ych</w:t>
      </w:r>
      <w:r w:rsidRPr="00FB67F6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FB67F6">
        <w:rPr>
          <w:rFonts w:eastAsia="Calibri" w:cs="Arial"/>
          <w:bCs/>
          <w:sz w:val="24"/>
          <w:szCs w:val="24"/>
        </w:rPr>
        <w:t>faktur</w:t>
      </w:r>
      <w:r w:rsidRPr="00FB67F6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FB67F6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="002E1E05" w:rsidRPr="00FB67F6">
        <w:rPr>
          <w:rFonts w:eastAsia="Calibri" w:cs="Arial"/>
          <w:bCs/>
          <w:sz w:val="24"/>
          <w:szCs w:val="24"/>
        </w:rPr>
        <w:t>oświadczeń</w:t>
      </w:r>
      <w:r w:rsidR="002B710B" w:rsidRPr="00FB67F6">
        <w:rPr>
          <w:rFonts w:eastAsia="Calibri" w:cs="Arial"/>
          <w:bCs/>
          <w:sz w:val="24"/>
          <w:szCs w:val="24"/>
        </w:rPr>
        <w:t>/dokumentacji fotograficznej</w:t>
      </w:r>
      <w:r w:rsidR="002E1E05" w:rsidRPr="00FB67F6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FB67F6">
        <w:rPr>
          <w:rFonts w:eastAsia="Calibri" w:cs="Arial"/>
          <w:bCs/>
          <w:sz w:val="24"/>
          <w:szCs w:val="24"/>
        </w:rPr>
        <w:t>unkcie</w:t>
      </w:r>
      <w:r w:rsidR="002E1E05" w:rsidRPr="00FB67F6">
        <w:rPr>
          <w:rFonts w:eastAsia="Calibri" w:cs="Arial"/>
          <w:bCs/>
          <w:sz w:val="24"/>
          <w:szCs w:val="24"/>
        </w:rPr>
        <w:t xml:space="preserve">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2E1E05" w:rsidRPr="00FB67F6">
        <w:rPr>
          <w:rFonts w:eastAsia="Calibri" w:cs="Arial"/>
          <w:bCs/>
          <w:sz w:val="24"/>
          <w:szCs w:val="24"/>
        </w:rPr>
        <w:t xml:space="preserve">2. Więcej </w:t>
      </w:r>
      <w:r w:rsidR="0065655B" w:rsidRPr="00FB67F6">
        <w:rPr>
          <w:rFonts w:eastAsia="Calibri" w:cs="Arial"/>
          <w:bCs/>
          <w:sz w:val="24"/>
          <w:szCs w:val="24"/>
        </w:rPr>
        <w:t xml:space="preserve">zasad </w:t>
      </w:r>
      <w:r w:rsidR="00D519DB" w:rsidRPr="00FB67F6">
        <w:rPr>
          <w:rFonts w:eastAsia="Calibri" w:cs="Arial"/>
          <w:bCs/>
          <w:sz w:val="24"/>
          <w:szCs w:val="24"/>
        </w:rPr>
        <w:t>dotyczących</w:t>
      </w:r>
      <w:r w:rsidR="0065655B" w:rsidRPr="00FB67F6">
        <w:rPr>
          <w:rFonts w:eastAsia="Calibri" w:cs="Arial"/>
          <w:bCs/>
          <w:sz w:val="24"/>
          <w:szCs w:val="24"/>
        </w:rPr>
        <w:t xml:space="preserve"> </w:t>
      </w:r>
      <w:r w:rsidR="002E1E05" w:rsidRPr="00FB67F6">
        <w:rPr>
          <w:rFonts w:eastAsia="Calibri" w:cs="Arial"/>
          <w:bCs/>
          <w:sz w:val="24"/>
          <w:szCs w:val="24"/>
        </w:rPr>
        <w:t xml:space="preserve">kosztów </w:t>
      </w:r>
      <w:r w:rsidR="00254BC1" w:rsidRPr="00FB67F6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FB67F6">
        <w:rPr>
          <w:rFonts w:eastAsia="Calibri" w:cs="Arial"/>
          <w:bCs/>
          <w:sz w:val="24"/>
          <w:szCs w:val="24"/>
        </w:rPr>
        <w:t xml:space="preserve"> zawarto w</w:t>
      </w:r>
      <w:r w:rsidR="00C84468">
        <w:rPr>
          <w:rFonts w:eastAsia="Calibri" w:cs="Arial"/>
          <w:bCs/>
          <w:sz w:val="24"/>
          <w:szCs w:val="24"/>
        </w:rPr>
        <w:t> </w:t>
      </w:r>
      <w:r w:rsidR="002E1E05" w:rsidRPr="00FB67F6">
        <w:rPr>
          <w:rFonts w:eastAsia="Calibri" w:cs="Arial"/>
          <w:bCs/>
          <w:sz w:val="24"/>
          <w:szCs w:val="24"/>
        </w:rPr>
        <w:t>regulaminie wyboru projektów</w:t>
      </w:r>
      <w:r w:rsidR="00561A49" w:rsidRPr="00FB67F6">
        <w:rPr>
          <w:rFonts w:eastAsia="Calibri" w:cs="Arial"/>
          <w:bCs/>
          <w:sz w:val="24"/>
          <w:szCs w:val="24"/>
        </w:rPr>
        <w:t xml:space="preserve"> 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Pr="00FB67F6">
        <w:rPr>
          <w:rFonts w:eastAsia="Calibri" w:cs="Arial"/>
          <w:bCs/>
          <w:sz w:val="24"/>
          <w:szCs w:val="24"/>
        </w:rPr>
        <w:t xml:space="preserve"> o</w:t>
      </w:r>
      <w:r w:rsidR="001459F3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FB67F6">
        <w:rPr>
          <w:rFonts w:eastAsia="Calibri" w:cs="Arial"/>
          <w:bCs/>
          <w:sz w:val="24"/>
          <w:szCs w:val="24"/>
        </w:rPr>
        <w:t>projektu</w:t>
      </w:r>
      <w:r w:rsidR="00512184" w:rsidRPr="00FB67F6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FB67F6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FFC571B" w:rsidR="00561A49" w:rsidRPr="00FB67F6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3F5F17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przypadku rozliczania wydatk</w:t>
      </w:r>
      <w:r w:rsidR="00464E50" w:rsidRPr="00FB67F6">
        <w:rPr>
          <w:rFonts w:eastAsia="Calibri" w:cs="Arial"/>
          <w:bCs/>
          <w:sz w:val="24"/>
          <w:szCs w:val="24"/>
        </w:rPr>
        <w:t>ów</w:t>
      </w:r>
      <w:r w:rsidRPr="00FB67F6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FB67F6">
        <w:rPr>
          <w:rFonts w:eastAsia="Calibri" w:cs="Arial"/>
          <w:bCs/>
          <w:sz w:val="24"/>
          <w:szCs w:val="24"/>
        </w:rPr>
        <w:t>również</w:t>
      </w:r>
      <w:r w:rsidRPr="00FB67F6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FB67F6">
        <w:rPr>
          <w:rFonts w:eastAsia="Calibri" w:cs="Arial"/>
          <w:bCs/>
          <w:sz w:val="24"/>
          <w:szCs w:val="24"/>
        </w:rPr>
        <w:t xml:space="preserve"> i</w:t>
      </w:r>
      <w:r w:rsidR="00726DFF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FB67F6">
        <w:rPr>
          <w:rFonts w:eastAsia="Calibri" w:cs="Arial"/>
          <w:bCs/>
          <w:sz w:val="24"/>
          <w:szCs w:val="24"/>
        </w:rPr>
        <w:t>faktur</w:t>
      </w:r>
      <w:r w:rsidR="00B82F43" w:rsidRPr="00FB67F6">
        <w:rPr>
          <w:rFonts w:eastAsia="Calibri" w:cs="Arial"/>
          <w:bCs/>
          <w:sz w:val="24"/>
          <w:szCs w:val="24"/>
        </w:rPr>
        <w:t xml:space="preserve">/innych </w:t>
      </w:r>
      <w:r w:rsidR="00B82F43" w:rsidRPr="00FB67F6">
        <w:rPr>
          <w:rFonts w:eastAsia="Calibri" w:cs="Arial"/>
          <w:bCs/>
          <w:sz w:val="24"/>
          <w:szCs w:val="24"/>
        </w:rPr>
        <w:lastRenderedPageBreak/>
        <w:t xml:space="preserve">dokumentów </w:t>
      </w:r>
      <w:r w:rsidR="00A17BA1" w:rsidRPr="00FB67F6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FB67F6">
        <w:rPr>
          <w:rFonts w:eastAsia="Calibri" w:cs="Arial"/>
          <w:bCs/>
          <w:sz w:val="24"/>
          <w:szCs w:val="24"/>
        </w:rPr>
        <w:t>o</w:t>
      </w:r>
      <w:r w:rsidR="008E62F8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FB67F6">
        <w:rPr>
          <w:rFonts w:eastAsia="Calibri" w:cs="Arial"/>
          <w:bCs/>
          <w:sz w:val="24"/>
          <w:szCs w:val="24"/>
        </w:rPr>
        <w:t xml:space="preserve">przez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="00A17BA1" w:rsidRPr="00FB67F6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FB67F6">
        <w:rPr>
          <w:rFonts w:eastAsia="Calibri" w:cs="Arial"/>
          <w:bCs/>
          <w:sz w:val="24"/>
          <w:szCs w:val="24"/>
        </w:rPr>
        <w:t>dokumentów potwierdzających osiągnięcie wskaźników, któr</w:t>
      </w:r>
      <w:r w:rsidR="00F46472" w:rsidRPr="00FB67F6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, a także niezbędnych </w:t>
      </w:r>
      <w:r w:rsidR="00D519DB" w:rsidRPr="00FB67F6">
        <w:rPr>
          <w:rFonts w:eastAsia="Calibri" w:cs="Arial"/>
          <w:bCs/>
          <w:sz w:val="24"/>
          <w:szCs w:val="24"/>
        </w:rPr>
        <w:t>informacji/</w:t>
      </w:r>
      <w:r w:rsidR="00C85F25" w:rsidRPr="00FB67F6">
        <w:rPr>
          <w:rFonts w:eastAsia="Calibri" w:cs="Arial"/>
          <w:bCs/>
          <w:sz w:val="24"/>
          <w:szCs w:val="24"/>
        </w:rPr>
        <w:t>oświadczeń</w:t>
      </w:r>
      <w:r w:rsidR="003A3B81" w:rsidRPr="00FB67F6">
        <w:rPr>
          <w:rFonts w:eastAsia="Calibri" w:cs="Arial"/>
          <w:bCs/>
          <w:sz w:val="24"/>
          <w:szCs w:val="24"/>
        </w:rPr>
        <w:t>/</w:t>
      </w:r>
      <w:r w:rsidR="003A3B81" w:rsidRPr="00FB67F6">
        <w:rPr>
          <w:sz w:val="24"/>
          <w:szCs w:val="24"/>
        </w:rPr>
        <w:t xml:space="preserve"> </w:t>
      </w:r>
      <w:r w:rsidR="003A3B81" w:rsidRPr="00FB67F6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FB67F6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FB67F6">
        <w:rPr>
          <w:rFonts w:eastAsia="Calibri" w:cs="Arial"/>
          <w:bCs/>
          <w:sz w:val="24"/>
          <w:szCs w:val="24"/>
        </w:rPr>
        <w:t xml:space="preserve"> II.2.</w:t>
      </w:r>
      <w:r w:rsidR="00B9454C" w:rsidRPr="00FB67F6">
        <w:rPr>
          <w:rFonts w:eastAsia="Calibri" w:cs="Arial"/>
          <w:bCs/>
          <w:sz w:val="24"/>
          <w:szCs w:val="24"/>
        </w:rPr>
        <w:t>).</w:t>
      </w:r>
      <w:r w:rsidR="00C85F25" w:rsidRPr="00FB67F6">
        <w:rPr>
          <w:rFonts w:eastAsia="Calibri" w:cs="Arial"/>
          <w:bCs/>
          <w:sz w:val="24"/>
          <w:szCs w:val="24"/>
        </w:rPr>
        <w:t xml:space="preserve"> Więcej </w:t>
      </w:r>
      <w:r w:rsidR="00D519DB" w:rsidRPr="00FB67F6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FB67F6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 zawarto w</w:t>
      </w:r>
      <w:r w:rsidR="00486C50" w:rsidRPr="00FB67F6">
        <w:rPr>
          <w:rFonts w:eastAsia="Calibri" w:cs="Arial"/>
          <w:bCs/>
          <w:sz w:val="24"/>
          <w:szCs w:val="24"/>
        </w:rPr>
        <w:t> </w:t>
      </w:r>
      <w:r w:rsidR="00C85F25" w:rsidRPr="00FB67F6">
        <w:rPr>
          <w:rFonts w:eastAsia="Calibri" w:cs="Arial"/>
          <w:bCs/>
          <w:sz w:val="24"/>
          <w:szCs w:val="24"/>
        </w:rPr>
        <w:t>regulaminie wyboru projektów</w:t>
      </w:r>
      <w:r w:rsidR="00B9454C" w:rsidRPr="00FB67F6">
        <w:rPr>
          <w:rFonts w:eastAsia="Calibri" w:cs="Arial"/>
          <w:bCs/>
          <w:sz w:val="24"/>
          <w:szCs w:val="24"/>
        </w:rPr>
        <w:t xml:space="preserve"> </w:t>
      </w:r>
      <w:r w:rsidR="00C85F25" w:rsidRPr="00FB67F6">
        <w:rPr>
          <w:rFonts w:eastAsia="Calibri" w:cs="Arial"/>
          <w:bCs/>
          <w:sz w:val="24"/>
          <w:szCs w:val="24"/>
        </w:rPr>
        <w:t xml:space="preserve">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="00C85F25" w:rsidRPr="00FB67F6">
        <w:rPr>
          <w:rFonts w:eastAsia="Calibri" w:cs="Arial"/>
          <w:bCs/>
          <w:sz w:val="24"/>
          <w:szCs w:val="24"/>
        </w:rPr>
        <w:t xml:space="preserve"> o dofinansowanie projektu</w:t>
      </w:r>
      <w:r w:rsidR="00512184" w:rsidRPr="00FB67F6">
        <w:rPr>
          <w:rFonts w:eastAsia="Calibri" w:cs="Arial"/>
          <w:bCs/>
          <w:sz w:val="24"/>
          <w:szCs w:val="24"/>
        </w:rPr>
        <w:t>,</w:t>
      </w:r>
    </w:p>
    <w:p w14:paraId="53857A37" w14:textId="237FA1CE" w:rsidR="00E21807" w:rsidRPr="00FB67F6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b</w:t>
      </w:r>
      <w:r w:rsidR="00E21807" w:rsidRPr="00FB67F6">
        <w:rPr>
          <w:rFonts w:eastAsia="Calibri" w:cs="Arial"/>
          <w:bCs/>
          <w:sz w:val="24"/>
          <w:szCs w:val="24"/>
        </w:rPr>
        <w:t>eneficjent nie przedkłada wraz z wnioskiem o płatność dokumentów dotyczących w całości wydatków niekwalifikowalnych, chyba że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nstytucja </w:t>
      </w:r>
      <w:r w:rsidR="00E21807"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arządzająca</w:t>
      </w:r>
      <w:r w:rsidR="00E21807" w:rsidRPr="00FB67F6">
        <w:rPr>
          <w:rFonts w:eastAsia="Calibri" w:cs="Arial"/>
          <w:bCs/>
          <w:sz w:val="24"/>
          <w:szCs w:val="24"/>
        </w:rPr>
        <w:t xml:space="preserve"> FEDS</w:t>
      </w:r>
      <w:r w:rsidR="00795F1A">
        <w:rPr>
          <w:rFonts w:eastAsia="Calibri" w:cs="Arial"/>
          <w:bCs/>
          <w:sz w:val="24"/>
          <w:szCs w:val="24"/>
        </w:rPr>
        <w:t> </w:t>
      </w:r>
      <w:r w:rsidR="00E21807" w:rsidRPr="00FB67F6">
        <w:rPr>
          <w:rFonts w:eastAsia="Calibri" w:cs="Arial"/>
          <w:bCs/>
          <w:sz w:val="24"/>
          <w:szCs w:val="24"/>
        </w:rPr>
        <w:t>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="00795F1A">
        <w:rPr>
          <w:rFonts w:eastAsia="Calibri" w:cs="Arial"/>
          <w:bCs/>
          <w:sz w:val="24"/>
          <w:szCs w:val="24"/>
        </w:rPr>
        <w:t> </w:t>
      </w:r>
      <w:r w:rsidR="00E21807" w:rsidRPr="00FB67F6">
        <w:rPr>
          <w:rFonts w:eastAsia="Calibri" w:cs="Arial"/>
          <w:bCs/>
          <w:sz w:val="24"/>
          <w:szCs w:val="24"/>
        </w:rPr>
        <w:t>2027 o nie wystąpi (np. w celu potwierdzenia prawidłowości postępu rzeczowego projektu).</w:t>
      </w:r>
    </w:p>
    <w:p w14:paraId="6E21BD6F" w14:textId="152C1E53" w:rsidR="001A65DB" w:rsidRPr="00D46006" w:rsidRDefault="007D17D1" w:rsidP="00D46006">
      <w:pPr>
        <w:pStyle w:val="Nagwek4"/>
        <w:numPr>
          <w:ilvl w:val="0"/>
          <w:numId w:val="65"/>
        </w:numPr>
        <w:spacing w:before="36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4600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7F4B586E" w:rsidR="00BC7E36" w:rsidRPr="00FB67F6" w:rsidRDefault="002C63BA" w:rsidP="00D46006">
      <w:pPr>
        <w:spacing w:before="24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 xml:space="preserve">W poniższej tabeli przedstawiono wykaz </w:t>
      </w:r>
      <w:r w:rsidR="00512184" w:rsidRPr="00FB67F6">
        <w:rPr>
          <w:sz w:val="24"/>
          <w:szCs w:val="24"/>
        </w:rPr>
        <w:t xml:space="preserve">podstawowych </w:t>
      </w:r>
      <w:r w:rsidR="00B45F7A" w:rsidRPr="00FB67F6">
        <w:rPr>
          <w:sz w:val="24"/>
          <w:szCs w:val="24"/>
        </w:rPr>
        <w:t xml:space="preserve">dokumentów i </w:t>
      </w:r>
      <w:r w:rsidR="00D94257" w:rsidRPr="00FB67F6">
        <w:rPr>
          <w:sz w:val="24"/>
          <w:szCs w:val="24"/>
        </w:rPr>
        <w:t xml:space="preserve">informacji/ </w:t>
      </w:r>
      <w:r w:rsidR="00C67259" w:rsidRPr="00FB67F6">
        <w:rPr>
          <w:sz w:val="24"/>
          <w:szCs w:val="24"/>
        </w:rPr>
        <w:t>oświadczeń</w:t>
      </w:r>
      <w:r w:rsidR="00CF6080" w:rsidRPr="00FB67F6">
        <w:rPr>
          <w:sz w:val="24"/>
          <w:szCs w:val="24"/>
        </w:rPr>
        <w:t>, jakie należy przedłożyć do wniosku o płatność</w:t>
      </w:r>
      <w:r w:rsidRPr="00FB67F6">
        <w:rPr>
          <w:sz w:val="24"/>
          <w:szCs w:val="24"/>
        </w:rPr>
        <w:t>, a także wskazówki</w:t>
      </w:r>
      <w:r w:rsidR="00E31F2A" w:rsidRPr="00FB67F6">
        <w:rPr>
          <w:sz w:val="24"/>
          <w:szCs w:val="24"/>
        </w:rPr>
        <w:t xml:space="preserve"> w</w:t>
      </w:r>
      <w:r w:rsidR="00C84468">
        <w:rPr>
          <w:sz w:val="24"/>
          <w:szCs w:val="24"/>
        </w:rPr>
        <w:t> </w:t>
      </w:r>
      <w:r w:rsidR="00E31F2A" w:rsidRPr="00FB67F6">
        <w:rPr>
          <w:sz w:val="24"/>
          <w:szCs w:val="24"/>
        </w:rPr>
        <w:t xml:space="preserve">zakresie </w:t>
      </w:r>
      <w:r w:rsidR="0094488E" w:rsidRPr="00FB67F6">
        <w:rPr>
          <w:sz w:val="24"/>
          <w:szCs w:val="24"/>
        </w:rPr>
        <w:t xml:space="preserve">ich </w:t>
      </w:r>
      <w:r w:rsidR="00E31F2A" w:rsidRPr="00FB67F6">
        <w:rPr>
          <w:sz w:val="24"/>
          <w:szCs w:val="24"/>
        </w:rPr>
        <w:t>przygotowania</w:t>
      </w:r>
      <w:r w:rsidRPr="00FB67F6">
        <w:rPr>
          <w:sz w:val="24"/>
          <w:szCs w:val="24"/>
        </w:rPr>
        <w:t>.</w:t>
      </w:r>
      <w:r w:rsidR="00E31F2A" w:rsidRPr="00FB67F6">
        <w:rPr>
          <w:sz w:val="24"/>
          <w:szCs w:val="24"/>
        </w:rPr>
        <w:t xml:space="preserve"> </w:t>
      </w:r>
      <w:r w:rsidR="00BC7E36" w:rsidRPr="00FB67F6">
        <w:rPr>
          <w:sz w:val="24"/>
          <w:szCs w:val="24"/>
        </w:rPr>
        <w:t>Jeżeli nie wskazano inaczej, dany dokument/</w:t>
      </w:r>
      <w:r w:rsidR="00D94257" w:rsidRPr="00FB67F6">
        <w:rPr>
          <w:sz w:val="24"/>
          <w:szCs w:val="24"/>
        </w:rPr>
        <w:t>informację/</w:t>
      </w:r>
      <w:r w:rsidR="00BC7E36" w:rsidRPr="00FB67F6">
        <w:rPr>
          <w:sz w:val="24"/>
          <w:szCs w:val="24"/>
        </w:rPr>
        <w:t>oświadczenie należy przedłożyć do każdego wniosku o płatność, w</w:t>
      </w:r>
      <w:r w:rsidR="00512184" w:rsidRPr="00FB67F6">
        <w:rPr>
          <w:sz w:val="24"/>
          <w:szCs w:val="24"/>
        </w:rPr>
        <w:t> </w:t>
      </w:r>
      <w:r w:rsidR="00BC7E36" w:rsidRPr="00FB67F6">
        <w:rPr>
          <w:sz w:val="24"/>
          <w:szCs w:val="24"/>
        </w:rPr>
        <w:t>którym rozliczany będzie poszczególny wydatek.</w:t>
      </w:r>
    </w:p>
    <w:p w14:paraId="302C2656" w14:textId="3DFE7143" w:rsidR="000B7BEB" w:rsidRPr="00FB67F6" w:rsidRDefault="00E31F2A" w:rsidP="00D46006">
      <w:pPr>
        <w:spacing w:before="12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FB67F6">
        <w:rPr>
          <w:sz w:val="24"/>
          <w:szCs w:val="24"/>
        </w:rPr>
        <w:t xml:space="preserve"> a także Wytyczne dotyczące kwalifikowalności wydatków na lata 2021</w:t>
      </w:r>
      <w:r w:rsidR="00BB04F9" w:rsidRPr="00FB67F6">
        <w:rPr>
          <w:sz w:val="24"/>
          <w:szCs w:val="24"/>
        </w:rPr>
        <w:t>–</w:t>
      </w:r>
      <w:r w:rsidR="00FF4D67" w:rsidRPr="00FB67F6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14:paraId="0D027854" w14:textId="77777777" w:rsidTr="00FB67F6">
        <w:trPr>
          <w:cantSplit/>
          <w:trHeight w:val="53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FF2E4F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567D3B" w:rsidRDefault="00D94257" w:rsidP="00FF2E4F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6D4325" w:rsidRDefault="00735A3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0DE0AFE8" w:rsidR="00755A7C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403A48">
              <w:t>rozliczającym</w:t>
            </w:r>
            <w:r w:rsidR="00EA380A">
              <w:t xml:space="preserve"> dofinansowanie</w:t>
            </w:r>
            <w:r w:rsidR="0019282C">
              <w:t>,</w:t>
            </w:r>
          </w:p>
          <w:p w14:paraId="19C2EDA9" w14:textId="687B4095" w:rsidR="0019282C" w:rsidRDefault="0019282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3BD00718" w:rsidR="00AE48E1" w:rsidRPr="00273A17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216344">
              <w:t>b</w:t>
            </w:r>
            <w:r>
              <w:t xml:space="preserve">eneficjent, </w:t>
            </w:r>
            <w:r w:rsidR="00216344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216344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EC35D8" w14:paraId="10A8CFF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4EDFF3F5" w:rsidR="00EC35D8" w:rsidRPr="00567D3B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</w:t>
            </w:r>
            <w:r w:rsidR="00D36076" w:rsidRPr="00567D3B">
              <w:rPr>
                <w:color w:val="000000" w:themeColor="text1"/>
              </w:rPr>
              <w:lastRenderedPageBreak/>
              <w:t>beneficjenta</w:t>
            </w:r>
            <w:r w:rsidR="00DF4C25">
              <w:rPr>
                <w:color w:val="000000" w:themeColor="text1"/>
              </w:rPr>
              <w:t>/partnera/podmiotu upoważnionego do ponoszenia wydatków</w:t>
            </w:r>
            <w:r w:rsidR="00D36076" w:rsidRPr="00567D3B">
              <w:rPr>
                <w:color w:val="000000" w:themeColor="text1"/>
              </w:rPr>
              <w:t xml:space="preserve"> 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5201D31D" w:rsidR="005F64F9" w:rsidRPr="003E1165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</w:t>
            </w:r>
            <w:r w:rsidR="005F64F9" w:rsidRPr="005F64F9">
              <w:t xml:space="preserve">składa </w:t>
            </w:r>
            <w:r w:rsidR="00216344">
              <w:t>b</w:t>
            </w:r>
            <w:r w:rsidR="005F64F9" w:rsidRPr="005F64F9">
              <w:t xml:space="preserve">eneficjent, </w:t>
            </w:r>
            <w:r w:rsidR="00216344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216344">
              <w:t>p</w:t>
            </w:r>
            <w:r w:rsidR="005F64F9" w:rsidRPr="005F64F9">
              <w:t>odmiot upoważniony do ponoszenia wydatków</w:t>
            </w:r>
            <w:r w:rsidR="00DF4C25" w:rsidRPr="00DF4C25">
              <w:t xml:space="preserve"> – każdy oddzielnie w swoim zakresie</w:t>
            </w:r>
            <w:r w:rsidR="005F64F9">
              <w:t>,</w:t>
            </w:r>
          </w:p>
          <w:p w14:paraId="647C258D" w14:textId="1EA68C7D" w:rsidR="00EC35D8" w:rsidRPr="00471C1A" w:rsidRDefault="00EC35D8">
            <w:pPr>
              <w:pStyle w:val="Akapitzlist"/>
              <w:numPr>
                <w:ilvl w:val="0"/>
                <w:numId w:val="4"/>
              </w:numPr>
              <w:spacing w:line="259" w:lineRule="auto"/>
              <w:ind w:left="284" w:hanging="284"/>
              <w:contextualSpacing w:val="0"/>
            </w:pPr>
            <w:r w:rsidRPr="00471C1A">
              <w:lastRenderedPageBreak/>
              <w:t xml:space="preserve">oświadczenie dotyczy także </w:t>
            </w:r>
            <w:r w:rsidR="002913F8" w:rsidRPr="002913F8">
              <w:t>kadry zarządzającej, której koszty zaangażowania są rozliczane według uproszczonych metod rozliczania wydatków,</w:t>
            </w:r>
          </w:p>
          <w:p w14:paraId="6384F5F7" w14:textId="7B040399" w:rsidR="00DC0E4A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2DF968F7" w:rsidR="00EC35D8" w:rsidRPr="001715CF" w:rsidRDefault="00C95AE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DF4C25">
              <w:t>wykonywać</w:t>
            </w:r>
            <w:r w:rsidR="00D275E4">
              <w:t xml:space="preserve"> </w:t>
            </w:r>
            <w:r w:rsidR="00541063">
              <w:t xml:space="preserve">zadań związanych </w:t>
            </w:r>
            <w:r w:rsidR="00B42048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9F6278">
              <w:t>n</w:t>
            </w:r>
            <w:r w:rsidRPr="007869B4"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6C0B855A" w:rsidR="00252ADD" w:rsidRDefault="00252AD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216344">
              <w:t>b</w:t>
            </w:r>
            <w:r w:rsidRPr="00252ADD">
              <w:t xml:space="preserve">eneficjent, </w:t>
            </w:r>
            <w:r w:rsidR="00216344">
              <w:t>p</w:t>
            </w:r>
            <w:r w:rsidRPr="00252ADD">
              <w:t>artner</w:t>
            </w:r>
            <w:r w:rsidR="00BB530B">
              <w:t xml:space="preserve">, </w:t>
            </w:r>
            <w:r w:rsidR="00216344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6694D033" w:rsidR="00196CAF" w:rsidRPr="009B4018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4033DB01" w:rsidR="00196CAF" w:rsidRPr="00184CA1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</w:t>
            </w:r>
            <w:r w:rsidR="00B32195">
              <w:t xml:space="preserve"> </w:t>
            </w:r>
            <w:r w:rsidR="00196CAF" w:rsidRPr="00184CA1">
              <w:t>przedkładan</w:t>
            </w:r>
            <w:r>
              <w:t>y jest</w:t>
            </w:r>
            <w:r w:rsidR="00196CAF" w:rsidRPr="00184CA1"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>zastosowanego współczynnika kwalifikowalności wydatków w projekcie 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>kosztów personelu projektu dokument należy przedłożyć, jeżeli pracownik nie świadczy pracy 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015BE174" w14:textId="10984EFF" w:rsidR="00CA1441" w:rsidRDefault="00103D1C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D675B3">
              <w:t xml:space="preserve">dokument </w:t>
            </w:r>
            <w:r w:rsidRPr="00184CA1">
              <w:t xml:space="preserve">musi uwzględniać </w:t>
            </w:r>
            <w:r w:rsidR="00414747">
              <w:t xml:space="preserve">przyjęty kurs walutowy i – jeżeli dotyczy </w:t>
            </w:r>
            <w:r w:rsidR="00414747" w:rsidRPr="00414747">
              <w:t>–</w:t>
            </w:r>
            <w:r w:rsidR="00414747">
              <w:t xml:space="preserve"> </w:t>
            </w:r>
            <w:r w:rsidRPr="00184CA1">
              <w:t>metodę wyceny rozchodu środków z</w:t>
            </w:r>
            <w:r w:rsidR="00274A21">
              <w:t> </w:t>
            </w:r>
            <w:r w:rsidRPr="00184CA1">
              <w:t>rachunku walutowego</w:t>
            </w:r>
            <w:r w:rsidR="00DC3B2F" w:rsidRPr="00184CA1">
              <w:t>.</w:t>
            </w:r>
            <w:r w:rsidR="00414747">
              <w:t xml:space="preserve"> J</w:t>
            </w:r>
            <w:r w:rsidR="00414747" w:rsidRPr="00414747">
              <w:t xml:space="preserve">eżeli płatność dokonywana była w transzach, należy </w:t>
            </w:r>
            <w:r w:rsidR="00414747">
              <w:t>stosowne informacje przedstawić w odniesieniu do</w:t>
            </w:r>
            <w:r w:rsidR="00414747" w:rsidRPr="00414747">
              <w:t xml:space="preserve"> każdej z</w:t>
            </w:r>
            <w:r w:rsidR="00274A21">
              <w:t> </w:t>
            </w:r>
            <w:r w:rsidR="00414747" w:rsidRPr="00414747">
              <w:t>transz</w:t>
            </w:r>
            <w:r w:rsidR="008721C9">
              <w:t>,</w:t>
            </w:r>
          </w:p>
          <w:p w14:paraId="567E6FAB" w14:textId="2EFED5C6" w:rsidR="004F6048" w:rsidRPr="00184CA1" w:rsidRDefault="008C1847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216344">
              <w:t>b</w:t>
            </w:r>
            <w:r w:rsidR="004F6048" w:rsidRPr="004F6048">
              <w:t xml:space="preserve">eneficjent, </w:t>
            </w:r>
            <w:r w:rsidR="00216344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216344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327FBAA4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bookmarkStart w:id="2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 w:rsidR="00D275E4">
              <w:t xml:space="preserve"> </w:t>
            </w:r>
            <w:r>
              <w:t>pochodzący ze środków własnych lub zewnętrznych źródeł finansowania</w:t>
            </w:r>
            <w:r w:rsidR="005B4A7E">
              <w:t>,</w:t>
            </w:r>
            <w:r>
              <w:t xml:space="preserve"> w</w:t>
            </w:r>
            <w:r w:rsidR="00703C0C">
              <w:t> </w:t>
            </w:r>
            <w:r>
              <w:t>postaci wolnej od wszelkiego publicznego wsparcia finansowego</w:t>
            </w:r>
            <w:bookmarkEnd w:id="2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1CAAC4EA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6101DDC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216344">
              <w:t>b</w:t>
            </w:r>
            <w:r>
              <w:t>eneficjent,</w:t>
            </w:r>
            <w:r w:rsidR="00216344">
              <w:t xml:space="preserve"> p</w:t>
            </w:r>
            <w:r>
              <w:t xml:space="preserve">artner, </w:t>
            </w:r>
            <w:r w:rsidR="00216344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6A58" w14:textId="4053DA88" w:rsidR="009B775A" w:rsidRDefault="00B552E2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jeżeli VAT </w:t>
            </w:r>
            <w:r w:rsidRPr="009B775A">
              <w:t>w projekcie stanowi wydatek kwalifikowalny</w:t>
            </w:r>
            <w:r w:rsidRPr="0093262F">
              <w:t xml:space="preserve"> </w:t>
            </w:r>
            <w:r w:rsidRPr="00B552E2">
              <w:t>–</w:t>
            </w:r>
            <w:r>
              <w:t xml:space="preserve"> </w:t>
            </w:r>
            <w:r w:rsidR="0093262F" w:rsidRPr="0093262F">
              <w:t xml:space="preserve">oświadczenie należy przedłożyć do </w:t>
            </w:r>
            <w:r w:rsidR="00BB2DE6">
              <w:t>wniosku o</w:t>
            </w:r>
            <w:r w:rsidR="0093262F">
              <w:t> </w:t>
            </w:r>
            <w:r w:rsidR="00BB2DE6">
              <w:t>płatność końcową oraz odrębnie w</w:t>
            </w:r>
            <w:r w:rsidR="008F64CD">
              <w:t> </w:t>
            </w:r>
            <w:r w:rsidR="00BB2DE6">
              <w:t xml:space="preserve">terminach wynikających z </w:t>
            </w:r>
            <w:r w:rsidR="009B775A">
              <w:t>porozumienia</w:t>
            </w:r>
            <w:r w:rsidR="00BB2DE6">
              <w:t xml:space="preserve"> o</w:t>
            </w:r>
            <w:r w:rsidR="008F64CD">
              <w:t> </w:t>
            </w:r>
            <w:r w:rsidR="00BB2DE6">
              <w:t>dofinansowanie projektu</w:t>
            </w:r>
            <w:r w:rsidR="005400BC">
              <w:t>,</w:t>
            </w:r>
          </w:p>
          <w:p w14:paraId="60E42ABB" w14:textId="3592CB21" w:rsidR="009B775A" w:rsidRDefault="009B775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realizacji projektu przez kilka podmiotów</w:t>
            </w:r>
            <w:r w:rsidR="006E5440">
              <w:t>, dla których VAT jest kwalifikowalny</w:t>
            </w:r>
            <w:r>
              <w:t xml:space="preserve"> –</w:t>
            </w:r>
            <w:r w:rsidR="006E5440">
              <w:t>każdy z</w:t>
            </w:r>
            <w:r w:rsidR="008F64CD">
              <w:t> </w:t>
            </w:r>
            <w:r w:rsidR="006E5440">
              <w:t>tych podmiotów</w:t>
            </w:r>
            <w:r w:rsidR="008F64CD">
              <w:t xml:space="preserve"> składa odrębne oświadczenie</w:t>
            </w:r>
            <w:r>
              <w:t>.</w:t>
            </w:r>
          </w:p>
        </w:tc>
      </w:tr>
      <w:tr w:rsidR="00FA61F6" w14:paraId="4B46CE9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19C7D648" w:rsidR="0064165B" w:rsidRDefault="0064165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216344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pomocy de </w:t>
            </w:r>
            <w:proofErr w:type="spellStart"/>
            <w:r>
              <w:t>minimis</w:t>
            </w:r>
            <w:proofErr w:type="spellEnd"/>
            <w:r w:rsidR="00CF4359">
              <w:t>,</w:t>
            </w:r>
          </w:p>
          <w:p w14:paraId="18C433FC" w14:textId="7337DD5A" w:rsidR="00E36403" w:rsidRDefault="009D56F7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 xml:space="preserve">de </w:t>
            </w:r>
            <w:proofErr w:type="spellStart"/>
            <w:r w:rsidR="00E36403">
              <w:t>minimis</w:t>
            </w:r>
            <w:proofErr w:type="spellEnd"/>
            <w:r w:rsidR="00306508">
              <w:t>,</w:t>
            </w:r>
          </w:p>
          <w:p w14:paraId="573B419B" w14:textId="77777777" w:rsidR="00D91F0E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6480ED5E" w:rsidR="00E36403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216344">
              <w:t>b</w:t>
            </w:r>
            <w:r w:rsidRPr="009D56F7">
              <w:t xml:space="preserve">eneficjent, </w:t>
            </w:r>
            <w:r w:rsidR="00216344">
              <w:t>p</w:t>
            </w:r>
            <w:r w:rsidRPr="009D56F7">
              <w:t>artner</w:t>
            </w:r>
            <w:r w:rsidR="004F21C1">
              <w:t xml:space="preserve">,  </w:t>
            </w:r>
            <w:r w:rsidR="004F21C1" w:rsidRPr="004F21C1">
              <w:t>podmiot upoważniony do ponoszenia wydatków</w:t>
            </w:r>
            <w:r w:rsidRPr="009D56F7">
              <w:t xml:space="preserve"> </w:t>
            </w:r>
            <w:r w:rsidR="00BB04F9" w:rsidRPr="00BB04F9">
              <w:t>–</w:t>
            </w:r>
            <w:r w:rsidRPr="009D56F7">
              <w:t xml:space="preserve"> w</w:t>
            </w:r>
            <w:r w:rsidR="00C611EA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FA61F6" w14:paraId="62BFA1D5" w14:textId="77777777" w:rsidTr="00B2674B">
        <w:trPr>
          <w:cantSplit/>
          <w:trHeight w:val="233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330DEC65" w:rsidR="00FA61F6" w:rsidRDefault="008E495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</w:t>
            </w:r>
            <w:r w:rsidR="003E3C08">
              <w:t> </w:t>
            </w:r>
            <w:r w:rsidRPr="008E495E">
              <w:t>tym potwierdzenie zrealizowania w</w:t>
            </w:r>
            <w:r w:rsidR="003F5F17">
              <w:t> </w:t>
            </w:r>
            <w:r w:rsidRPr="008E495E">
              <w:t>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7A9FF0D6" w:rsidR="00FA61F6" w:rsidRDefault="00B8721E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216344">
              <w:t>b</w:t>
            </w:r>
            <w:r w:rsidR="00BB530B" w:rsidRPr="00BB530B">
              <w:t xml:space="preserve">eneficjent, </w:t>
            </w:r>
            <w:r w:rsidR="00216344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216344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5C7F5718" w:rsidR="00F73F7F" w:rsidRPr="009E3E6F" w:rsidRDefault="00C2599A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FF2E4F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E83D24" w:rsidRDefault="00C2599A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</w:t>
            </w:r>
            <w:r w:rsidRPr="00C2599A">
              <w:lastRenderedPageBreak/>
              <w:t>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217CEC2F" w:rsidR="00471146" w:rsidRDefault="009E73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jeżeli dotyczy projektu</w:t>
            </w:r>
            <w:r w:rsidR="00DF4C25">
              <w:t xml:space="preserve"> </w:t>
            </w:r>
            <w:r w:rsidR="00DF4C25" w:rsidRPr="00DF4C25">
              <w:t>i nie przedłożono do wniosku o dofinansowanie projektu</w:t>
            </w:r>
            <w:r w:rsidR="00B14572">
              <w:t>,</w:t>
            </w:r>
          </w:p>
          <w:p w14:paraId="11CB2BA4" w14:textId="4FBFAC55" w:rsidR="00CA125F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55741A">
              <w:t>,</w:t>
            </w:r>
            <w:r>
              <w:t xml:space="preserve"> do pierwszego wniosku o płatność</w:t>
            </w:r>
            <w:r w:rsidR="00F817AB">
              <w:t xml:space="preserve"> rozliczającego </w:t>
            </w:r>
            <w:r w:rsidR="00D11FA2" w:rsidRPr="00D11FA2">
              <w:lastRenderedPageBreak/>
              <w:t>wydatki związane z zakresem rzeczowym objętym tym dokumentem</w:t>
            </w:r>
            <w:r w:rsidR="00D11FA2">
              <w:t>,</w:t>
            </w:r>
          </w:p>
          <w:p w14:paraId="7BEEE030" w14:textId="290B2E7F" w:rsidR="00CA125F" w:rsidRPr="00273A17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t xml:space="preserve">zaktualizowanego </w:t>
            </w:r>
            <w:r w:rsidR="00883311">
              <w:t>pozwolenia na budowę lub 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216344">
              <w:t>b</w:t>
            </w:r>
            <w:r w:rsidRPr="00FF1B7F">
              <w:t>eneficjenta/</w:t>
            </w:r>
            <w:r w:rsidR="00216344">
              <w:t>p</w:t>
            </w:r>
            <w:r w:rsidRPr="00FF1B7F">
              <w:t>artnera/</w:t>
            </w:r>
            <w:r w:rsidR="00216344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</w:t>
            </w:r>
            <w:r w:rsidR="007360EB">
              <w:t> </w:t>
            </w:r>
            <w:r w:rsidR="00927491">
              <w:t>zapłacone</w:t>
            </w:r>
            <w:r w:rsidRPr="00FF1B7F">
              <w:t>,</w:t>
            </w:r>
          </w:p>
          <w:p w14:paraId="635D7E40" w14:textId="4453F8E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470AA98B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>równoważnej wartości dowodowej musi być opisana zgodnie z</w:t>
            </w:r>
            <w:r w:rsidR="007360EB">
              <w:t> </w:t>
            </w:r>
            <w:r w:rsidRPr="00FF1B7F">
              <w:t>wymogami wskazanymi 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26CF0A4E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03FF5CD9" w:rsidR="009E73E1" w:rsidRPr="00FF1B7F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I</w:t>
            </w:r>
            <w:r w:rsidR="00B01997">
              <w:t xml:space="preserve">nstytucja </w:t>
            </w:r>
            <w:r w:rsidRPr="00FF1B7F">
              <w:t>Z</w:t>
            </w:r>
            <w:r w:rsidR="00B01997">
              <w:t>arządzająca</w:t>
            </w:r>
            <w:r w:rsidRPr="00FF1B7F">
              <w:t xml:space="preserve"> FEDS 2021</w:t>
            </w:r>
            <w:r w:rsidR="00BB04F9" w:rsidRPr="00BB04F9">
              <w:t>–</w:t>
            </w:r>
            <w:r w:rsidRPr="00FF1B7F">
              <w:t>2027 nie rekomenduje rozliczania we wnioskach o</w:t>
            </w:r>
            <w:r w:rsidR="00B01997">
              <w:t> </w:t>
            </w:r>
            <w:r w:rsidRPr="00FF1B7F">
              <w:t>płatność faktur zaliczkowych przed dokonaniem odbioru robót/dostaw/usług związanych z tą zaliczką. W</w:t>
            </w:r>
            <w:r w:rsidR="007360EB">
              <w:t> </w:t>
            </w:r>
            <w:r w:rsidRPr="00FF1B7F">
              <w:t xml:space="preserve">sytuacji, gdy wystawiony w późniejszym terminie protokół odbioru robót/dostaw/usług nie potwierdzi kwalifikowalności rozliczonego wydatku </w:t>
            </w:r>
            <w:r w:rsidR="007A6226">
              <w:t>wydatki te zostaną uznane za niekwalifikowalne</w:t>
            </w:r>
            <w:r w:rsidRPr="00FF1B7F">
              <w:t>. Zalecane jest złożenie do rozliczenia kompletu dokumentacji, tj. faktury zaliczkowej wraz z</w:t>
            </w:r>
            <w:r w:rsidR="00726DFF">
              <w:t> </w:t>
            </w:r>
            <w:r w:rsidRPr="00FF1B7F">
              <w:t xml:space="preserve">fakturą </w:t>
            </w:r>
            <w:r w:rsidR="00715DF1">
              <w:t>końcową</w:t>
            </w:r>
            <w:r w:rsidRPr="00FF1B7F">
              <w:t xml:space="preserve"> i protokołem odbioru.</w:t>
            </w:r>
          </w:p>
        </w:tc>
      </w:tr>
      <w:tr w:rsidR="009E73E1" w14:paraId="6FFC264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40288097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 xml:space="preserve">równoważnej wartości dowodowej, tj. wyciąg z rachunku </w:t>
            </w:r>
            <w:r>
              <w:lastRenderedPageBreak/>
              <w:t>płatniczego/potwierdzenia zapłaty/dokumenty kasowe</w:t>
            </w:r>
            <w:r w:rsidR="008F64CD">
              <w:t>/</w:t>
            </w:r>
            <w:r w:rsidR="00DA68B1">
              <w:t xml:space="preserve">zlecenie płatności </w:t>
            </w:r>
            <w:r w:rsidR="00CF445D">
              <w:t>BGK ze statusem „zrealizowano”</w:t>
            </w:r>
          </w:p>
          <w:p w14:paraId="4A189C1A" w14:textId="77E6EF2A" w:rsidR="008B79A1" w:rsidRDefault="008B79A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21EE88FE" w14:textId="77777777" w:rsidR="00CA1441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06591104" w:rsidR="008B79A1" w:rsidRPr="00FF1B7F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CD2D" w14:textId="1E749F87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z tytułu przelewu powinno wynikać, jaki dokument został opłacony. Jeżeli z treści dowodu zapłaty nie wynika wprost, że dotyczy on rozliczanego </w:t>
            </w:r>
            <w:r>
              <w:lastRenderedPageBreak/>
              <w:t>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216344">
              <w:t>b</w:t>
            </w:r>
            <w:r w:rsidR="00BB530B" w:rsidRPr="00252ADD">
              <w:t xml:space="preserve">eneficjent, </w:t>
            </w:r>
            <w:r w:rsidR="00216344">
              <w:t>p</w:t>
            </w:r>
            <w:r w:rsidR="00BB530B" w:rsidRPr="00252ADD">
              <w:t>artner i</w:t>
            </w:r>
            <w:r w:rsidR="00BB530B">
              <w:t> </w:t>
            </w:r>
            <w:r w:rsidR="00216344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1032D0">
              <w:t>,</w:t>
            </w:r>
          </w:p>
          <w:p w14:paraId="33D62591" w14:textId="43E9E8C6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7021E5CA" w:rsidR="009E73E1" w:rsidRPr="00FF1B7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dokument,</w:t>
            </w:r>
          </w:p>
        </w:tc>
      </w:tr>
      <w:tr w:rsidR="009E73E1" w14:paraId="692E1B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7B18C093" w:rsidR="00991408" w:rsidRPr="00957DE1" w:rsidRDefault="0099140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>przejrzysty, z zachowaniem zasad uczciwej konkurencji</w:t>
            </w:r>
            <w:r w:rsidR="001B229E">
              <w:t xml:space="preserve"> oraz, że </w:t>
            </w:r>
            <w:r w:rsidR="001B229E" w:rsidRPr="001B229E">
              <w:t>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57FE842E" w:rsidR="00991408" w:rsidRDefault="009B752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dotyczy </w:t>
            </w:r>
            <w:r w:rsidR="001B229E">
              <w:t>zamówień</w:t>
            </w:r>
            <w:r w:rsidRPr="009B752B">
              <w:t xml:space="preserve"> o wartości</w:t>
            </w:r>
            <w:r w:rsidR="000A12F7">
              <w:t xml:space="preserve"> szacunkowej</w:t>
            </w:r>
            <w:r w:rsidRPr="009B752B">
              <w:t xml:space="preserve"> poniżej </w:t>
            </w:r>
            <w:r w:rsidR="00A657D0">
              <w:t>5</w:t>
            </w:r>
            <w:r w:rsidR="00A657D0" w:rsidRPr="009B752B">
              <w:t>0</w:t>
            </w:r>
            <w:r w:rsidR="00A657D0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224E4B7C" w:rsidR="001B229E" w:rsidRPr="00957DE1" w:rsidRDefault="001B229E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t xml:space="preserve">oświadczenie składa </w:t>
            </w:r>
            <w:r w:rsidR="00216344">
              <w:t>b</w:t>
            </w:r>
            <w:r w:rsidRPr="001B229E">
              <w:t>eneficjent,</w:t>
            </w:r>
            <w:r w:rsidR="00C172F2">
              <w:t xml:space="preserve"> </w:t>
            </w:r>
            <w:r w:rsidR="00216344">
              <w:t>p</w:t>
            </w:r>
            <w:r w:rsidRPr="001B229E">
              <w:t xml:space="preserve">artner, </w:t>
            </w:r>
            <w:r w:rsidR="00216344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779E" w14:textId="29EA7EE4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protokół odbioru dokumentujący wykonanie robót/dostaw/usług lub inny dokument z widoczną datą realizacji </w:t>
            </w:r>
            <w:r>
              <w:lastRenderedPageBreak/>
              <w:t>świadczenia, gdy nie sporządzono protokołu odbioru</w:t>
            </w:r>
          </w:p>
          <w:p w14:paraId="184D90D0" w14:textId="7397F17B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lastRenderedPageBreak/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D5AF" w14:textId="5A0CCE95" w:rsidR="00151F58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0E858A55" w:rsidR="009E73E1" w:rsidRPr="00FF1B7F" w:rsidRDefault="00957DE1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FE1292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</w:t>
            </w:r>
            <w:r w:rsidR="00F56E4F">
              <w:t> </w:t>
            </w:r>
            <w:r>
              <w:t>wskazaniem terminu przedłożenia</w:t>
            </w:r>
            <w:r w:rsidR="003F5F17">
              <w:t xml:space="preserve"> </w:t>
            </w:r>
            <w:r w:rsidR="006852EA">
              <w:t xml:space="preserve">dokumentów </w:t>
            </w:r>
            <w:r>
              <w:t>do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 xml:space="preserve">2027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>,</w:t>
            </w:r>
          </w:p>
          <w:p w14:paraId="48DE5481" w14:textId="3832ABCB" w:rsidR="009E73E1" w:rsidRDefault="00877F43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216344">
              <w:t>b</w:t>
            </w:r>
            <w:r w:rsidR="00F10E4C" w:rsidRPr="00F10E4C">
              <w:t xml:space="preserve">eneficjent, </w:t>
            </w:r>
            <w:r w:rsidR="00216344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216344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 takim zakresie jaki dotyczy</w:t>
            </w:r>
            <w:r w:rsidR="00B427DA">
              <w:t>,</w:t>
            </w:r>
          </w:p>
          <w:p w14:paraId="4B0693E6" w14:textId="6A753B0F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</w:t>
            </w:r>
            <w:r w:rsidR="00F56E4F">
              <w:t> </w:t>
            </w:r>
            <w:r>
              <w:t>uwzględnieniem obowiązku prowadzenia odrębnych zapisów księgowych/odpowiednich kodów księgowych dla projektu</w:t>
            </w:r>
            <w:r w:rsidR="00C83B2D">
              <w:t>,</w:t>
            </w:r>
          </w:p>
          <w:p w14:paraId="5664BB17" w14:textId="44881FD9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>
              <w:t> </w:t>
            </w:r>
            <w:r>
              <w:t>otrzymane dofinansowanie, stanowi podwójne finansowanie wydatku. Mając powyższe na uwadze konieczne jest pomniejszenie wartości środka trwałego/wartości niematerialnych i</w:t>
            </w:r>
            <w:r w:rsidR="00F56E4F">
              <w:t> </w:t>
            </w:r>
            <w: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57CB4366" w:rsidR="00957D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projektach objętych pomocą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</w:t>
            </w:r>
            <w:proofErr w:type="spellStart"/>
            <w:r>
              <w:t>minimis</w:t>
            </w:r>
            <w:proofErr w:type="spellEnd"/>
            <w:r>
              <w:t xml:space="preserve"> wiąże się z koniecznością zgłoszenia tego faktu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>2027</w:t>
            </w:r>
            <w:r w:rsidR="00A972BA">
              <w:t xml:space="preserve"> (patrz </w:t>
            </w:r>
            <w:r w:rsidR="00110C79">
              <w:t xml:space="preserve">lp. </w:t>
            </w:r>
            <w:r w:rsidR="00A972BA" w:rsidRPr="002542E6">
              <w:t>A</w:t>
            </w:r>
            <w:r w:rsidR="00F642BB" w:rsidRPr="002542E6">
              <w:t>.</w:t>
            </w:r>
            <w:r w:rsidR="003C1A44">
              <w:t>8</w:t>
            </w:r>
            <w:r w:rsidR="00110C79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AA4F7F">
        <w:trPr>
          <w:cantSplit/>
          <w:trHeight w:val="8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bowiązkowy wykup nieruchomości oraz obowiązkowe odszkodowania wynikające z ustanowienia 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969346E" w:rsidR="004F1AE5" w:rsidRPr="004F1AE5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110C79">
              <w:t xml:space="preserve">lp. </w:t>
            </w:r>
            <w:r>
              <w:t>B</w:t>
            </w:r>
            <w:r w:rsidR="00110C79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92029E"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F1AE5" w:rsidRDefault="004231EE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92029E">
              <w:t>p</w:t>
            </w:r>
            <w:r w:rsidR="004305EB" w:rsidRPr="0092029E">
              <w:t>unkcie</w:t>
            </w:r>
            <w:r w:rsidR="00304A27" w:rsidRPr="0092029E">
              <w:t xml:space="preserve"> 1) sekcji 3.4.3.</w:t>
            </w:r>
            <w:r w:rsidR="00304A27">
              <w:t xml:space="preserve"> wytycznych </w:t>
            </w:r>
            <w:r w:rsidR="00304A27" w:rsidRPr="00304A27">
              <w:t>dotycząc</w:t>
            </w:r>
            <w:r w:rsidR="00304A27">
              <w:t>ych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>we wniosku o</w:t>
            </w:r>
            <w:r w:rsidR="00F56E4F">
              <w:t> </w:t>
            </w:r>
            <w:r w:rsidR="00AC4BCB">
              <w:t xml:space="preserve">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92029E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357B8C05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D063E">
              <w:t>/</w:t>
            </w:r>
            <w:r w:rsidR="00062119">
              <w:t xml:space="preserve">inny </w:t>
            </w:r>
            <w:r w:rsidR="00D20D48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>dokument należy ponownie przedłożyć do 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212B30" w:rsidRDefault="00241FD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</w:t>
            </w:r>
            <w:r w:rsidR="000F1E02">
              <w:rPr>
                <w:color w:val="000000" w:themeColor="text1"/>
              </w:rPr>
              <w:t xml:space="preserve">ze </w:t>
            </w:r>
            <w:r w:rsidRPr="0050165F">
              <w:rPr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221EC3FC" w:rsidR="00DD1458" w:rsidRPr="00994B1C" w:rsidRDefault="00216344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E75457" w:rsidRPr="00994B1C">
              <w:rPr>
                <w:rFonts w:ascii="Calibri" w:hAnsi="Calibri" w:cs="Calibri"/>
              </w:rPr>
              <w:t>I</w:t>
            </w:r>
            <w:r w:rsidR="00D75629">
              <w:rPr>
                <w:rFonts w:ascii="Calibri" w:hAnsi="Calibri" w:cs="Calibri"/>
              </w:rPr>
              <w:t xml:space="preserve">nstytucji </w:t>
            </w:r>
            <w:r w:rsidR="00E75457" w:rsidRPr="00994B1C">
              <w:rPr>
                <w:rFonts w:ascii="Calibri" w:hAnsi="Calibri" w:cs="Calibri"/>
              </w:rPr>
              <w:t>Z</w:t>
            </w:r>
            <w:r w:rsidR="00D75629">
              <w:rPr>
                <w:rFonts w:ascii="Calibri" w:hAnsi="Calibri" w:cs="Calibri"/>
              </w:rPr>
              <w:t>arządzającej</w:t>
            </w:r>
            <w:r w:rsidR="00E75457"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E75457" w:rsidRPr="00994B1C">
              <w:rPr>
                <w:rFonts w:ascii="Calibri" w:hAnsi="Calibri" w:cs="Calibri"/>
              </w:rPr>
              <w:t>2027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2412BC48" w:rsidR="009E73E1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3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216344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0506DF" w:rsidRPr="000506DF">
              <w:rPr>
                <w:rFonts w:ascii="Calibri" w:hAnsi="Calibri" w:cs="Calibri"/>
              </w:rPr>
              <w:t xml:space="preserve">dokumentu określającego sposób </w:t>
            </w:r>
            <w:r w:rsidR="004C248C">
              <w:rPr>
                <w:rFonts w:ascii="Calibri" w:hAnsi="Calibri" w:cs="Calibri"/>
              </w:rPr>
              <w:t>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3"/>
          <w:p w14:paraId="5A70C7A7" w14:textId="5A1EA7AE" w:rsidR="002E2168" w:rsidRPr="00910F79" w:rsidRDefault="002E216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E119D1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  <w:bookmarkStart w:id="4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1B06DB8C" w:rsidR="00437A7D" w:rsidRPr="00994B1C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1214CEB" w:rsidR="00936E98" w:rsidRPr="00212B30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 xml:space="preserve">od wynagrodzenia </w:t>
            </w:r>
            <w:r w:rsidR="00FD13AF">
              <w:rPr>
                <w:rFonts w:ascii="Calibri" w:hAnsi="Calibri" w:cs="Calibri"/>
              </w:rPr>
              <w:t xml:space="preserve">danego </w:t>
            </w:r>
            <w:r w:rsidR="0007620D">
              <w:rPr>
                <w:rFonts w:ascii="Calibri" w:hAnsi="Calibri" w:cs="Calibri"/>
              </w:rPr>
              <w:t>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65086B90" w:rsidR="00E64E75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wydatek może zostać przedstawiony we wniosku o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6D8B7B52" w:rsidR="00437A7D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dowód zapłaty musi spełniać warunki określone w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komentarzu do </w:t>
            </w:r>
            <w:r w:rsidR="00D20D48">
              <w:rPr>
                <w:rFonts w:ascii="Calibri" w:hAnsi="Calibri" w:cs="Calibri"/>
              </w:rPr>
              <w:t xml:space="preserve">lp. </w:t>
            </w:r>
            <w:r w:rsidRPr="00994B1C">
              <w:rPr>
                <w:rFonts w:ascii="Calibri" w:hAnsi="Calibri" w:cs="Calibri"/>
              </w:rPr>
              <w:t>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994B1C">
              <w:rPr>
                <w:rFonts w:ascii="Calibri" w:hAnsi="Calibri" w:cs="Calibri"/>
              </w:rPr>
              <w:t>anonimizację</w:t>
            </w:r>
            <w:proofErr w:type="spellEnd"/>
            <w:r w:rsidR="00B77474" w:rsidRPr="00994B1C">
              <w:rPr>
                <w:rFonts w:ascii="Calibri" w:hAnsi="Calibri" w:cs="Calibri"/>
              </w:rPr>
              <w:t xml:space="preserve"> 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994B1C" w:rsidRDefault="00CF4D1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4"/>
      <w:tr w:rsidR="00CA5ABF" w14:paraId="4D6A09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>zawarte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66197AA2" w:rsidR="001A1BE8" w:rsidRPr="00994B1C" w:rsidRDefault="00DC53F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</w:t>
            </w:r>
            <w:r w:rsidR="001A1BE8" w:rsidRPr="00994B1C">
              <w:rPr>
                <w:rFonts w:ascii="Calibri" w:hAnsi="Calibri" w:cs="Calibri"/>
              </w:rPr>
              <w:lastRenderedPageBreak/>
              <w:t>rozliczany jest koszt danego pracownika stanowiącego personel projektu,</w:t>
            </w:r>
          </w:p>
          <w:p w14:paraId="467A92F1" w14:textId="77777777" w:rsidR="003701FF" w:rsidRDefault="007B4E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0F137012" w:rsidR="00D01A57" w:rsidRPr="00C611EA" w:rsidRDefault="00D01A57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3701FF">
              <w:rPr>
                <w:rFonts w:ascii="Calibri" w:hAnsi="Calibri" w:cs="Calibri"/>
              </w:rPr>
              <w:t>należy mieć na uwadze</w:t>
            </w:r>
            <w:r w:rsidR="0083643B" w:rsidRPr="003701FF">
              <w:rPr>
                <w:rFonts w:ascii="Calibri" w:hAnsi="Calibri" w:cs="Calibri"/>
              </w:rPr>
              <w:t>, że nie wszystkie umowy cywilnoprawne zawarte z pracownikiem mogą zos</w:t>
            </w:r>
            <w:r w:rsidR="0083643B" w:rsidRPr="00D91B34">
              <w:rPr>
                <w:rFonts w:ascii="Calibri" w:hAnsi="Calibri" w:cs="Calibri"/>
              </w:rPr>
              <w:t xml:space="preserve">tać rozliczone w ramach wydatków kwalifikowalnych </w:t>
            </w:r>
            <w:r w:rsidR="007C5E62" w:rsidRPr="00D91B34">
              <w:rPr>
                <w:rFonts w:ascii="Calibri" w:hAnsi="Calibri" w:cs="Calibri"/>
              </w:rPr>
              <w:t>oraz, że pracownik</w:t>
            </w:r>
            <w:r w:rsidR="003701FF" w:rsidRPr="00D91B34">
              <w:rPr>
                <w:rFonts w:ascii="Calibri" w:hAnsi="Calibri" w:cs="Calibri"/>
              </w:rPr>
              <w:t xml:space="preserve"> </w:t>
            </w:r>
            <w:r w:rsidR="007C5E62" w:rsidRPr="00D91B34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>
              <w:rPr>
                <w:rFonts w:ascii="Calibri" w:hAnsi="Calibri" w:cs="Calibri"/>
              </w:rPr>
              <w:t> </w:t>
            </w:r>
            <w:r w:rsidR="007C5E62" w:rsidRPr="00D91B34">
              <w:rPr>
                <w:rFonts w:ascii="Calibri" w:hAnsi="Calibri" w:cs="Calibri"/>
              </w:rPr>
              <w:t xml:space="preserve">definicją "wykonawcy" ujętą w </w:t>
            </w:r>
            <w:r w:rsidR="003701FF" w:rsidRPr="00D91B34">
              <w:rPr>
                <w:rFonts w:ascii="Calibri" w:hAnsi="Calibri" w:cs="Calibri"/>
              </w:rPr>
              <w:t>Wytycznych dotycząc</w:t>
            </w:r>
            <w:r w:rsidR="00297747" w:rsidRPr="00D91B34">
              <w:rPr>
                <w:rFonts w:ascii="Calibri" w:hAnsi="Calibri" w:cs="Calibri"/>
              </w:rPr>
              <w:t>ych</w:t>
            </w:r>
            <w:r w:rsidR="003701FF" w:rsidRPr="00D91B34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D91B34">
              <w:rPr>
                <w:rFonts w:ascii="Calibri" w:hAnsi="Calibri" w:cs="Calibri"/>
              </w:rPr>
              <w:t>.</w:t>
            </w:r>
            <w:r w:rsidR="007C5E62" w:rsidRPr="00D91B34">
              <w:rPr>
                <w:rFonts w:ascii="Calibri" w:hAnsi="Calibri" w:cs="Calibri"/>
              </w:rPr>
              <w:t xml:space="preserve"> </w:t>
            </w:r>
          </w:p>
        </w:tc>
      </w:tr>
      <w:tr w:rsidR="00AC50BA" w14:paraId="5CF02F4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212B30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FD020B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>opis stanowiska pracy wskazujący na</w:t>
            </w:r>
            <w:r w:rsidR="00163C63">
              <w:rPr>
                <w:rFonts w:ascii="Calibri" w:hAnsi="Calibri" w:cs="Calibri"/>
              </w:rPr>
              <w:t xml:space="preserve"> </w:t>
            </w:r>
            <w:r w:rsidR="00726CA6" w:rsidRPr="00726CA6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Default="007D2A9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CD0618B" w:rsidR="00EA4BE1" w:rsidRPr="00994B1C" w:rsidRDefault="00EA4B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przypadku zmiany jego postanowień (do 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21E333EE" w:rsidR="00036D4D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musi być podpisany przez pracownika i</w:t>
            </w:r>
            <w:r w:rsidR="003F5F17">
              <w:rPr>
                <w:rFonts w:ascii="Calibri" w:hAnsi="Calibri" w:cs="Calibri"/>
              </w:rPr>
              <w:t> 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590C304" w:rsidR="00FA50AB" w:rsidRPr="00994B1C" w:rsidRDefault="00FA50AB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3D963CCE" w:rsidR="000708FA" w:rsidRPr="00994B1C" w:rsidRDefault="000708FA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pierwszy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drugi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0106CF" w:rsidRDefault="006558EE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994B1C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917FB9">
              <w:rPr>
                <w:rFonts w:ascii="Calibri" w:hAnsi="Calibri" w:cs="Calibri"/>
              </w:rPr>
              <w:t xml:space="preserve"> </w:t>
            </w:r>
            <w:r w:rsidR="00917FB9" w:rsidRPr="00917FB9">
              <w:rPr>
                <w:rFonts w:ascii="Calibri" w:hAnsi="Calibri" w:cs="Calibri"/>
              </w:rPr>
              <w:t>kosz</w:t>
            </w:r>
            <w:r w:rsidR="00917FB9">
              <w:rPr>
                <w:rFonts w:ascii="Calibri" w:hAnsi="Calibri" w:cs="Calibri"/>
              </w:rPr>
              <w:t>t</w:t>
            </w:r>
            <w:r w:rsidR="00917FB9" w:rsidRPr="00917FB9">
              <w:rPr>
                <w:rFonts w:ascii="Calibri" w:hAnsi="Calibri" w:cs="Calibri"/>
              </w:rPr>
              <w:t xml:space="preserve"> wynagrodzenia osoby będącej personelem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994B1C" w:rsidRDefault="005252C7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216344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7B81284E" w14:textId="624FE291" w:rsidR="005212EE" w:rsidRPr="00D22B8A" w:rsidRDefault="00917FB9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 xml:space="preserve">osoby, </w:t>
            </w:r>
            <w:r>
              <w:rPr>
                <w:rFonts w:ascii="Calibri" w:hAnsi="Calibri" w:cs="Calibri"/>
              </w:rPr>
              <w:t xml:space="preserve">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</w:t>
            </w:r>
            <w:r w:rsidR="00F56E4F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216344">
              <w:rPr>
                <w:rFonts w:ascii="Calibri" w:hAnsi="Calibri" w:cs="Calibri"/>
              </w:rPr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F56E4F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>
              <w:rPr>
                <w:rFonts w:ascii="Calibri" w:hAnsi="Calibri" w:cs="Calibri"/>
              </w:rPr>
              <w:t xml:space="preserve"> </w:t>
            </w:r>
            <w:r w:rsidR="00F52045" w:rsidRPr="00D22B8A">
              <w:rPr>
                <w:rFonts w:ascii="Calibri" w:hAnsi="Calibri" w:cs="Calibri"/>
              </w:rPr>
              <w:t>wraz z deklaracją o</w:t>
            </w:r>
            <w:r w:rsidR="00F56E4F">
              <w:rPr>
                <w:rFonts w:ascii="Calibri" w:hAnsi="Calibri" w:cs="Calibri"/>
              </w:rPr>
              <w:t> </w:t>
            </w:r>
            <w:r w:rsidR="00F52045" w:rsidRPr="00D22B8A">
              <w:rPr>
                <w:rFonts w:ascii="Calibri" w:hAnsi="Calibri" w:cs="Calibri"/>
              </w:rPr>
              <w:t>niezwłocznym poinformowaniu I</w:t>
            </w:r>
            <w:r w:rsidR="00A83D01" w:rsidRPr="00D22B8A">
              <w:rPr>
                <w:rFonts w:ascii="Calibri" w:hAnsi="Calibri" w:cs="Calibri"/>
              </w:rPr>
              <w:t>nstytucji Zarządzającej</w:t>
            </w:r>
            <w:r w:rsidR="00F52045" w:rsidRPr="00D22B8A">
              <w:rPr>
                <w:rFonts w:ascii="Calibri" w:hAnsi="Calibri" w:cs="Calibri"/>
              </w:rPr>
              <w:t xml:space="preserve"> FEDS 2021</w:t>
            </w:r>
            <w:r w:rsidR="00BB04F9" w:rsidRPr="00D22B8A">
              <w:rPr>
                <w:rFonts w:ascii="Calibri" w:hAnsi="Calibri" w:cs="Calibri"/>
              </w:rPr>
              <w:t>–</w:t>
            </w:r>
            <w:r w:rsidR="00F52045" w:rsidRPr="00D22B8A">
              <w:rPr>
                <w:rFonts w:ascii="Calibri" w:hAnsi="Calibri" w:cs="Calibri"/>
              </w:rPr>
              <w:t>2027 o stwierdzeniu przekroczenia ww. limitu</w:t>
            </w:r>
            <w:r w:rsidR="00486CCB" w:rsidRPr="00D22B8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0120CC72" w:rsidR="00A83D01" w:rsidRPr="00994B1C" w:rsidRDefault="00A83D0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wydatków </w:t>
            </w:r>
            <w:r w:rsidR="00BB04F9">
              <w:t>–</w:t>
            </w:r>
            <w:r w:rsidR="00AA4F7F">
              <w:t xml:space="preserve"> </w:t>
            </w:r>
            <w:r w:rsidR="00792B20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7A00C31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>przypadku zatrudnienia do projektu innego 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</w:t>
            </w:r>
            <w:r w:rsidR="003F5F17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5BBA4F2C" w:rsidR="005252C7" w:rsidRPr="008A7B9C" w:rsidRDefault="00486CC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>Szczegółowe zasady w tym zakresie wskazano w</w:t>
            </w:r>
            <w:r w:rsidR="003F5F17">
              <w:rPr>
                <w:rFonts w:ascii="Calibri" w:hAnsi="Calibri" w:cs="Calibri"/>
              </w:rPr>
              <w:t> </w:t>
            </w:r>
            <w:r w:rsidR="00CC25BD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389C2102" w:rsidR="006B0E60" w:rsidRPr="00994B1C" w:rsidRDefault="009D4C14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8AB15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36585C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DB3B483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6220D0BE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1FF4E9FC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0FE39C2A" w14:textId="77777777" w:rsidR="00157EC5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79402C">
              <w:rPr>
                <w:rFonts w:ascii="Calibri" w:hAnsi="Calibri" w:cs="Calibri"/>
              </w:rPr>
              <w:t>2</w:t>
            </w:r>
            <w:r w:rsidRPr="0079402C">
              <w:rPr>
                <w:rFonts w:ascii="Calibri" w:hAnsi="Calibri" w:cs="Calibri"/>
              </w:rPr>
              <w:t>.3 p</w:t>
            </w:r>
            <w:r w:rsidR="00A17995" w:rsidRPr="0079402C">
              <w:rPr>
                <w:rFonts w:ascii="Calibri" w:hAnsi="Calibri" w:cs="Calibri"/>
              </w:rPr>
              <w:t xml:space="preserve">unkt </w:t>
            </w:r>
            <w:r w:rsidRPr="0079402C">
              <w:rPr>
                <w:rFonts w:ascii="Calibri" w:hAnsi="Calibri" w:cs="Calibri"/>
              </w:rPr>
              <w:t>1) lit</w:t>
            </w:r>
            <w:r w:rsidR="00A17995" w:rsidRPr="0079402C">
              <w:rPr>
                <w:rFonts w:ascii="Calibri" w:hAnsi="Calibri" w:cs="Calibri"/>
              </w:rPr>
              <w:t>era</w:t>
            </w:r>
            <w:r w:rsidRPr="0079402C">
              <w:rPr>
                <w:rFonts w:ascii="Calibri" w:hAnsi="Calibri" w:cs="Calibri"/>
              </w:rPr>
              <w:t xml:space="preserve"> </w:t>
            </w:r>
            <w:r w:rsidR="005779FC" w:rsidRPr="0079402C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  <w:p w14:paraId="6543AB87" w14:textId="614BD222" w:rsidR="008A3D6A" w:rsidRPr="00994B1C" w:rsidRDefault="008A3D6A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8A3D6A">
              <w:rPr>
                <w:rFonts w:ascii="Calibri" w:hAnsi="Calibri" w:cs="Calibri"/>
              </w:rPr>
              <w:t>wydatków związanych z zaangażowaniem personelu projektu wymienionych jako niekwalifikowalne w regulaminie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>
              <w:rPr>
                <w:rFonts w:ascii="Calibri" w:hAnsi="Calibri" w:cs="Calibri"/>
              </w:rPr>
              <w:t>tiret</w:t>
            </w:r>
            <w:proofErr w:type="spellEnd"/>
            <w:r w:rsidR="00F27AE9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FF2E4F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66DC615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</w:t>
            </w:r>
            <w:r w:rsidR="00841F24">
              <w:rPr>
                <w:rFonts w:ascii="Calibri" w:hAnsi="Calibri" w:cs="Calibri"/>
              </w:rPr>
              <w:t> </w:t>
            </w:r>
            <w:r w:rsidR="00F27AE9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14:paraId="18597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163C63" w:rsidRDefault="00A479D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Pr="00163C63">
              <w:rPr>
                <w:rFonts w:ascii="Calibri" w:hAnsi="Calibri" w:cs="Calibri"/>
              </w:rPr>
              <w:t xml:space="preserve"> </w:t>
            </w:r>
            <w:r w:rsidR="00163C63" w:rsidRPr="00163C63">
              <w:rPr>
                <w:rFonts w:ascii="Calibri" w:hAnsi="Calibri" w:cs="Calibri"/>
              </w:rPr>
              <w:t>8</w:t>
            </w:r>
            <w:r w:rsidRPr="00163C63">
              <w:rPr>
                <w:rFonts w:ascii="Calibri" w:hAnsi="Calibri" w:cs="Calibri"/>
              </w:rPr>
              <w:t xml:space="preserve">) </w:t>
            </w:r>
            <w:r w:rsidR="008F67AB" w:rsidRPr="00163C63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="008F67AB"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994B1C" w:rsidRDefault="00E16EB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rozliczana jest nagroda/</w:t>
            </w:r>
            <w:r w:rsidR="00F56E4F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premia personelu projektu,</w:t>
            </w:r>
          </w:p>
          <w:p w14:paraId="17224262" w14:textId="395A283B" w:rsidR="00A479DB" w:rsidRPr="00994B1C" w:rsidRDefault="00EA0516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B2426E">
        <w:trPr>
          <w:cantSplit/>
          <w:trHeight w:val="209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163C63" w:rsidRDefault="008F67A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="005501B9" w:rsidRPr="00163C63">
              <w:rPr>
                <w:rFonts w:ascii="Calibri" w:hAnsi="Calibri" w:cs="Calibri"/>
              </w:rPr>
              <w:t> </w:t>
            </w:r>
            <w:r w:rsidR="00163C63" w:rsidRPr="00163C63">
              <w:rPr>
                <w:rFonts w:ascii="Calibri" w:hAnsi="Calibri" w:cs="Calibri"/>
              </w:rPr>
              <w:t>9</w:t>
            </w:r>
            <w:r w:rsidRPr="00163C63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83433C1" w:rsidR="008F67AB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6721EE2B" w:rsidR="007043C7" w:rsidRPr="007C4530" w:rsidRDefault="00687AB2" w:rsidP="00FF2E4F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 xml:space="preserve">Szkolenia i inne formy podnoszenia kwalifikacji zawodowych/konferencje </w:t>
            </w:r>
            <w:r w:rsidR="00D40825">
              <w:rPr>
                <w:b/>
                <w:bCs/>
              </w:rPr>
              <w:t xml:space="preserve">i inne wydarzenia </w:t>
            </w:r>
            <w:r w:rsidRPr="00687AB2">
              <w:rPr>
                <w:b/>
                <w:bCs/>
              </w:rPr>
              <w:t>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3E6B216F" w:rsidR="001A3127" w:rsidRPr="001A3127" w:rsidRDefault="00A1028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912CB9">
              <w:t xml:space="preserve">lp. </w:t>
            </w:r>
            <w:r w:rsidR="00687AB2"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6E9F440" w:rsidR="00687AB2" w:rsidRDefault="00C13B6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94736F">
              <w:t xml:space="preserve"> </w:t>
            </w:r>
            <w:r>
              <w:t>konferencja/</w:t>
            </w:r>
            <w:r w:rsidR="00D40825">
              <w:t>wydarzenie/</w:t>
            </w:r>
            <w: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Default="005501B9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711C7E">
              <w:t>b</w:t>
            </w:r>
            <w:r w:rsidR="00E8604D">
              <w:t xml:space="preserve">eneficjenta, </w:t>
            </w:r>
            <w:r w:rsidR="00711C7E">
              <w:t>p</w:t>
            </w:r>
            <w:r w:rsidR="00E8604D">
              <w:t xml:space="preserve">artnera lub </w:t>
            </w:r>
            <w:r w:rsidR="00711C7E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773E4F4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2C737B15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rozliczeniem delegacji </w:t>
            </w:r>
          </w:p>
          <w:p w14:paraId="34D6B3AE" w14:textId="6545A1E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98A5E1F" w:rsidR="00E22C95" w:rsidRPr="00CF7CEB" w:rsidRDefault="00711C7E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>, jednakże jest zobligowany do jej przechowywania (zgodnie z zasadami archiwizacji dokumentacji projektowej) oraz udostępniania na wezwanie I</w:t>
            </w:r>
            <w:r w:rsidR="000E70D8">
              <w:t xml:space="preserve">nstytucji </w:t>
            </w:r>
            <w:r w:rsidR="001F220C" w:rsidRPr="00CF7CEB">
              <w:t>Z</w:t>
            </w:r>
            <w:r w:rsidR="000E70D8">
              <w:t>arządzającej</w:t>
            </w:r>
            <w:r w:rsidR="001F220C" w:rsidRPr="00CF7CEB">
              <w:t xml:space="preserve"> FEDS 2021</w:t>
            </w:r>
            <w:r w:rsidR="00BB04F9" w:rsidRPr="00BB04F9">
              <w:t>–</w:t>
            </w:r>
            <w:r w:rsidR="001F220C" w:rsidRPr="00CF7CEB">
              <w:t>2027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03AAC1E2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AA167D">
              <w:t xml:space="preserve">lp. </w:t>
            </w:r>
            <w:r>
              <w:t>B</w:t>
            </w:r>
            <w:r w:rsidR="00110C79">
              <w:t>.</w:t>
            </w:r>
            <w:r w:rsidRPr="00727A39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45C1ACC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I</w:t>
            </w:r>
            <w:r w:rsidR="00E53555" w:rsidRPr="00471C1A">
              <w:rPr>
                <w:color w:val="000000" w:themeColor="text1"/>
              </w:rPr>
              <w:t xml:space="preserve">nstytucji </w:t>
            </w:r>
            <w:r w:rsidRPr="00471C1A">
              <w:rPr>
                <w:color w:val="000000" w:themeColor="text1"/>
              </w:rPr>
              <w:t>Z</w:t>
            </w:r>
            <w:r w:rsidR="00E53555" w:rsidRPr="00471C1A">
              <w:rPr>
                <w:color w:val="000000" w:themeColor="text1"/>
              </w:rPr>
              <w:t>arządzającej</w:t>
            </w:r>
            <w:r w:rsidRPr="00471C1A">
              <w:rPr>
                <w:color w:val="000000" w:themeColor="text1"/>
              </w:rPr>
              <w:t xml:space="preserve"> FEDS 2021</w:t>
            </w:r>
            <w:r w:rsidR="00BB04F9" w:rsidRPr="00BB04F9">
              <w:rPr>
                <w:color w:val="000000" w:themeColor="text1"/>
              </w:rPr>
              <w:t>–</w:t>
            </w:r>
            <w:r w:rsidRPr="00471C1A">
              <w:rPr>
                <w:color w:val="000000" w:themeColor="text1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</w:t>
            </w:r>
            <w:r w:rsidR="00F56E4F">
              <w:t> </w:t>
            </w:r>
            <w:r w:rsidRPr="00727A39">
              <w:t>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FF2E4F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FF2E4F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2C1C7804" w:rsidR="00524329" w:rsidRDefault="00736A07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AA167D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110C79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3ED63EE9" w:rsidR="009E73E1" w:rsidRPr="00AE1C67" w:rsidRDefault="00524329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</w:t>
            </w:r>
            <w:r w:rsidR="00F56E4F">
              <w:t> </w:t>
            </w:r>
            <w:r>
              <w:t>dofinansowanie jako podmiot upoważniony do poniesienia wydatku na zakup leasingowanego dobra.</w:t>
            </w:r>
          </w:p>
        </w:tc>
      </w:tr>
      <w:tr w:rsidR="000E3D6B" w14:paraId="718F7C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B350A2B" w:rsidR="000E3D6B" w:rsidRPr="001050E3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FF2E4F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AA4F7F">
        <w:trPr>
          <w:cantSplit/>
          <w:trHeight w:val="218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Default="00AE339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takim dokumentem jest </w:t>
            </w:r>
            <w:r w:rsidR="005F7F12">
              <w:t>Polecenie Księgowania (</w:t>
            </w:r>
            <w:r w:rsidR="00CF4359" w:rsidRPr="00986B5F">
              <w:t>PK</w:t>
            </w:r>
            <w:r w:rsidR="005F7F12">
              <w:t>)</w:t>
            </w:r>
            <w:r w:rsidR="00CF4359">
              <w:t xml:space="preserve"> 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proofErr w:type="spellStart"/>
            <w:r w:rsidRPr="00AE339A">
              <w:t>PKPiR</w:t>
            </w:r>
            <w:proofErr w:type="spellEnd"/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B965D8">
        <w:trPr>
          <w:cantSplit/>
          <w:trHeight w:val="488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Default="00656FC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3BBE91D8" w:rsid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koszty amortyzacji odnoszą się wyłącznie do okresu realizacji projektu 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18EDD041" w:rsidR="00A702BD" w:rsidRP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C30EC7" w:rsidRDefault="000A732F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</w:t>
            </w:r>
            <w:r w:rsidR="00F56E4F">
              <w:rPr>
                <w:color w:val="000000" w:themeColor="text1"/>
              </w:rPr>
              <w:t> 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711C7E">
              <w:rPr>
                <w:color w:val="000000" w:themeColor="text1"/>
              </w:rPr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F56E4F">
              <w:rPr>
                <w:color w:val="000000" w:themeColor="text1"/>
              </w:rPr>
              <w:t xml:space="preserve"> 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59A23351" w:rsidR="00CF4359" w:rsidRDefault="00B94624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</w:t>
            </w:r>
            <w:r w:rsidR="003F5F17">
              <w:t> </w:t>
            </w:r>
            <w:r w:rsidR="00CF4359" w:rsidRPr="00CF4359">
              <w:t>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>odpowiednie 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34D1C129" w:rsidR="00F10E4C" w:rsidRDefault="00F10E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FF2E4F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2D844FA7" w:rsidR="00AB290E" w:rsidRDefault="00740AC3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EC6E8C">
              <w:t xml:space="preserve">należy </w:t>
            </w:r>
            <w:r w:rsidR="00EC6E8C">
              <w:lastRenderedPageBreak/>
              <w:t xml:space="preserve">zadeklarować </w:t>
            </w:r>
            <w:r w:rsidRPr="00740AC3">
              <w:t>kwotę do wysokości określonej w</w:t>
            </w:r>
            <w:r w:rsidR="003F5F17">
              <w:t> </w:t>
            </w:r>
            <w:r w:rsidRPr="00740AC3">
              <w:t>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>we wniosku o płatność końcową beneficjent musi rozliczyć min. 25% wartości 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FF2E4F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5CD7FD40" w:rsidR="009E1A30" w:rsidRDefault="00323101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>operat szacunkowy/wycena utraci ważność, a wkład niepieniężny nadal będzie rozliczany w</w:t>
            </w:r>
            <w:r w:rsidR="00F56E4F">
              <w:t> 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</w:t>
            </w:r>
            <w:r w:rsidR="003F5F17">
              <w:t> </w:t>
            </w:r>
            <w:r w:rsidR="004A7785">
              <w:t>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208FAFA1" w:rsidR="003879B7" w:rsidRDefault="003879B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70012B">
              <w:t xml:space="preserve">lp. </w:t>
            </w:r>
            <w:r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AA4F7F">
        <w:trPr>
          <w:cantSplit/>
          <w:trHeight w:val="9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Default="00F10E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25B3DA0B" w:rsidR="009E73E1" w:rsidRDefault="00832854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>nieodpłatnej pracy wykonywanej przez wolontariuszy na podstawie ustawy 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E76C3F">
              <w:rPr>
                <w:b/>
                <w:bCs/>
              </w:rPr>
              <w:t xml:space="preserve"> lub nieodpłatnej pracy społecznej członków stowarzyszenia wykonywanej na podstawie ustawy Prawo o</w:t>
            </w:r>
            <w:r w:rsidR="003F5F17">
              <w:rPr>
                <w:b/>
                <w:bCs/>
              </w:rPr>
              <w:t> </w:t>
            </w:r>
            <w:r w:rsidR="00E76C3F">
              <w:rPr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FF2E4F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71C126A4" w:rsidR="009E73E1" w:rsidRPr="00144942" w:rsidRDefault="001830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FF6863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FF6863">
              <w:t xml:space="preserve">tą </w:t>
            </w:r>
            <w:r w:rsidR="00CC7453">
              <w:t>pracą</w:t>
            </w:r>
            <w:r w:rsidR="00986963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3409A3D0" w:rsidR="00254418" w:rsidRDefault="006B707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FF6863">
              <w:t>daną osobę (</w:t>
            </w:r>
            <w:r w:rsidR="00254418" w:rsidRPr="006B707D">
              <w:t>wg karty czasu pracy</w:t>
            </w:r>
            <w:r w:rsidR="00FF6863">
              <w:t>)</w:t>
            </w:r>
            <w:r w:rsidR="00254418">
              <w:t>,</w:t>
            </w:r>
          </w:p>
          <w:p w14:paraId="63C74A3C" w14:textId="1D0E094C" w:rsidR="00254418" w:rsidRDefault="00254418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06AF7E60" w:rsidR="00AD4F99" w:rsidRDefault="00283B3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FF6863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6FCA7B43" w:rsidR="0018304C" w:rsidRDefault="00921DB2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D11624">
              <w:t xml:space="preserve"> (w tym </w:t>
            </w:r>
            <w:r w:rsidR="002B6F77">
              <w:t xml:space="preserve">kwotę i </w:t>
            </w:r>
            <w:r w:rsidR="00D11624"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5812FD8A" w:rsidR="0018304C" w:rsidRPr="00144942" w:rsidRDefault="00283B3D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</w:t>
            </w:r>
            <w:r w:rsidR="003F5F17">
              <w:t> </w:t>
            </w:r>
            <w:r w:rsidR="00740581">
              <w:t>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Default="001D4B50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umowa zawarta z </w:t>
            </w:r>
            <w:r w:rsidR="005564D7">
              <w:t>osobą wykonującą nieodpłatną pracę</w:t>
            </w:r>
            <w:r>
              <w:t>, z której m.in. będzie wynikać:</w:t>
            </w:r>
          </w:p>
          <w:p w14:paraId="31DB737F" w14:textId="4351652A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24A2E682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1871D26F" w:rsidR="00A54098" w:rsidRPr="00921DB2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informacja, że </w:t>
            </w:r>
            <w:r w:rsidR="00A9324D">
              <w:t xml:space="preserve">osoba </w:t>
            </w:r>
            <w:r>
              <w:t>jest świadom</w:t>
            </w:r>
            <w:r w:rsidR="006371DB">
              <w:t>a</w:t>
            </w:r>
            <w:r>
              <w:t xml:space="preserve"> swojego nieodpłatnego udziału w</w:t>
            </w:r>
            <w:r w:rsidR="00F56E4F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FF2E4F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D46006">
        <w:trPr>
          <w:cantSplit/>
          <w:trHeight w:val="252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A9324D">
              <w:t xml:space="preserve"> osobę wykonującą nieodpłatną pracę</w:t>
            </w:r>
            <w:r>
              <w:t>,</w:t>
            </w:r>
          </w:p>
          <w:p w14:paraId="20C43224" w14:textId="7A24A72F" w:rsidR="00032E04" w:rsidRPr="00921DB2" w:rsidRDefault="00187B88">
            <w:pPr>
              <w:pStyle w:val="Akapitzlist"/>
              <w:numPr>
                <w:ilvl w:val="0"/>
                <w:numId w:val="26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A9324D">
              <w:t xml:space="preserve"> osobę wykonującą nieodpłatną pracę </w:t>
            </w:r>
            <w:r>
              <w:t xml:space="preserve">oraz </w:t>
            </w:r>
            <w:r w:rsidR="00711C7E">
              <w:t>b</w:t>
            </w:r>
            <w:r>
              <w:t>eneficjenta/</w:t>
            </w:r>
            <w:r w:rsidR="00A23079">
              <w:t xml:space="preserve"> </w:t>
            </w:r>
            <w:r w:rsidR="00711C7E">
              <w:t>p</w:t>
            </w:r>
            <w:r>
              <w:t>artnera/</w:t>
            </w:r>
            <w:r w:rsidR="00711C7E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FF2E4F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795F1A">
        <w:trPr>
          <w:cantSplit/>
          <w:trHeight w:val="121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29CAAFE9" w:rsidR="00B0119A" w:rsidRPr="00B0119A" w:rsidRDefault="00B0119A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39EECB17" w14:textId="4FFEAD86" w:rsidR="00B0119A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2BD0CF0D" w14:textId="4E8D6A7D" w:rsidR="009E73E1" w:rsidRPr="00B0119A" w:rsidRDefault="006371DB" w:rsidP="00795F1A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223B0F62" w:rsidR="009E73E1" w:rsidRPr="00273A17" w:rsidRDefault="00B27319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FF2E4F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FF2E4F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433254">
        <w:trPr>
          <w:cantSplit/>
          <w:trHeight w:val="297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5FCB389D" w:rsidR="00997356" w:rsidRPr="00B0119A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50F364A7" w14:textId="555BBE51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C7708D3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95D6878" w14:textId="11886234" w:rsidR="0004419B" w:rsidRPr="0004419B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04419B" w:rsidRDefault="00B27319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841F24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F1175B" w:rsidRDefault="00F62F67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>
            <w:pPr>
              <w:pStyle w:val="Akapitzlist"/>
              <w:numPr>
                <w:ilvl w:val="0"/>
                <w:numId w:val="49"/>
              </w:numPr>
              <w:spacing w:before="60" w:after="12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wpis </w:t>
            </w:r>
            <w:r w:rsidR="00E154E8">
              <w:t>na listę uczestników misji</w:t>
            </w:r>
            <w:r>
              <w:t xml:space="preserve"> wraz z biletami wstępu na targi (jeżeli odbyto wizytę na 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521385E2" w:rsidR="005D0ED8" w:rsidRDefault="005D0ED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6371DB">
              <w:t xml:space="preserve">lp. </w:t>
            </w:r>
            <w: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3FB682E3" w:rsidR="005D0ED8" w:rsidRDefault="00EB0320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>, w którym będzie rozlicz</w:t>
            </w:r>
            <w:r w:rsidR="00F71CFE">
              <w:t>a</w:t>
            </w:r>
            <w:r w:rsidR="00370906">
              <w:t>na część kwoty ryczałtowej</w:t>
            </w:r>
            <w:r w:rsidR="00D15ADB">
              <w:t>,</w:t>
            </w:r>
          </w:p>
          <w:p w14:paraId="57C56949" w14:textId="0B1B50A6" w:rsidR="00D15ADB" w:rsidRDefault="00D15AD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</w:t>
            </w:r>
            <w:r w:rsidR="001C78A6">
              <w:t> </w:t>
            </w:r>
            <w:r w:rsidR="00F71CFE">
              <w:t>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7F2B5EFB" w:rsidR="00F62F67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F62F67" w:rsidRPr="00C354D7">
              <w:rPr>
                <w:color w:val="000000" w:themeColor="text1"/>
              </w:rPr>
              <w:t>A.2.</w:t>
            </w:r>
          </w:p>
          <w:p w14:paraId="58E1FD40" w14:textId="5628F82E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A.3.</w:t>
            </w:r>
          </w:p>
          <w:p w14:paraId="6F7D83DD" w14:textId="511FFEB7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EF25BB" w:rsidRPr="00C354D7">
              <w:rPr>
                <w:color w:val="000000" w:themeColor="text1"/>
              </w:rPr>
              <w:t>.</w:t>
            </w:r>
          </w:p>
          <w:p w14:paraId="09473F26" w14:textId="537B984F" w:rsidR="00CA0A7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CA0A77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6FC1C" w14:textId="4F9E71C3" w:rsidR="00AB614A" w:rsidRDefault="001A4223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</w:t>
            </w:r>
            <w:r w:rsidR="00CA0A77">
              <w:t>a</w:t>
            </w:r>
            <w:r>
              <w:t xml:space="preserve"> z</w:t>
            </w:r>
            <w:r w:rsidR="00955D8E">
              <w:t xml:space="preserve"> </w:t>
            </w:r>
            <w:r w:rsidR="006371DB">
              <w:t xml:space="preserve">lp. </w:t>
            </w:r>
            <w:r w:rsidR="0048407E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48407E" w:rsidRPr="00C354D7">
              <w:rPr>
                <w:color w:val="000000" w:themeColor="text1"/>
              </w:rPr>
              <w:t xml:space="preserve">. </w:t>
            </w:r>
            <w:r w:rsidR="00CA0A77" w:rsidRPr="00C354D7">
              <w:rPr>
                <w:color w:val="000000" w:themeColor="text1"/>
              </w:rPr>
              <w:t>i 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 xml:space="preserve">. </w:t>
            </w:r>
            <w:r w:rsidR="00BB04F9" w:rsidRPr="00C354D7">
              <w:rPr>
                <w:color w:val="000000" w:themeColor="text1"/>
              </w:rPr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77A6D2D7" w:rsidR="00386B1B" w:rsidRPr="00F62F67" w:rsidRDefault="00C37FF8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E42633" w14:paraId="6640A97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536EE5F3" w:rsidR="00E42633" w:rsidRPr="004E0C84" w:rsidRDefault="00CC5153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6371DB">
              <w:rPr>
                <w:color w:val="000000" w:themeColor="text1"/>
              </w:rPr>
              <w:t xml:space="preserve">lp. </w:t>
            </w:r>
            <w:r w:rsidR="00BA7824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7</w:t>
            </w:r>
            <w:r w:rsidR="00EC5EA6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 xml:space="preserve">dotyczy wskaźników projektu, nie wskaźników przypisanych do kwoty ryczałtowej. Jeżeli oba 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82C11D5" w:rsid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6371DB">
              <w:t xml:space="preserve">lp. </w:t>
            </w:r>
            <w:r w:rsidRPr="004E0C84"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FF2E4F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249AF8A1" w:rsidR="00401139" w:rsidRPr="003C02CA" w:rsidRDefault="00017CCA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>, 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D633DA">
              <w:t xml:space="preserve">komentarzu do </w:t>
            </w:r>
            <w:r w:rsidR="006371DB">
              <w:t>lp.</w:t>
            </w:r>
            <w:r w:rsidR="00433254">
              <w:t> 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54D8A" w:rsidRDefault="00C37FF8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B53714" w:rsidRPr="00454D8A">
              <w:rPr>
                <w:color w:val="000000" w:themeColor="text1"/>
              </w:rPr>
              <w:t>oświadczenia z:</w:t>
            </w:r>
          </w:p>
          <w:p w14:paraId="043620A0" w14:textId="4A79E3F7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2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50E7C180" w14:textId="36D6B105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3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4AC951F4" w14:textId="138BBB60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6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7494805C" w14:textId="2D2FF173" w:rsidR="00624851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624851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8</w:t>
            </w:r>
            <w:r w:rsidR="00624851" w:rsidRPr="00454D8A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030B" w14:textId="6C6933A9" w:rsidR="00D90A22" w:rsidRDefault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 xml:space="preserve">oświadczenia z </w:t>
            </w:r>
            <w:r>
              <w:rPr>
                <w:color w:val="000000" w:themeColor="text1"/>
              </w:rPr>
              <w:t xml:space="preserve">lp. </w:t>
            </w:r>
            <w:r w:rsidRPr="00454D8A">
              <w:rPr>
                <w:color w:val="000000" w:themeColor="text1"/>
              </w:rPr>
              <w:t>A.6. i A.8. – należy załączyć do wniosku o płatność końcową, jeżeli wymóg ich złożenia dotyczy projektu,</w:t>
            </w:r>
          </w:p>
          <w:p w14:paraId="000D35B3" w14:textId="318F5F7C" w:rsidR="00D90A22" w:rsidRPr="00D90A22" w:rsidRDefault="00C37FF8" w:rsidP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386B1B" w:rsidRPr="00454D8A">
              <w:rPr>
                <w:color w:val="000000" w:themeColor="text1"/>
              </w:rPr>
              <w:t xml:space="preserve">oświadczenia składa </w:t>
            </w:r>
            <w:r w:rsidR="00711C7E" w:rsidRPr="00454D8A">
              <w:rPr>
                <w:color w:val="000000" w:themeColor="text1"/>
              </w:rPr>
              <w:t>b</w:t>
            </w:r>
            <w:r w:rsidR="00386B1B" w:rsidRPr="00454D8A">
              <w:rPr>
                <w:color w:val="000000" w:themeColor="text1"/>
              </w:rPr>
              <w:t xml:space="preserve">eneficjent,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artner,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odmiot upoważniony do ponoszenia wydatków </w:t>
            </w:r>
            <w:r w:rsidR="00BB04F9" w:rsidRPr="00454D8A">
              <w:rPr>
                <w:color w:val="000000" w:themeColor="text1"/>
              </w:rPr>
              <w:t>–</w:t>
            </w:r>
            <w:r w:rsidR="00386B1B" w:rsidRPr="00454D8A">
              <w:rPr>
                <w:color w:val="000000" w:themeColor="text1"/>
              </w:rPr>
              <w:t xml:space="preserve"> w takim zakresie jaki dotyczy.</w:t>
            </w:r>
          </w:p>
        </w:tc>
      </w:tr>
      <w:tr w:rsidR="00EC6E8C" w14:paraId="6E2117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A0FE" w14:textId="77777777" w:rsidR="00EC6E8C" w:rsidRDefault="00EC6E8C">
            <w:pPr>
              <w:pStyle w:val="Akapitzlist"/>
              <w:numPr>
                <w:ilvl w:val="0"/>
                <w:numId w:val="55"/>
              </w:numPr>
              <w:spacing w:before="60" w:after="60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1F0CA" w14:textId="38121363" w:rsidR="00EC6E8C" w:rsidRPr="00454D8A" w:rsidRDefault="00EC6E8C">
            <w:pPr>
              <w:pStyle w:val="Akapitzlist"/>
              <w:numPr>
                <w:ilvl w:val="0"/>
                <w:numId w:val="56"/>
              </w:numPr>
              <w:spacing w:before="60" w:after="60"/>
              <w:ind w:hanging="284"/>
              <w:contextualSpacing w:val="0"/>
              <w:rPr>
                <w:color w:val="000000" w:themeColor="text1"/>
              </w:rPr>
            </w:pPr>
            <w:r w:rsidRPr="00EC6E8C">
              <w:rPr>
                <w:color w:val="000000" w:themeColor="text1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37EC" w14:textId="3D49B4CF" w:rsidR="00EC6E8C" w:rsidRPr="00D90A22" w:rsidRDefault="009D3F7E" w:rsidP="00D90A22">
            <w:pPr>
              <w:pStyle w:val="Akapitzlist"/>
              <w:numPr>
                <w:ilvl w:val="0"/>
                <w:numId w:val="56"/>
              </w:numPr>
              <w:spacing w:before="60" w:after="60"/>
              <w:ind w:left="284" w:hanging="284"/>
              <w:contextualSpacing w:val="0"/>
              <w:rPr>
                <w:color w:val="000000" w:themeColor="text1"/>
              </w:rPr>
            </w:pPr>
            <w:r w:rsidRPr="00D90A22">
              <w:rPr>
                <w:color w:val="000000" w:themeColor="text1"/>
              </w:rPr>
              <w:t>jeżeli dotyczy.</w:t>
            </w:r>
          </w:p>
        </w:tc>
      </w:tr>
      <w:tr w:rsidR="00B53714" w14:paraId="2ED8ADBA" w14:textId="77777777" w:rsidTr="00D46006">
        <w:trPr>
          <w:cantSplit/>
          <w:trHeight w:val="10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FF2E4F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2D37AA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0D41CAE9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potwierdzające realizację warunków określonych w regulaminie wyboru projektów, np. audyt energetyczny powykonawczy</w:t>
            </w:r>
            <w:r w:rsidR="00573554">
              <w:rPr>
                <w:color w:val="000000" w:themeColor="text1"/>
              </w:rPr>
              <w:t xml:space="preserve">, </w:t>
            </w:r>
            <w:r w:rsidR="00573554" w:rsidRPr="00573554">
              <w:rPr>
                <w:color w:val="000000" w:themeColor="text1"/>
              </w:rPr>
              <w:t>opinia organu administracji publicznej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429ECF92" w:rsidR="004D627E" w:rsidRPr="00865F0B" w:rsidRDefault="004D627E">
            <w:pPr>
              <w:pStyle w:val="Podtytu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865F0B">
              <w:rPr>
                <w:rFonts w:eastAsiaTheme="minorHAnsi"/>
                <w:color w:val="000000" w:themeColor="text1"/>
                <w:spacing w:val="0"/>
              </w:rPr>
              <w:t>I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 xml:space="preserve">nstytucja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arządzająca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 FEDS 2021</w:t>
            </w:r>
            <w:r w:rsidR="00BB04F9">
              <w:t>–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2027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>w celu potwierdzenia prawidłowości poniesionego wydatku i realizacji projektu zgodnie 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  <w:tr w:rsidR="002D37AA" w14:paraId="5F6B7434" w14:textId="77777777" w:rsidTr="002D37AA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02FEE" w14:textId="77777777" w:rsidR="002D37AA" w:rsidRDefault="002D37AA">
            <w:pPr>
              <w:pStyle w:val="Akapitzlist"/>
              <w:numPr>
                <w:ilvl w:val="0"/>
                <w:numId w:val="41"/>
              </w:numPr>
              <w:spacing w:before="60" w:after="60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BA071" w14:textId="0788C463" w:rsidR="002D37AA" w:rsidRPr="008A3FE5" w:rsidRDefault="002D37AA" w:rsidP="002D37AA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2D37AA">
              <w:rPr>
                <w:color w:val="000000" w:themeColor="text1"/>
              </w:rPr>
              <w:t>dokumentacja fotograficzna poświadczająca wykonanie obowiązkowych działań informacyjno-promocyjnych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9EDC" w14:textId="6753E507" w:rsidR="002D37AA" w:rsidRPr="002D37AA" w:rsidRDefault="002D37AA" w:rsidP="002D37AA">
            <w:pPr>
              <w:pStyle w:val="Podtytu"/>
              <w:numPr>
                <w:ilvl w:val="0"/>
                <w:numId w:val="42"/>
              </w:numPr>
              <w:spacing w:before="60" w:after="60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2D37AA">
              <w:rPr>
                <w:rFonts w:eastAsiaTheme="minorHAnsi"/>
                <w:color w:val="000000" w:themeColor="text1"/>
                <w:spacing w:val="0"/>
              </w:rPr>
              <w:t>należy przedłożyć do wniosku o płatność niezwłocznie po wykonaniu danego działania informacyjno-promocyjnego</w:t>
            </w:r>
            <w:r>
              <w:rPr>
                <w:rFonts w:eastAsiaTheme="minorHAnsi"/>
                <w:color w:val="000000" w:themeColor="text1"/>
                <w:spacing w:val="0"/>
              </w:rPr>
              <w:t>,</w:t>
            </w:r>
          </w:p>
          <w:p w14:paraId="4366F255" w14:textId="1ED426F4" w:rsidR="002D37AA" w:rsidRPr="00865F0B" w:rsidRDefault="002D37AA" w:rsidP="002D37AA">
            <w:pPr>
              <w:pStyle w:val="Podtytu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2D37AA">
              <w:rPr>
                <w:rFonts w:eastAsiaTheme="minorHAnsi"/>
                <w:color w:val="000000" w:themeColor="text1"/>
                <w:spacing w:val="0"/>
              </w:rPr>
              <w:t>obowiązek</w:t>
            </w:r>
            <w:r w:rsidR="00E041C8">
              <w:t xml:space="preserve"> </w:t>
            </w:r>
            <w:r w:rsidR="00E041C8" w:rsidRPr="00E041C8">
              <w:rPr>
                <w:rFonts w:eastAsiaTheme="minorHAnsi"/>
                <w:color w:val="000000" w:themeColor="text1"/>
                <w:spacing w:val="0"/>
              </w:rPr>
              <w:t>przedłożenia dotyczy wszystkich beneficjentów/partnerów/podmiotów upoważnionych do ponoszenia wydatków – niezależnie od sposobu rozliczania i</w:t>
            </w:r>
            <w:r w:rsidR="00433254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E041C8" w:rsidRPr="00E041C8">
              <w:rPr>
                <w:rFonts w:eastAsiaTheme="minorHAnsi"/>
                <w:color w:val="000000" w:themeColor="text1"/>
                <w:spacing w:val="0"/>
              </w:rPr>
              <w:t>kwalifikowalności tych wydatków w projekcie.</w:t>
            </w:r>
          </w:p>
        </w:tc>
      </w:tr>
    </w:tbl>
    <w:p w14:paraId="3D5A87D0" w14:textId="7CFC1272" w:rsidR="00032B15" w:rsidRPr="00A663F3" w:rsidRDefault="00645580" w:rsidP="00D46006">
      <w:pPr>
        <w:pStyle w:val="Nagwek4"/>
        <w:numPr>
          <w:ilvl w:val="0"/>
          <w:numId w:val="65"/>
        </w:numPr>
        <w:spacing w:before="960" w:after="24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Zasady opisu faktur/innych dokumentów księgowych o równoważnej wartości dowodowej (nie dotyczy </w:t>
      </w:r>
      <w:r w:rsidR="00231B2B"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3"/>
        </w:numPr>
        <w:spacing w:before="24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076C34">
      <w:pPr>
        <w:spacing w:before="120" w:after="120" w:line="276" w:lineRule="auto"/>
        <w:ind w:left="1604" w:hanging="357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6B958414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076C34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10EE1F44" w:rsidR="00032B15" w:rsidRPr="00C81C4C" w:rsidRDefault="00032B15" w:rsidP="00076C34">
      <w:pPr>
        <w:pStyle w:val="Akapitzlist"/>
        <w:spacing w:before="12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5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5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77205" w:rsidRPr="00677205">
        <w:t xml:space="preserve"> </w:t>
      </w:r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oraz projektu objętego pomocą publiczną/de </w:t>
      </w:r>
      <w:proofErr w:type="spellStart"/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2B821A20" w:rsidR="00B91459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3F5F17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3F5F17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458EA405" w:rsidR="00032B15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21151D" w:rsidRPr="0021151D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Instytucja Zarządzająca FEDS 2021–2027</w:t>
      </w:r>
      <w:r w:rsidR="0021151D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303BEDD3" w:rsidR="0024670D" w:rsidRPr="00C81C4C" w:rsidRDefault="00C62001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Nie można poprawiać pojedynczych 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201DD9E2" w:rsidR="00032B15" w:rsidRPr="00C81C4C" w:rsidRDefault="00B814CC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eneficjent nie uiszcza odpowiednich informacji w opisie dokumentu) oraz dowód zapłaty.</w:t>
      </w:r>
    </w:p>
    <w:p w14:paraId="1689190A" w14:textId="359EB0F7" w:rsidR="007C5199" w:rsidRPr="00FF2E4F" w:rsidRDefault="00032B15">
      <w:pPr>
        <w:pStyle w:val="Nagwek3"/>
        <w:numPr>
          <w:ilvl w:val="0"/>
          <w:numId w:val="64"/>
        </w:numPr>
        <w:spacing w:before="480" w:line="276" w:lineRule="auto"/>
        <w:ind w:left="714" w:hanging="357"/>
        <w:rPr>
          <w:rFonts w:ascii="Calibri" w:hAnsi="Calibri" w:cs="Calibri"/>
          <w:b/>
          <w:bCs/>
          <w:color w:val="000000" w:themeColor="text1"/>
        </w:rPr>
        <w:sectPr w:rsidR="007C5199" w:rsidRPr="00FF2E4F" w:rsidSect="00370D26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FF2E4F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FF2E4F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FF2E4F" w:rsidRDefault="00927087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F2E4F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C66723">
      <w:pPr>
        <w:jc w:val="center"/>
      </w:pPr>
      <w:r>
        <w:rPr>
          <w:rFonts w:ascii="Arial" w:hAnsi="Arial" w:cs="Arial"/>
          <w:noProof/>
          <w:color w:val="0070C0"/>
          <w:sz w:val="20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FF2E4F" w:rsidRDefault="00927087" w:rsidP="00DD5D43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FF2E4F">
        <w:rPr>
          <w:rFonts w:ascii="Calibri" w:hAnsi="Calibri" w:cs="Calibri"/>
          <w:b/>
          <w:bCs/>
          <w:color w:val="000000" w:themeColor="text1"/>
          <w:szCs w:val="24"/>
          <w:vertAlign w:val="superscript"/>
        </w:rPr>
        <w:footnoteReference w:id="3"/>
      </w:r>
    </w:p>
    <w:p w14:paraId="5780A854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FF2E4F" w:rsidRDefault="00717880" w:rsidP="00DD5D43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17583599" w:rsidR="004C2D7D" w:rsidRPr="00CD46F1" w:rsidRDefault="00717880" w:rsidP="00DD5D43">
      <w:pPr>
        <w:spacing w:before="36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="00B27127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</w:t>
      </w:r>
      <w:r w:rsidR="00433254">
        <w:rPr>
          <w:rFonts w:cstheme="minorHAnsi"/>
          <w:color w:val="000000"/>
          <w:sz w:val="24"/>
          <w:szCs w:val="24"/>
        </w:rPr>
        <w:t> </w:t>
      </w:r>
      <w:r w:rsidR="00DB7253">
        <w:rPr>
          <w:rFonts w:cstheme="minorHAnsi"/>
          <w:color w:val="000000"/>
          <w:sz w:val="24"/>
          <w:szCs w:val="24"/>
        </w:rPr>
        <w:t>porozumieniu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DD5D43" w:rsidRDefault="00221661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D5D43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46516E" w:rsidRDefault="005B0DBD" w:rsidP="0046516E">
      <w:pPr>
        <w:pStyle w:val="Nagwek5"/>
        <w:spacing w:before="36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6516E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1FB5" w14:textId="77777777" w:rsidR="00216277" w:rsidRDefault="00216277" w:rsidP="002F4F00">
      <w:pPr>
        <w:spacing w:after="0" w:line="240" w:lineRule="auto"/>
      </w:pPr>
      <w:r>
        <w:separator/>
      </w:r>
    </w:p>
  </w:endnote>
  <w:endnote w:type="continuationSeparator" w:id="0">
    <w:p w14:paraId="7AFEC844" w14:textId="77777777" w:rsidR="00216277" w:rsidRDefault="00216277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C7FCDF" w14:textId="7AC43802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r w:rsidR="00FE6F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32EFEFE7" w:rsidR="00023108" w:rsidRPr="00023108" w:rsidRDefault="00000000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Content>
        <w:r w:rsidR="00023108">
          <w:rPr>
            <w:sz w:val="18"/>
            <w:szCs w:val="18"/>
          </w:rPr>
          <w:t>v.</w:t>
        </w:r>
        <w:r w:rsidR="00FE6FBF">
          <w:rPr>
            <w:sz w:val="18"/>
            <w:szCs w:val="18"/>
          </w:rPr>
          <w:t>2</w:t>
        </w:r>
        <w:r w:rsidR="00023108">
          <w:rPr>
            <w:sz w:val="18"/>
            <w:szCs w:val="18"/>
          </w:rPr>
          <w:t xml:space="preserve">                                                                                       </w:t>
        </w:r>
        <w:r w:rsidR="00023108" w:rsidRPr="00055C9E">
          <w:rPr>
            <w:sz w:val="18"/>
            <w:szCs w:val="18"/>
          </w:rPr>
          <w:t xml:space="preserve">Strona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PAGE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  <w:r w:rsidR="00023108" w:rsidRPr="00055C9E">
          <w:rPr>
            <w:sz w:val="18"/>
            <w:szCs w:val="18"/>
          </w:rPr>
          <w:t xml:space="preserve"> z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NUMPAGES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29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Content>
          <w:p w14:paraId="340636B5" w14:textId="5291E082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r w:rsidR="00FE6F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Content>
          <w:p w14:paraId="1FC731D1" w14:textId="5BF4F9B9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FE6F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Content>
          <w:p w14:paraId="1C35FBE7" w14:textId="77E928C2" w:rsidR="007C36F0" w:rsidRPr="00055C9E" w:rsidRDefault="007C36F0" w:rsidP="00FE6FBF">
            <w:pPr>
              <w:pStyle w:val="Stopka"/>
              <w:tabs>
                <w:tab w:val="left" w:pos="4536"/>
              </w:tabs>
              <w:ind w:left="77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r w:rsidR="00FE6F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</w:t>
            </w:r>
            <w:r w:rsidR="00FE6FB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761A" w14:textId="77777777" w:rsidR="00216277" w:rsidRDefault="00216277" w:rsidP="002F4F00">
      <w:pPr>
        <w:spacing w:after="0" w:line="240" w:lineRule="auto"/>
      </w:pPr>
      <w:r>
        <w:separator/>
      </w:r>
    </w:p>
  </w:footnote>
  <w:footnote w:type="continuationSeparator" w:id="0">
    <w:p w14:paraId="732083A2" w14:textId="77777777" w:rsidR="00216277" w:rsidRDefault="00216277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FF2E4F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7777777" w:rsidR="00E21807" w:rsidRPr="00920ECA" w:rsidRDefault="00E21807" w:rsidP="00FF2E4F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FF2E4F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370D26" w:rsidRDefault="00370D26">
    <w:pPr>
      <w:pStyle w:val="Nagwek"/>
    </w:pPr>
    <w:r>
      <w:rPr>
        <w:noProof/>
      </w:rPr>
      <w:drawing>
        <wp:inline distT="0" distB="0" distL="0" distR="0" wp14:anchorId="0AA1E68E" wp14:editId="3F64CE9C">
          <wp:extent cx="5939790" cy="817245"/>
          <wp:effectExtent l="0" t="0" r="3810" b="190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CC6D78"/>
    <w:multiLevelType w:val="hybridMultilevel"/>
    <w:tmpl w:val="1BBE9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C203FB"/>
    <w:multiLevelType w:val="hybridMultilevel"/>
    <w:tmpl w:val="205CC06A"/>
    <w:lvl w:ilvl="0" w:tplc="6186AF1C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0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4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8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6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18118A"/>
    <w:multiLevelType w:val="hybridMultilevel"/>
    <w:tmpl w:val="B46E73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61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030AA3"/>
    <w:multiLevelType w:val="hybridMultilevel"/>
    <w:tmpl w:val="A2C88454"/>
    <w:lvl w:ilvl="0" w:tplc="057CE886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291786172">
    <w:abstractNumId w:val="26"/>
  </w:num>
  <w:num w:numId="2" w16cid:durableId="190454846">
    <w:abstractNumId w:val="25"/>
  </w:num>
  <w:num w:numId="3" w16cid:durableId="336006455">
    <w:abstractNumId w:val="13"/>
  </w:num>
  <w:num w:numId="4" w16cid:durableId="486552976">
    <w:abstractNumId w:val="11"/>
  </w:num>
  <w:num w:numId="5" w16cid:durableId="923951531">
    <w:abstractNumId w:val="30"/>
  </w:num>
  <w:num w:numId="6" w16cid:durableId="890920038">
    <w:abstractNumId w:val="61"/>
  </w:num>
  <w:num w:numId="7" w16cid:durableId="240067687">
    <w:abstractNumId w:val="28"/>
  </w:num>
  <w:num w:numId="8" w16cid:durableId="236476430">
    <w:abstractNumId w:val="34"/>
  </w:num>
  <w:num w:numId="9" w16cid:durableId="421295770">
    <w:abstractNumId w:val="32"/>
  </w:num>
  <w:num w:numId="10" w16cid:durableId="379863572">
    <w:abstractNumId w:val="31"/>
  </w:num>
  <w:num w:numId="11" w16cid:durableId="1242443807">
    <w:abstractNumId w:val="49"/>
  </w:num>
  <w:num w:numId="12" w16cid:durableId="894244031">
    <w:abstractNumId w:val="63"/>
  </w:num>
  <w:num w:numId="13" w16cid:durableId="296223236">
    <w:abstractNumId w:val="56"/>
  </w:num>
  <w:num w:numId="14" w16cid:durableId="1971402852">
    <w:abstractNumId w:val="40"/>
  </w:num>
  <w:num w:numId="15" w16cid:durableId="2143190024">
    <w:abstractNumId w:val="9"/>
  </w:num>
  <w:num w:numId="16" w16cid:durableId="638071000">
    <w:abstractNumId w:val="42"/>
  </w:num>
  <w:num w:numId="17" w16cid:durableId="1183202925">
    <w:abstractNumId w:val="18"/>
  </w:num>
  <w:num w:numId="18" w16cid:durableId="302199679">
    <w:abstractNumId w:val="51"/>
  </w:num>
  <w:num w:numId="19" w16cid:durableId="1636183535">
    <w:abstractNumId w:val="58"/>
  </w:num>
  <w:num w:numId="20" w16cid:durableId="1964118658">
    <w:abstractNumId w:val="35"/>
  </w:num>
  <w:num w:numId="21" w16cid:durableId="1645282077">
    <w:abstractNumId w:val="27"/>
  </w:num>
  <w:num w:numId="22" w16cid:durableId="1314409607">
    <w:abstractNumId w:val="59"/>
  </w:num>
  <w:num w:numId="23" w16cid:durableId="1824345750">
    <w:abstractNumId w:val="15"/>
  </w:num>
  <w:num w:numId="24" w16cid:durableId="508907813">
    <w:abstractNumId w:val="43"/>
  </w:num>
  <w:num w:numId="25" w16cid:durableId="741369241">
    <w:abstractNumId w:val="6"/>
  </w:num>
  <w:num w:numId="26" w16cid:durableId="421608192">
    <w:abstractNumId w:val="23"/>
  </w:num>
  <w:num w:numId="27" w16cid:durableId="1067799023">
    <w:abstractNumId w:val="64"/>
  </w:num>
  <w:num w:numId="28" w16cid:durableId="45223258">
    <w:abstractNumId w:val="52"/>
  </w:num>
  <w:num w:numId="29" w16cid:durableId="2100363792">
    <w:abstractNumId w:val="44"/>
  </w:num>
  <w:num w:numId="30" w16cid:durableId="528762246">
    <w:abstractNumId w:val="48"/>
  </w:num>
  <w:num w:numId="31" w16cid:durableId="887035105">
    <w:abstractNumId w:val="10"/>
  </w:num>
  <w:num w:numId="32" w16cid:durableId="671686592">
    <w:abstractNumId w:val="33"/>
  </w:num>
  <w:num w:numId="33" w16cid:durableId="1949122358">
    <w:abstractNumId w:val="41"/>
  </w:num>
  <w:num w:numId="34" w16cid:durableId="1186795020">
    <w:abstractNumId w:val="24"/>
  </w:num>
  <w:num w:numId="35" w16cid:durableId="1137259615">
    <w:abstractNumId w:val="45"/>
  </w:num>
  <w:num w:numId="36" w16cid:durableId="1773090878">
    <w:abstractNumId w:val="47"/>
  </w:num>
  <w:num w:numId="37" w16cid:durableId="1067416342">
    <w:abstractNumId w:val="1"/>
  </w:num>
  <w:num w:numId="38" w16cid:durableId="635909657">
    <w:abstractNumId w:val="46"/>
  </w:num>
  <w:num w:numId="39" w16cid:durableId="646400960">
    <w:abstractNumId w:val="39"/>
  </w:num>
  <w:num w:numId="40" w16cid:durableId="1881242228">
    <w:abstractNumId w:val="2"/>
  </w:num>
  <w:num w:numId="41" w16cid:durableId="1102795860">
    <w:abstractNumId w:val="57"/>
  </w:num>
  <w:num w:numId="42" w16cid:durableId="1341857637">
    <w:abstractNumId w:val="21"/>
  </w:num>
  <w:num w:numId="43" w16cid:durableId="699205253">
    <w:abstractNumId w:val="38"/>
  </w:num>
  <w:num w:numId="44" w16cid:durableId="638461391">
    <w:abstractNumId w:val="29"/>
  </w:num>
  <w:num w:numId="45" w16cid:durableId="2115513913">
    <w:abstractNumId w:val="60"/>
  </w:num>
  <w:num w:numId="46" w16cid:durableId="826239555">
    <w:abstractNumId w:val="37"/>
  </w:num>
  <w:num w:numId="47" w16cid:durableId="901524276">
    <w:abstractNumId w:val="19"/>
  </w:num>
  <w:num w:numId="48" w16cid:durableId="118651174">
    <w:abstractNumId w:val="17"/>
  </w:num>
  <w:num w:numId="49" w16cid:durableId="449787116">
    <w:abstractNumId w:val="5"/>
  </w:num>
  <w:num w:numId="50" w16cid:durableId="1357461440">
    <w:abstractNumId w:val="14"/>
  </w:num>
  <w:num w:numId="51" w16cid:durableId="1151678961">
    <w:abstractNumId w:val="4"/>
  </w:num>
  <w:num w:numId="52" w16cid:durableId="1396390078">
    <w:abstractNumId w:val="3"/>
  </w:num>
  <w:num w:numId="53" w16cid:durableId="1836143328">
    <w:abstractNumId w:val="55"/>
  </w:num>
  <w:num w:numId="54" w16cid:durableId="1179927956">
    <w:abstractNumId w:val="12"/>
  </w:num>
  <w:num w:numId="55" w16cid:durableId="1165781996">
    <w:abstractNumId w:val="0"/>
  </w:num>
  <w:num w:numId="56" w16cid:durableId="281348031">
    <w:abstractNumId w:val="54"/>
  </w:num>
  <w:num w:numId="57" w16cid:durableId="1237738230">
    <w:abstractNumId w:val="20"/>
  </w:num>
  <w:num w:numId="58" w16cid:durableId="1928004655">
    <w:abstractNumId w:val="36"/>
  </w:num>
  <w:num w:numId="59" w16cid:durableId="2021271830">
    <w:abstractNumId w:val="53"/>
  </w:num>
  <w:num w:numId="60" w16cid:durableId="1537237744">
    <w:abstractNumId w:val="50"/>
  </w:num>
  <w:num w:numId="61" w16cid:durableId="76093661">
    <w:abstractNumId w:val="7"/>
  </w:num>
  <w:num w:numId="62" w16cid:durableId="1264730416">
    <w:abstractNumId w:val="22"/>
  </w:num>
  <w:num w:numId="63" w16cid:durableId="1649482623">
    <w:abstractNumId w:val="8"/>
  </w:num>
  <w:num w:numId="64" w16cid:durableId="2017927212">
    <w:abstractNumId w:val="62"/>
  </w:num>
  <w:num w:numId="65" w16cid:durableId="2137985895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0"/>
    <w:rsid w:val="0000197A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17E5"/>
    <w:rsid w:val="00032B15"/>
    <w:rsid w:val="00032E04"/>
    <w:rsid w:val="00036947"/>
    <w:rsid w:val="00036D4D"/>
    <w:rsid w:val="00040E91"/>
    <w:rsid w:val="0004175C"/>
    <w:rsid w:val="00042408"/>
    <w:rsid w:val="00043F42"/>
    <w:rsid w:val="0004419B"/>
    <w:rsid w:val="00045EDB"/>
    <w:rsid w:val="000506DF"/>
    <w:rsid w:val="0005166C"/>
    <w:rsid w:val="00051682"/>
    <w:rsid w:val="0005328D"/>
    <w:rsid w:val="00055C9E"/>
    <w:rsid w:val="00062119"/>
    <w:rsid w:val="0006719D"/>
    <w:rsid w:val="00067D9C"/>
    <w:rsid w:val="000701DF"/>
    <w:rsid w:val="000708FA"/>
    <w:rsid w:val="0007620D"/>
    <w:rsid w:val="00076C34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7D9D"/>
    <w:rsid w:val="000A12F7"/>
    <w:rsid w:val="000A52B6"/>
    <w:rsid w:val="000A5F9B"/>
    <w:rsid w:val="000A732F"/>
    <w:rsid w:val="000A78CD"/>
    <w:rsid w:val="000B1725"/>
    <w:rsid w:val="000B1879"/>
    <w:rsid w:val="000B3AD7"/>
    <w:rsid w:val="000B431A"/>
    <w:rsid w:val="000B7BEB"/>
    <w:rsid w:val="000C0535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F1E02"/>
    <w:rsid w:val="000F3788"/>
    <w:rsid w:val="000F3E75"/>
    <w:rsid w:val="000F5C32"/>
    <w:rsid w:val="00100F32"/>
    <w:rsid w:val="001032D0"/>
    <w:rsid w:val="00103D1C"/>
    <w:rsid w:val="001050E3"/>
    <w:rsid w:val="00105B05"/>
    <w:rsid w:val="00106CCE"/>
    <w:rsid w:val="00110C79"/>
    <w:rsid w:val="0011205E"/>
    <w:rsid w:val="0011434C"/>
    <w:rsid w:val="001239B6"/>
    <w:rsid w:val="00124FC8"/>
    <w:rsid w:val="0012716B"/>
    <w:rsid w:val="0012743E"/>
    <w:rsid w:val="00127FF5"/>
    <w:rsid w:val="00131449"/>
    <w:rsid w:val="001315B4"/>
    <w:rsid w:val="001367A3"/>
    <w:rsid w:val="00144942"/>
    <w:rsid w:val="001459F3"/>
    <w:rsid w:val="00146417"/>
    <w:rsid w:val="00147B1D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63E"/>
    <w:rsid w:val="001D1199"/>
    <w:rsid w:val="001D148B"/>
    <w:rsid w:val="001D1738"/>
    <w:rsid w:val="001D1F20"/>
    <w:rsid w:val="001D3FA4"/>
    <w:rsid w:val="001D4B50"/>
    <w:rsid w:val="001D6648"/>
    <w:rsid w:val="001D78A1"/>
    <w:rsid w:val="001E033B"/>
    <w:rsid w:val="001E0FF8"/>
    <w:rsid w:val="001E2D5A"/>
    <w:rsid w:val="001E3873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4E39"/>
    <w:rsid w:val="001F6311"/>
    <w:rsid w:val="002001BD"/>
    <w:rsid w:val="00201D97"/>
    <w:rsid w:val="00203AC2"/>
    <w:rsid w:val="00203C88"/>
    <w:rsid w:val="00206248"/>
    <w:rsid w:val="002066F7"/>
    <w:rsid w:val="0021151D"/>
    <w:rsid w:val="00212B30"/>
    <w:rsid w:val="0021302D"/>
    <w:rsid w:val="00214C29"/>
    <w:rsid w:val="00216277"/>
    <w:rsid w:val="00216344"/>
    <w:rsid w:val="002163E9"/>
    <w:rsid w:val="00220BF4"/>
    <w:rsid w:val="00221661"/>
    <w:rsid w:val="00227A50"/>
    <w:rsid w:val="00231B2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8C8"/>
    <w:rsid w:val="00257224"/>
    <w:rsid w:val="002603FD"/>
    <w:rsid w:val="00264130"/>
    <w:rsid w:val="002733FA"/>
    <w:rsid w:val="00273A17"/>
    <w:rsid w:val="00273C49"/>
    <w:rsid w:val="00274A21"/>
    <w:rsid w:val="0027776E"/>
    <w:rsid w:val="002810A5"/>
    <w:rsid w:val="00283B3D"/>
    <w:rsid w:val="00283EA1"/>
    <w:rsid w:val="002858F1"/>
    <w:rsid w:val="002913F8"/>
    <w:rsid w:val="0029289B"/>
    <w:rsid w:val="00293634"/>
    <w:rsid w:val="002949C1"/>
    <w:rsid w:val="00297747"/>
    <w:rsid w:val="002A03E8"/>
    <w:rsid w:val="002A0E79"/>
    <w:rsid w:val="002A2529"/>
    <w:rsid w:val="002A255F"/>
    <w:rsid w:val="002A4272"/>
    <w:rsid w:val="002B09E5"/>
    <w:rsid w:val="002B0B9D"/>
    <w:rsid w:val="002B5701"/>
    <w:rsid w:val="002B6F77"/>
    <w:rsid w:val="002B710B"/>
    <w:rsid w:val="002B7275"/>
    <w:rsid w:val="002B7F48"/>
    <w:rsid w:val="002C1EED"/>
    <w:rsid w:val="002C5D8B"/>
    <w:rsid w:val="002C5F56"/>
    <w:rsid w:val="002C63BA"/>
    <w:rsid w:val="002C6668"/>
    <w:rsid w:val="002C7F2E"/>
    <w:rsid w:val="002D1188"/>
    <w:rsid w:val="002D37AA"/>
    <w:rsid w:val="002D4210"/>
    <w:rsid w:val="002D51F5"/>
    <w:rsid w:val="002D6960"/>
    <w:rsid w:val="002D6B97"/>
    <w:rsid w:val="002D76CD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5C7E"/>
    <w:rsid w:val="003273EE"/>
    <w:rsid w:val="003341F9"/>
    <w:rsid w:val="00341D17"/>
    <w:rsid w:val="0034293E"/>
    <w:rsid w:val="003469F7"/>
    <w:rsid w:val="003471D3"/>
    <w:rsid w:val="003523F4"/>
    <w:rsid w:val="00353EA8"/>
    <w:rsid w:val="003573C6"/>
    <w:rsid w:val="00360FB1"/>
    <w:rsid w:val="003620E1"/>
    <w:rsid w:val="00367FEF"/>
    <w:rsid w:val="003701FF"/>
    <w:rsid w:val="00370906"/>
    <w:rsid w:val="00370D26"/>
    <w:rsid w:val="00371FDE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3B81"/>
    <w:rsid w:val="003A79C1"/>
    <w:rsid w:val="003B18F0"/>
    <w:rsid w:val="003B508C"/>
    <w:rsid w:val="003C02CA"/>
    <w:rsid w:val="003C1A44"/>
    <w:rsid w:val="003C5BEE"/>
    <w:rsid w:val="003D1188"/>
    <w:rsid w:val="003D2122"/>
    <w:rsid w:val="003D3342"/>
    <w:rsid w:val="003D5643"/>
    <w:rsid w:val="003D5BC6"/>
    <w:rsid w:val="003D5D8B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5B4"/>
    <w:rsid w:val="003F176C"/>
    <w:rsid w:val="003F5F17"/>
    <w:rsid w:val="00401139"/>
    <w:rsid w:val="0040355F"/>
    <w:rsid w:val="00403A48"/>
    <w:rsid w:val="00405253"/>
    <w:rsid w:val="00405FAB"/>
    <w:rsid w:val="004061F5"/>
    <w:rsid w:val="004110DC"/>
    <w:rsid w:val="00412951"/>
    <w:rsid w:val="00414747"/>
    <w:rsid w:val="00415EFD"/>
    <w:rsid w:val="00416F4B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3254"/>
    <w:rsid w:val="00436981"/>
    <w:rsid w:val="00437A7D"/>
    <w:rsid w:val="0044116F"/>
    <w:rsid w:val="00442F7D"/>
    <w:rsid w:val="00443CF6"/>
    <w:rsid w:val="004454A0"/>
    <w:rsid w:val="00447EBA"/>
    <w:rsid w:val="0045092A"/>
    <w:rsid w:val="00450B3E"/>
    <w:rsid w:val="00451BCE"/>
    <w:rsid w:val="00454D8A"/>
    <w:rsid w:val="00464E50"/>
    <w:rsid w:val="00464FAE"/>
    <w:rsid w:val="0046516E"/>
    <w:rsid w:val="0046640A"/>
    <w:rsid w:val="0046676B"/>
    <w:rsid w:val="00471146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21C1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BEE"/>
    <w:rsid w:val="005525A6"/>
    <w:rsid w:val="00553AE3"/>
    <w:rsid w:val="00553EE5"/>
    <w:rsid w:val="00553F26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9C7"/>
    <w:rsid w:val="00570EA3"/>
    <w:rsid w:val="00572102"/>
    <w:rsid w:val="0057217D"/>
    <w:rsid w:val="00573554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876BF"/>
    <w:rsid w:val="005902A3"/>
    <w:rsid w:val="00591E44"/>
    <w:rsid w:val="00593876"/>
    <w:rsid w:val="005953F3"/>
    <w:rsid w:val="00596604"/>
    <w:rsid w:val="005A207B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4A7E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32EE"/>
    <w:rsid w:val="005D35FB"/>
    <w:rsid w:val="005D4897"/>
    <w:rsid w:val="005D59F5"/>
    <w:rsid w:val="005E189A"/>
    <w:rsid w:val="005E3A9A"/>
    <w:rsid w:val="005E3EC0"/>
    <w:rsid w:val="005E69F0"/>
    <w:rsid w:val="005F287A"/>
    <w:rsid w:val="005F3E20"/>
    <w:rsid w:val="005F4678"/>
    <w:rsid w:val="005F4917"/>
    <w:rsid w:val="005F64F9"/>
    <w:rsid w:val="005F7F12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36292"/>
    <w:rsid w:val="006371DB"/>
    <w:rsid w:val="0064165B"/>
    <w:rsid w:val="0064417E"/>
    <w:rsid w:val="00644923"/>
    <w:rsid w:val="00644E30"/>
    <w:rsid w:val="00645580"/>
    <w:rsid w:val="006558EE"/>
    <w:rsid w:val="006560E3"/>
    <w:rsid w:val="0065655B"/>
    <w:rsid w:val="00656B61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E23"/>
    <w:rsid w:val="00675786"/>
    <w:rsid w:val="00677205"/>
    <w:rsid w:val="00680094"/>
    <w:rsid w:val="00681038"/>
    <w:rsid w:val="006852EA"/>
    <w:rsid w:val="006856B2"/>
    <w:rsid w:val="00686E08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30F2"/>
    <w:rsid w:val="006C4687"/>
    <w:rsid w:val="006D4325"/>
    <w:rsid w:val="006D63F2"/>
    <w:rsid w:val="006D706E"/>
    <w:rsid w:val="006D7409"/>
    <w:rsid w:val="006D7EA7"/>
    <w:rsid w:val="006E1959"/>
    <w:rsid w:val="006E48C3"/>
    <w:rsid w:val="006E5440"/>
    <w:rsid w:val="006F3A08"/>
    <w:rsid w:val="006F53DC"/>
    <w:rsid w:val="0070012B"/>
    <w:rsid w:val="00701193"/>
    <w:rsid w:val="00701521"/>
    <w:rsid w:val="00701745"/>
    <w:rsid w:val="00703C0C"/>
    <w:rsid w:val="00703EA6"/>
    <w:rsid w:val="007043C7"/>
    <w:rsid w:val="00706D2E"/>
    <w:rsid w:val="00710360"/>
    <w:rsid w:val="00710A2F"/>
    <w:rsid w:val="00711C7E"/>
    <w:rsid w:val="00715DF1"/>
    <w:rsid w:val="00717880"/>
    <w:rsid w:val="00721D9F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4EF8"/>
    <w:rsid w:val="00755A7C"/>
    <w:rsid w:val="00757050"/>
    <w:rsid w:val="007602E2"/>
    <w:rsid w:val="00761017"/>
    <w:rsid w:val="00763090"/>
    <w:rsid w:val="00763DB3"/>
    <w:rsid w:val="007640BE"/>
    <w:rsid w:val="00767268"/>
    <w:rsid w:val="00773303"/>
    <w:rsid w:val="00777DAC"/>
    <w:rsid w:val="00782CB9"/>
    <w:rsid w:val="0078625A"/>
    <w:rsid w:val="007869B4"/>
    <w:rsid w:val="00787120"/>
    <w:rsid w:val="007872EC"/>
    <w:rsid w:val="00792B20"/>
    <w:rsid w:val="00793DD8"/>
    <w:rsid w:val="0079402C"/>
    <w:rsid w:val="00795CA6"/>
    <w:rsid w:val="00795F1A"/>
    <w:rsid w:val="007A6226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3776"/>
    <w:rsid w:val="007C4530"/>
    <w:rsid w:val="007C4E5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D648F"/>
    <w:rsid w:val="007E0E23"/>
    <w:rsid w:val="007E3D10"/>
    <w:rsid w:val="007F270B"/>
    <w:rsid w:val="007F4DDF"/>
    <w:rsid w:val="007F7864"/>
    <w:rsid w:val="007F7873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93F"/>
    <w:rsid w:val="00822C2B"/>
    <w:rsid w:val="00826D6C"/>
    <w:rsid w:val="00832854"/>
    <w:rsid w:val="008333E6"/>
    <w:rsid w:val="00834CAB"/>
    <w:rsid w:val="0083643B"/>
    <w:rsid w:val="00840078"/>
    <w:rsid w:val="00841F24"/>
    <w:rsid w:val="00846E78"/>
    <w:rsid w:val="00851715"/>
    <w:rsid w:val="00851E11"/>
    <w:rsid w:val="0085226E"/>
    <w:rsid w:val="00852EAA"/>
    <w:rsid w:val="00854074"/>
    <w:rsid w:val="00862CCB"/>
    <w:rsid w:val="00863753"/>
    <w:rsid w:val="00863CA1"/>
    <w:rsid w:val="00863DC1"/>
    <w:rsid w:val="00865F0B"/>
    <w:rsid w:val="00866B58"/>
    <w:rsid w:val="008721C9"/>
    <w:rsid w:val="00877F43"/>
    <w:rsid w:val="00880C0B"/>
    <w:rsid w:val="00883311"/>
    <w:rsid w:val="00890A94"/>
    <w:rsid w:val="00890B0D"/>
    <w:rsid w:val="0089507C"/>
    <w:rsid w:val="00895E4D"/>
    <w:rsid w:val="008A3D6A"/>
    <w:rsid w:val="008A3EED"/>
    <w:rsid w:val="008A3FE5"/>
    <w:rsid w:val="008A4F05"/>
    <w:rsid w:val="008A7B9C"/>
    <w:rsid w:val="008B5BDE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093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4CD"/>
    <w:rsid w:val="008F67AB"/>
    <w:rsid w:val="00900DBC"/>
    <w:rsid w:val="00901A2E"/>
    <w:rsid w:val="0090222C"/>
    <w:rsid w:val="0090273B"/>
    <w:rsid w:val="00903DF6"/>
    <w:rsid w:val="0090407B"/>
    <w:rsid w:val="009061E2"/>
    <w:rsid w:val="009065ED"/>
    <w:rsid w:val="00907F57"/>
    <w:rsid w:val="00910EFC"/>
    <w:rsid w:val="00910F79"/>
    <w:rsid w:val="00912679"/>
    <w:rsid w:val="00912CB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4736F"/>
    <w:rsid w:val="00952D49"/>
    <w:rsid w:val="00955D8E"/>
    <w:rsid w:val="00957DE1"/>
    <w:rsid w:val="0096155E"/>
    <w:rsid w:val="00972403"/>
    <w:rsid w:val="00973076"/>
    <w:rsid w:val="00973A86"/>
    <w:rsid w:val="009777A3"/>
    <w:rsid w:val="00981CC3"/>
    <w:rsid w:val="00983987"/>
    <w:rsid w:val="00986963"/>
    <w:rsid w:val="00986B5F"/>
    <w:rsid w:val="00990E97"/>
    <w:rsid w:val="00990EF9"/>
    <w:rsid w:val="00990F9F"/>
    <w:rsid w:val="00991408"/>
    <w:rsid w:val="00991AB6"/>
    <w:rsid w:val="0099242D"/>
    <w:rsid w:val="00994B1C"/>
    <w:rsid w:val="00994D66"/>
    <w:rsid w:val="00997356"/>
    <w:rsid w:val="009A3BEF"/>
    <w:rsid w:val="009B36DA"/>
    <w:rsid w:val="009B4018"/>
    <w:rsid w:val="009B752B"/>
    <w:rsid w:val="009B775A"/>
    <w:rsid w:val="009C0C73"/>
    <w:rsid w:val="009C1C91"/>
    <w:rsid w:val="009C2CEF"/>
    <w:rsid w:val="009C7168"/>
    <w:rsid w:val="009D247A"/>
    <w:rsid w:val="009D3F7E"/>
    <w:rsid w:val="009D483D"/>
    <w:rsid w:val="009D4C14"/>
    <w:rsid w:val="009D56F7"/>
    <w:rsid w:val="009D5BE9"/>
    <w:rsid w:val="009D78B0"/>
    <w:rsid w:val="009E1A30"/>
    <w:rsid w:val="009E314A"/>
    <w:rsid w:val="009E3E6F"/>
    <w:rsid w:val="009E4742"/>
    <w:rsid w:val="009E5F16"/>
    <w:rsid w:val="009E73E1"/>
    <w:rsid w:val="009F555E"/>
    <w:rsid w:val="009F5974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3079"/>
    <w:rsid w:val="00A2481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28B9"/>
    <w:rsid w:val="00A646E0"/>
    <w:rsid w:val="00A65232"/>
    <w:rsid w:val="00A657D0"/>
    <w:rsid w:val="00A663F3"/>
    <w:rsid w:val="00A668C5"/>
    <w:rsid w:val="00A702BD"/>
    <w:rsid w:val="00A7585A"/>
    <w:rsid w:val="00A767FA"/>
    <w:rsid w:val="00A77A3A"/>
    <w:rsid w:val="00A800B8"/>
    <w:rsid w:val="00A80F0E"/>
    <w:rsid w:val="00A83D01"/>
    <w:rsid w:val="00A84C94"/>
    <w:rsid w:val="00A85DCF"/>
    <w:rsid w:val="00A85E94"/>
    <w:rsid w:val="00A9120F"/>
    <w:rsid w:val="00A9169D"/>
    <w:rsid w:val="00A9324D"/>
    <w:rsid w:val="00A966A3"/>
    <w:rsid w:val="00A972BA"/>
    <w:rsid w:val="00AA074A"/>
    <w:rsid w:val="00AA167D"/>
    <w:rsid w:val="00AA3B82"/>
    <w:rsid w:val="00AA3C2F"/>
    <w:rsid w:val="00AA4F7F"/>
    <w:rsid w:val="00AA7A4E"/>
    <w:rsid w:val="00AB290E"/>
    <w:rsid w:val="00AB614A"/>
    <w:rsid w:val="00AB6DA8"/>
    <w:rsid w:val="00AB6FCA"/>
    <w:rsid w:val="00AB7E2B"/>
    <w:rsid w:val="00AC0DBB"/>
    <w:rsid w:val="00AC11BF"/>
    <w:rsid w:val="00AC4BCB"/>
    <w:rsid w:val="00AC50BA"/>
    <w:rsid w:val="00AC7A58"/>
    <w:rsid w:val="00AD0309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EA"/>
    <w:rsid w:val="00B21B2B"/>
    <w:rsid w:val="00B2426E"/>
    <w:rsid w:val="00B242E6"/>
    <w:rsid w:val="00B2674B"/>
    <w:rsid w:val="00B27127"/>
    <w:rsid w:val="00B271EC"/>
    <w:rsid w:val="00B27319"/>
    <w:rsid w:val="00B31324"/>
    <w:rsid w:val="00B32195"/>
    <w:rsid w:val="00B34BA6"/>
    <w:rsid w:val="00B359DA"/>
    <w:rsid w:val="00B4146E"/>
    <w:rsid w:val="00B42048"/>
    <w:rsid w:val="00B427DA"/>
    <w:rsid w:val="00B44181"/>
    <w:rsid w:val="00B45F7A"/>
    <w:rsid w:val="00B46FBA"/>
    <w:rsid w:val="00B53415"/>
    <w:rsid w:val="00B53714"/>
    <w:rsid w:val="00B547D1"/>
    <w:rsid w:val="00B552E2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4D81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65D8"/>
    <w:rsid w:val="00BA561A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7E36"/>
    <w:rsid w:val="00BD13D0"/>
    <w:rsid w:val="00BD6C90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CF3"/>
    <w:rsid w:val="00C0634A"/>
    <w:rsid w:val="00C11080"/>
    <w:rsid w:val="00C11508"/>
    <w:rsid w:val="00C13B67"/>
    <w:rsid w:val="00C15E7F"/>
    <w:rsid w:val="00C16573"/>
    <w:rsid w:val="00C172F2"/>
    <w:rsid w:val="00C22177"/>
    <w:rsid w:val="00C22C00"/>
    <w:rsid w:val="00C2599A"/>
    <w:rsid w:val="00C262D7"/>
    <w:rsid w:val="00C30EC7"/>
    <w:rsid w:val="00C327DB"/>
    <w:rsid w:val="00C33102"/>
    <w:rsid w:val="00C3374C"/>
    <w:rsid w:val="00C33A03"/>
    <w:rsid w:val="00C34E9C"/>
    <w:rsid w:val="00C354D7"/>
    <w:rsid w:val="00C37918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1EA"/>
    <w:rsid w:val="00C61276"/>
    <w:rsid w:val="00C62001"/>
    <w:rsid w:val="00C66723"/>
    <w:rsid w:val="00C67259"/>
    <w:rsid w:val="00C67990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4468"/>
    <w:rsid w:val="00C854C8"/>
    <w:rsid w:val="00C85F25"/>
    <w:rsid w:val="00C87308"/>
    <w:rsid w:val="00C87F92"/>
    <w:rsid w:val="00C92B72"/>
    <w:rsid w:val="00C945E1"/>
    <w:rsid w:val="00C95AEB"/>
    <w:rsid w:val="00CA09F9"/>
    <w:rsid w:val="00CA0A77"/>
    <w:rsid w:val="00CA0C22"/>
    <w:rsid w:val="00CA125F"/>
    <w:rsid w:val="00CA1441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F25B1"/>
    <w:rsid w:val="00CF4359"/>
    <w:rsid w:val="00CF445D"/>
    <w:rsid w:val="00CF4D19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3FBC"/>
    <w:rsid w:val="00D15ADB"/>
    <w:rsid w:val="00D17374"/>
    <w:rsid w:val="00D20477"/>
    <w:rsid w:val="00D20D48"/>
    <w:rsid w:val="00D22B8A"/>
    <w:rsid w:val="00D2463A"/>
    <w:rsid w:val="00D25265"/>
    <w:rsid w:val="00D275E4"/>
    <w:rsid w:val="00D27AAE"/>
    <w:rsid w:val="00D333FB"/>
    <w:rsid w:val="00D36076"/>
    <w:rsid w:val="00D40825"/>
    <w:rsid w:val="00D40FE2"/>
    <w:rsid w:val="00D43799"/>
    <w:rsid w:val="00D4408F"/>
    <w:rsid w:val="00D44797"/>
    <w:rsid w:val="00D44A2F"/>
    <w:rsid w:val="00D45974"/>
    <w:rsid w:val="00D46006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33DA"/>
    <w:rsid w:val="00D65164"/>
    <w:rsid w:val="00D673D1"/>
    <w:rsid w:val="00D675B3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A22"/>
    <w:rsid w:val="00D90C2C"/>
    <w:rsid w:val="00D91B34"/>
    <w:rsid w:val="00D91F0E"/>
    <w:rsid w:val="00D92ED6"/>
    <w:rsid w:val="00D94257"/>
    <w:rsid w:val="00DA05A0"/>
    <w:rsid w:val="00DA1814"/>
    <w:rsid w:val="00DA59F0"/>
    <w:rsid w:val="00DA604B"/>
    <w:rsid w:val="00DA68B1"/>
    <w:rsid w:val="00DB06FF"/>
    <w:rsid w:val="00DB1A7A"/>
    <w:rsid w:val="00DB62F7"/>
    <w:rsid w:val="00DB7253"/>
    <w:rsid w:val="00DC0E4A"/>
    <w:rsid w:val="00DC3B2F"/>
    <w:rsid w:val="00DC49E3"/>
    <w:rsid w:val="00DC53F9"/>
    <w:rsid w:val="00DC5468"/>
    <w:rsid w:val="00DD1458"/>
    <w:rsid w:val="00DD2289"/>
    <w:rsid w:val="00DD2296"/>
    <w:rsid w:val="00DD5D43"/>
    <w:rsid w:val="00DD5FFB"/>
    <w:rsid w:val="00DD7CE5"/>
    <w:rsid w:val="00DE2A32"/>
    <w:rsid w:val="00DE4894"/>
    <w:rsid w:val="00DE7A36"/>
    <w:rsid w:val="00DE7D10"/>
    <w:rsid w:val="00DF0B03"/>
    <w:rsid w:val="00DF1409"/>
    <w:rsid w:val="00DF2A49"/>
    <w:rsid w:val="00DF4C25"/>
    <w:rsid w:val="00E009B2"/>
    <w:rsid w:val="00E02C32"/>
    <w:rsid w:val="00E035C3"/>
    <w:rsid w:val="00E041C8"/>
    <w:rsid w:val="00E063C7"/>
    <w:rsid w:val="00E07142"/>
    <w:rsid w:val="00E0766F"/>
    <w:rsid w:val="00E10DEC"/>
    <w:rsid w:val="00E119D1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4727"/>
    <w:rsid w:val="00E34F61"/>
    <w:rsid w:val="00E3618B"/>
    <w:rsid w:val="00E36403"/>
    <w:rsid w:val="00E42633"/>
    <w:rsid w:val="00E439E4"/>
    <w:rsid w:val="00E43AA3"/>
    <w:rsid w:val="00E443B0"/>
    <w:rsid w:val="00E457CD"/>
    <w:rsid w:val="00E46D2B"/>
    <w:rsid w:val="00E5172D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5457"/>
    <w:rsid w:val="00E76C3F"/>
    <w:rsid w:val="00E83D24"/>
    <w:rsid w:val="00E846D8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5EC4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C6E8C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52045"/>
    <w:rsid w:val="00F525E6"/>
    <w:rsid w:val="00F539A3"/>
    <w:rsid w:val="00F545CA"/>
    <w:rsid w:val="00F56E4F"/>
    <w:rsid w:val="00F57C0F"/>
    <w:rsid w:val="00F57D83"/>
    <w:rsid w:val="00F62F1B"/>
    <w:rsid w:val="00F62F67"/>
    <w:rsid w:val="00F642BB"/>
    <w:rsid w:val="00F64C6B"/>
    <w:rsid w:val="00F70CF6"/>
    <w:rsid w:val="00F71CFE"/>
    <w:rsid w:val="00F71DDE"/>
    <w:rsid w:val="00F73B4F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B67F6"/>
    <w:rsid w:val="00FC1543"/>
    <w:rsid w:val="00FC1A82"/>
    <w:rsid w:val="00FC31D9"/>
    <w:rsid w:val="00FC5D6A"/>
    <w:rsid w:val="00FC6851"/>
    <w:rsid w:val="00FC6FF0"/>
    <w:rsid w:val="00FD020B"/>
    <w:rsid w:val="00FD0F6C"/>
    <w:rsid w:val="00FD13AF"/>
    <w:rsid w:val="00FD76EF"/>
    <w:rsid w:val="00FD793C"/>
    <w:rsid w:val="00FE1292"/>
    <w:rsid w:val="00FE22C6"/>
    <w:rsid w:val="00FE4609"/>
    <w:rsid w:val="00FE557E"/>
    <w:rsid w:val="00FE67CC"/>
    <w:rsid w:val="00FE6F97"/>
    <w:rsid w:val="00FE6FBF"/>
    <w:rsid w:val="00FE7779"/>
    <w:rsid w:val="00FF1B7F"/>
    <w:rsid w:val="00FF1E95"/>
    <w:rsid w:val="00FF254A"/>
    <w:rsid w:val="00FF2E4F"/>
    <w:rsid w:val="00FF4D67"/>
    <w:rsid w:val="00FF4ED6"/>
    <w:rsid w:val="00FF53C5"/>
    <w:rsid w:val="00FF5847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7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67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E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FF2E4F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FF2E4F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FB67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B67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F2E4F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2AF-2B62-4130-B77A-ADA3005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4564</TotalTime>
  <Pages>28</Pages>
  <Words>8249</Words>
  <Characters>49498</Characters>
  <Application>Microsoft Office Word</Application>
  <DocSecurity>0</DocSecurity>
  <Lines>412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porozumienia o dofinansowanie projektu określający zasady dokumentowania i rozliczania wydatków w projekcie FEDS 2021-2027</dc:description>
  <cp:lastModifiedBy>Joanna Koczenasz</cp:lastModifiedBy>
  <cp:revision>966</cp:revision>
  <cp:lastPrinted>2022-07-28T12:44:00Z</cp:lastPrinted>
  <dcterms:created xsi:type="dcterms:W3CDTF">2022-06-28T11:26:00Z</dcterms:created>
  <dcterms:modified xsi:type="dcterms:W3CDTF">2023-10-16T06:26:00Z</dcterms:modified>
  <cp:category>załącznik do umowy o dofinansowanie projektu w ramach FEDS 2021-2027</cp:category>
</cp:coreProperties>
</file>