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1E3DC" w14:textId="7FA28D5E" w:rsidR="002F4F00" w:rsidRPr="00BC6590" w:rsidRDefault="002F4F00" w:rsidP="00041619">
      <w:pPr>
        <w:keepNext/>
        <w:keepLines/>
        <w:spacing w:before="240" w:after="0" w:line="276" w:lineRule="auto"/>
        <w:jc w:val="both"/>
        <w:outlineLvl w:val="0"/>
        <w:rPr>
          <w:rFonts w:eastAsia="Calibri" w:cs="Arial"/>
          <w:b/>
          <w:color w:val="000000" w:themeColor="text1"/>
          <w:sz w:val="24"/>
          <w:szCs w:val="28"/>
          <w:lang w:val="x-none" w:eastAsia="x-none"/>
        </w:rPr>
      </w:pPr>
      <w:bookmarkStart w:id="0" w:name="_Hlk124332719"/>
      <w:bookmarkEnd w:id="0"/>
      <w:r w:rsidRPr="00BC6590">
        <w:rPr>
          <w:rFonts w:eastAsia="Calibri" w:cs="Arial"/>
          <w:b/>
          <w:color w:val="000000" w:themeColor="text1"/>
          <w:sz w:val="24"/>
          <w:szCs w:val="28"/>
          <w:lang w:val="x-none" w:eastAsia="x-none"/>
        </w:rPr>
        <w:t xml:space="preserve">Załącznik nr </w:t>
      </w:r>
      <w:r w:rsidR="003B18F0" w:rsidRPr="00BC6590">
        <w:rPr>
          <w:rFonts w:eastAsia="Calibri" w:cs="Arial"/>
          <w:b/>
          <w:color w:val="000000" w:themeColor="text1"/>
          <w:sz w:val="24"/>
          <w:szCs w:val="28"/>
          <w:lang w:eastAsia="x-none"/>
        </w:rPr>
        <w:t>10</w:t>
      </w:r>
      <w:r w:rsidRPr="00BC6590">
        <w:rPr>
          <w:rFonts w:eastAsia="Calibri" w:cs="Arial"/>
          <w:b/>
          <w:color w:val="000000" w:themeColor="text1"/>
          <w:sz w:val="24"/>
          <w:szCs w:val="28"/>
          <w:lang w:val="x-none" w:eastAsia="x-none"/>
        </w:rPr>
        <w:t xml:space="preserve"> </w:t>
      </w:r>
      <w:r w:rsidRPr="00BC6590">
        <w:rPr>
          <w:rFonts w:eastAsia="Calibri" w:cs="Arial"/>
          <w:bCs/>
          <w:color w:val="000000" w:themeColor="text1"/>
          <w:sz w:val="24"/>
          <w:szCs w:val="28"/>
          <w:lang w:val="x-none" w:eastAsia="x-none"/>
        </w:rPr>
        <w:t xml:space="preserve">do </w:t>
      </w:r>
      <w:r w:rsidR="00812234" w:rsidRPr="00BC6590">
        <w:rPr>
          <w:rFonts w:eastAsia="Calibri" w:cs="Arial"/>
          <w:bCs/>
          <w:color w:val="000000" w:themeColor="text1"/>
          <w:sz w:val="24"/>
          <w:szCs w:val="28"/>
          <w:lang w:eastAsia="x-none"/>
        </w:rPr>
        <w:t>D</w:t>
      </w:r>
      <w:r w:rsidR="00FB231B" w:rsidRPr="00BC6590">
        <w:rPr>
          <w:rFonts w:eastAsia="Calibri" w:cs="Arial"/>
          <w:bCs/>
          <w:color w:val="000000" w:themeColor="text1"/>
          <w:sz w:val="24"/>
          <w:szCs w:val="28"/>
          <w:lang w:eastAsia="x-none"/>
        </w:rPr>
        <w:t>ecyzji</w:t>
      </w:r>
      <w:r w:rsidRPr="00BC6590">
        <w:rPr>
          <w:rFonts w:eastAsia="Calibri" w:cs="Arial"/>
          <w:bCs/>
          <w:color w:val="000000" w:themeColor="text1"/>
          <w:sz w:val="24"/>
          <w:szCs w:val="28"/>
          <w:lang w:val="x-none" w:eastAsia="x-none"/>
        </w:rPr>
        <w:t xml:space="preserve"> o dofinansowani</w:t>
      </w:r>
      <w:r w:rsidR="00A600F5" w:rsidRPr="00BC6590">
        <w:rPr>
          <w:rFonts w:eastAsia="Calibri" w:cs="Arial"/>
          <w:bCs/>
          <w:color w:val="000000" w:themeColor="text1"/>
          <w:sz w:val="24"/>
          <w:szCs w:val="28"/>
          <w:lang w:eastAsia="x-none"/>
        </w:rPr>
        <w:t>u</w:t>
      </w:r>
      <w:r w:rsidRPr="00BC6590">
        <w:rPr>
          <w:rFonts w:eastAsia="Calibri" w:cs="Arial"/>
          <w:bCs/>
          <w:color w:val="000000" w:themeColor="text1"/>
          <w:sz w:val="24"/>
          <w:szCs w:val="28"/>
          <w:lang w:val="x-none" w:eastAsia="x-none"/>
        </w:rPr>
        <w:t xml:space="preserve"> projektu</w:t>
      </w:r>
      <w:r w:rsidRPr="00BC6590">
        <w:rPr>
          <w:rFonts w:eastAsia="Calibri" w:cs="Arial"/>
          <w:b/>
          <w:color w:val="000000" w:themeColor="text1"/>
          <w:sz w:val="24"/>
          <w:szCs w:val="28"/>
          <w:lang w:val="x-none" w:eastAsia="x-none"/>
        </w:rPr>
        <w:t xml:space="preserve"> </w:t>
      </w:r>
      <w:r w:rsidR="00AF2EE9" w:rsidRPr="00BC6590">
        <w:rPr>
          <w:rFonts w:eastAsia="Calibri" w:cs="Arial"/>
          <w:bCs/>
          <w:color w:val="000000" w:themeColor="text1"/>
          <w:sz w:val="24"/>
          <w:szCs w:val="28"/>
          <w:lang w:val="x-none" w:eastAsia="x-none"/>
        </w:rPr>
        <w:t>w ramach</w:t>
      </w:r>
      <w:r w:rsidR="00AF2EE9" w:rsidRPr="00BC6590">
        <w:rPr>
          <w:rFonts w:eastAsia="Calibri" w:cs="Arial"/>
          <w:b/>
          <w:color w:val="000000" w:themeColor="text1"/>
          <w:sz w:val="24"/>
          <w:szCs w:val="28"/>
          <w:lang w:eastAsia="x-none"/>
        </w:rPr>
        <w:t xml:space="preserve"> </w:t>
      </w:r>
      <w:r w:rsidR="00AF2EE9" w:rsidRPr="00BC6590">
        <w:rPr>
          <w:rFonts w:eastAsia="Calibri" w:cs="Arial"/>
          <w:bCs/>
          <w:color w:val="000000" w:themeColor="text1"/>
          <w:sz w:val="24"/>
          <w:szCs w:val="28"/>
          <w:lang w:val="x-none" w:eastAsia="x-none"/>
        </w:rPr>
        <w:t>Programu Fundusze Europejskie dla Dolnego Śląska 2021</w:t>
      </w:r>
      <w:r w:rsidR="00BB04F9" w:rsidRPr="00BC6590">
        <w:rPr>
          <w:rFonts w:eastAsia="Calibri" w:cs="Arial"/>
          <w:bCs/>
          <w:color w:val="000000" w:themeColor="text1"/>
          <w:sz w:val="24"/>
          <w:szCs w:val="28"/>
          <w:lang w:val="x-none" w:eastAsia="x-none"/>
        </w:rPr>
        <w:t>–</w:t>
      </w:r>
      <w:r w:rsidR="00AF2EE9" w:rsidRPr="00BC6590">
        <w:rPr>
          <w:rFonts w:eastAsia="Calibri" w:cs="Arial"/>
          <w:bCs/>
          <w:color w:val="000000" w:themeColor="text1"/>
          <w:sz w:val="24"/>
          <w:szCs w:val="28"/>
          <w:lang w:val="x-none" w:eastAsia="x-none"/>
        </w:rPr>
        <w:t>2027</w:t>
      </w:r>
    </w:p>
    <w:p w14:paraId="7C9F4828" w14:textId="31373BA6" w:rsidR="002F4F00" w:rsidRPr="00D3154D" w:rsidRDefault="002F4F00" w:rsidP="00CE1F70">
      <w:pPr>
        <w:pStyle w:val="Nagwek1"/>
        <w:spacing w:before="480" w:after="360"/>
        <w:jc w:val="center"/>
        <w:rPr>
          <w:sz w:val="28"/>
          <w:szCs w:val="40"/>
        </w:rPr>
      </w:pPr>
      <w:r w:rsidRPr="00D3154D">
        <w:rPr>
          <w:sz w:val="28"/>
          <w:szCs w:val="40"/>
        </w:rPr>
        <w:t xml:space="preserve">Dokumentowanie wydatków w ramach </w:t>
      </w:r>
      <w:r w:rsidR="00FE6F97" w:rsidRPr="00D3154D">
        <w:rPr>
          <w:sz w:val="28"/>
          <w:szCs w:val="40"/>
        </w:rPr>
        <w:t>p</w:t>
      </w:r>
      <w:r w:rsidRPr="00D3154D">
        <w:rPr>
          <w:sz w:val="28"/>
          <w:szCs w:val="40"/>
        </w:rPr>
        <w:t>rojektu</w:t>
      </w:r>
    </w:p>
    <w:p w14:paraId="05A0338D" w14:textId="55C41D47" w:rsidR="002F4F00" w:rsidRPr="00C81C4C" w:rsidRDefault="002F4F00" w:rsidP="00C81C4C">
      <w:pPr>
        <w:pStyle w:val="Nagwek1"/>
        <w:numPr>
          <w:ilvl w:val="0"/>
          <w:numId w:val="2"/>
        </w:numPr>
        <w:spacing w:before="360"/>
        <w:ind w:left="357" w:hanging="357"/>
        <w:jc w:val="left"/>
        <w:rPr>
          <w:rFonts w:eastAsia="Calibri"/>
          <w:sz w:val="24"/>
          <w:lang w:eastAsia="pl-PL"/>
        </w:rPr>
      </w:pPr>
      <w:bookmarkStart w:id="1" w:name="_Hlk109642147"/>
      <w:r w:rsidRPr="00C81C4C">
        <w:rPr>
          <w:rFonts w:eastAsia="Calibri"/>
          <w:sz w:val="24"/>
          <w:lang w:eastAsia="pl-PL"/>
        </w:rPr>
        <w:t>Obowiązek prowadzenia odrębnych zapisów księgowych lub odpowiednich kodów księgowych</w:t>
      </w:r>
      <w:bookmarkEnd w:id="1"/>
      <w:r w:rsidR="00C262D7" w:rsidRPr="00C81C4C">
        <w:rPr>
          <w:rFonts w:eastAsia="Calibri"/>
          <w:sz w:val="24"/>
          <w:vertAlign w:val="superscript"/>
          <w:lang w:eastAsia="pl-PL"/>
        </w:rPr>
        <w:footnoteReference w:id="1"/>
      </w:r>
    </w:p>
    <w:p w14:paraId="776CF6AF" w14:textId="77777777" w:rsidR="009D483D" w:rsidRPr="00C81C4C" w:rsidRDefault="00C00CC3" w:rsidP="00C81C4C">
      <w:pPr>
        <w:spacing w:before="120" w:after="120" w:line="276" w:lineRule="auto"/>
        <w:ind w:left="357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 xml:space="preserve">Obowiązek prowadzenia odrębnych zapisów księgowych lub odpowiednich kodów księgowych: </w:t>
      </w:r>
    </w:p>
    <w:p w14:paraId="006FC73E" w14:textId="6EC6A9AC" w:rsidR="009D483D" w:rsidRPr="00C81C4C" w:rsidRDefault="00FE6F97" w:rsidP="00C81C4C">
      <w:pPr>
        <w:pStyle w:val="Akapitzlist"/>
        <w:numPr>
          <w:ilvl w:val="0"/>
          <w:numId w:val="67"/>
        </w:numPr>
        <w:spacing w:before="120" w:after="120" w:line="276" w:lineRule="auto"/>
        <w:ind w:left="641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>wynika z</w:t>
      </w:r>
      <w:r w:rsidR="002F4F00" w:rsidRPr="00C81C4C">
        <w:rPr>
          <w:rFonts w:eastAsia="Calibri" w:cs="Arial"/>
          <w:sz w:val="24"/>
          <w:szCs w:val="24"/>
          <w:lang w:eastAsia="pl-PL"/>
        </w:rPr>
        <w:t xml:space="preserve"> §4 </w:t>
      </w:r>
      <w:r w:rsidR="00A600F5">
        <w:rPr>
          <w:rFonts w:eastAsia="Calibri" w:cs="Arial"/>
          <w:sz w:val="24"/>
          <w:szCs w:val="24"/>
          <w:lang w:eastAsia="pl-PL"/>
        </w:rPr>
        <w:t>decyzji</w:t>
      </w:r>
      <w:r w:rsidR="002F4F00" w:rsidRPr="00C81C4C">
        <w:rPr>
          <w:rFonts w:eastAsia="Calibri" w:cs="Arial"/>
          <w:sz w:val="24"/>
          <w:szCs w:val="24"/>
          <w:lang w:eastAsia="pl-PL"/>
        </w:rPr>
        <w:t xml:space="preserve"> o dofinansowani</w:t>
      </w:r>
      <w:r w:rsidR="00A600F5">
        <w:rPr>
          <w:rFonts w:eastAsia="Calibri" w:cs="Arial"/>
          <w:sz w:val="24"/>
          <w:szCs w:val="24"/>
          <w:lang w:eastAsia="pl-PL"/>
        </w:rPr>
        <w:t>u</w:t>
      </w:r>
      <w:r w:rsidR="002F4F00" w:rsidRPr="00C81C4C">
        <w:rPr>
          <w:rFonts w:eastAsia="Calibri" w:cs="Arial"/>
          <w:sz w:val="24"/>
          <w:szCs w:val="24"/>
          <w:lang w:eastAsia="pl-PL"/>
        </w:rPr>
        <w:t xml:space="preserve"> </w:t>
      </w:r>
      <w:r w:rsidRPr="00C81C4C">
        <w:rPr>
          <w:rFonts w:eastAsia="Calibri" w:cs="Arial"/>
          <w:sz w:val="24"/>
          <w:szCs w:val="24"/>
          <w:lang w:eastAsia="pl-PL"/>
        </w:rPr>
        <w:t>projektu</w:t>
      </w:r>
      <w:r w:rsidR="009D483D" w:rsidRPr="00C81C4C">
        <w:rPr>
          <w:rFonts w:eastAsia="Calibri" w:cs="Arial"/>
          <w:sz w:val="24"/>
          <w:szCs w:val="24"/>
          <w:lang w:eastAsia="pl-PL"/>
        </w:rPr>
        <w:t>,</w:t>
      </w:r>
    </w:p>
    <w:p w14:paraId="62B97D34" w14:textId="46A0ACDA" w:rsidR="009D483D" w:rsidRPr="00C81C4C" w:rsidRDefault="002F4F00" w:rsidP="00C81C4C">
      <w:pPr>
        <w:pStyle w:val="Akapitzlist"/>
        <w:numPr>
          <w:ilvl w:val="0"/>
          <w:numId w:val="67"/>
        </w:numPr>
        <w:spacing w:before="120" w:after="120" w:line="276" w:lineRule="auto"/>
        <w:ind w:left="641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 xml:space="preserve">dotyczy </w:t>
      </w:r>
      <w:r w:rsidR="00E87087">
        <w:rPr>
          <w:rFonts w:eastAsia="Calibri" w:cs="Arial"/>
          <w:sz w:val="24"/>
          <w:szCs w:val="24"/>
          <w:lang w:eastAsia="pl-PL"/>
        </w:rPr>
        <w:t>b</w:t>
      </w:r>
      <w:r w:rsidRPr="00C81C4C">
        <w:rPr>
          <w:rFonts w:eastAsia="Calibri" w:cs="Arial"/>
          <w:sz w:val="24"/>
          <w:szCs w:val="24"/>
          <w:lang w:eastAsia="pl-PL"/>
        </w:rPr>
        <w:t>eneficjenta</w:t>
      </w:r>
      <w:r w:rsidR="00C262D7" w:rsidRPr="00C81C4C">
        <w:rPr>
          <w:rFonts w:eastAsia="Calibri" w:cs="Arial"/>
          <w:sz w:val="24"/>
          <w:szCs w:val="24"/>
          <w:lang w:eastAsia="pl-PL"/>
        </w:rPr>
        <w:t xml:space="preserve"> </w:t>
      </w:r>
      <w:r w:rsidR="00490173" w:rsidRPr="00C81C4C">
        <w:rPr>
          <w:rFonts w:eastAsia="Calibri" w:cs="Arial"/>
          <w:sz w:val="24"/>
          <w:szCs w:val="24"/>
          <w:lang w:eastAsia="pl-PL"/>
        </w:rPr>
        <w:t>oraz</w:t>
      </w:r>
      <w:r w:rsidRPr="00C81C4C">
        <w:rPr>
          <w:rFonts w:eastAsia="Calibri" w:cs="Arial"/>
          <w:sz w:val="24"/>
          <w:szCs w:val="24"/>
          <w:lang w:eastAsia="pl-PL"/>
        </w:rPr>
        <w:t xml:space="preserve"> każdego </w:t>
      </w:r>
      <w:r w:rsidR="00E87087">
        <w:rPr>
          <w:rFonts w:eastAsia="Calibri" w:cs="Arial"/>
          <w:sz w:val="24"/>
          <w:szCs w:val="24"/>
          <w:lang w:eastAsia="pl-PL"/>
        </w:rPr>
        <w:t>p</w:t>
      </w:r>
      <w:r w:rsidRPr="00C81C4C">
        <w:rPr>
          <w:rFonts w:eastAsia="Calibri" w:cs="Arial"/>
          <w:sz w:val="24"/>
          <w:szCs w:val="24"/>
          <w:lang w:eastAsia="pl-PL"/>
        </w:rPr>
        <w:t xml:space="preserve">artnera i </w:t>
      </w:r>
      <w:r w:rsidR="00E87087">
        <w:rPr>
          <w:rFonts w:eastAsia="Calibri" w:cs="Arial"/>
          <w:sz w:val="24"/>
          <w:szCs w:val="24"/>
          <w:lang w:eastAsia="pl-PL"/>
        </w:rPr>
        <w:t>p</w:t>
      </w:r>
      <w:r w:rsidRPr="00C81C4C">
        <w:rPr>
          <w:rFonts w:eastAsia="Calibri" w:cs="Arial"/>
          <w:sz w:val="24"/>
          <w:szCs w:val="24"/>
          <w:lang w:eastAsia="pl-PL"/>
        </w:rPr>
        <w:t>odmiotu upoważnionego do ponoszenia wydatków (w</w:t>
      </w:r>
      <w:r w:rsidR="000A52B6" w:rsidRPr="00C81C4C">
        <w:rPr>
          <w:rFonts w:eastAsia="Calibri" w:cs="Arial"/>
          <w:sz w:val="24"/>
          <w:szCs w:val="24"/>
          <w:lang w:eastAsia="pl-PL"/>
        </w:rPr>
        <w:t> </w:t>
      </w:r>
      <w:r w:rsidRPr="00C81C4C">
        <w:rPr>
          <w:rFonts w:eastAsia="Calibri" w:cs="Arial"/>
          <w:sz w:val="24"/>
          <w:szCs w:val="24"/>
          <w:lang w:eastAsia="pl-PL"/>
        </w:rPr>
        <w:t>zakresie tej części projektu, za realizację której odpowiada)</w:t>
      </w:r>
      <w:r w:rsidR="00C262D7" w:rsidRPr="00C81C4C">
        <w:rPr>
          <w:rFonts w:eastAsia="Calibri" w:cs="Arial"/>
          <w:sz w:val="24"/>
          <w:szCs w:val="24"/>
          <w:lang w:eastAsia="pl-PL"/>
        </w:rPr>
        <w:t>,</w:t>
      </w:r>
    </w:p>
    <w:p w14:paraId="6E11A0A7" w14:textId="518AC3F2" w:rsidR="00553EE5" w:rsidRPr="00C81C4C" w:rsidRDefault="00C87308" w:rsidP="00C81C4C">
      <w:pPr>
        <w:pStyle w:val="Akapitzlist"/>
        <w:numPr>
          <w:ilvl w:val="0"/>
          <w:numId w:val="67"/>
        </w:numPr>
        <w:spacing w:before="120" w:after="120" w:line="276" w:lineRule="auto"/>
        <w:ind w:left="641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theme="minorHAnsi"/>
          <w:sz w:val="24"/>
          <w:szCs w:val="24"/>
          <w:lang w:eastAsia="pl-PL"/>
        </w:rPr>
        <w:t xml:space="preserve">powstaje z dniem </w:t>
      </w:r>
      <w:r w:rsidR="00A600F5">
        <w:rPr>
          <w:rFonts w:eastAsia="Calibri" w:cstheme="minorHAnsi"/>
          <w:sz w:val="24"/>
          <w:szCs w:val="24"/>
          <w:lang w:eastAsia="pl-PL"/>
        </w:rPr>
        <w:t>podjęcia decyzji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o dofinansowani</w:t>
      </w:r>
      <w:r w:rsidR="00A600F5">
        <w:rPr>
          <w:rFonts w:eastAsia="Calibri" w:cstheme="minorHAnsi"/>
          <w:sz w:val="24"/>
          <w:szCs w:val="24"/>
          <w:lang w:eastAsia="pl-PL"/>
        </w:rPr>
        <w:t>u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projektu. </w:t>
      </w:r>
    </w:p>
    <w:p w14:paraId="0EC08100" w14:textId="66594E5F" w:rsidR="009D483D" w:rsidRPr="00C81C4C" w:rsidRDefault="00C87308" w:rsidP="00C81C4C">
      <w:pPr>
        <w:pStyle w:val="Akapitzlist"/>
        <w:spacing w:before="120" w:after="120" w:line="276" w:lineRule="auto"/>
        <w:ind w:left="641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theme="minorHAnsi"/>
          <w:sz w:val="24"/>
          <w:szCs w:val="24"/>
          <w:lang w:eastAsia="pl-PL"/>
        </w:rPr>
        <w:t xml:space="preserve">W przypadku poniesienia wydatków w ramach projektu przed </w:t>
      </w:r>
      <w:r w:rsidR="00A600F5">
        <w:rPr>
          <w:rFonts w:eastAsia="Calibri" w:cstheme="minorHAnsi"/>
          <w:sz w:val="24"/>
          <w:szCs w:val="24"/>
          <w:lang w:eastAsia="pl-PL"/>
        </w:rPr>
        <w:t>podjęciem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</w:t>
      </w:r>
      <w:r w:rsidR="00A600F5">
        <w:rPr>
          <w:rFonts w:eastAsia="Calibri" w:cstheme="minorHAnsi"/>
          <w:sz w:val="24"/>
          <w:szCs w:val="24"/>
          <w:lang w:eastAsia="pl-PL"/>
        </w:rPr>
        <w:t xml:space="preserve">decyzji </w:t>
      </w:r>
      <w:r w:rsidRPr="00C81C4C">
        <w:rPr>
          <w:rFonts w:eastAsia="Calibri" w:cstheme="minorHAnsi"/>
          <w:sz w:val="24"/>
          <w:szCs w:val="24"/>
          <w:lang w:eastAsia="pl-PL"/>
        </w:rPr>
        <w:t>o dofinansowani</w:t>
      </w:r>
      <w:r w:rsidR="00A600F5">
        <w:rPr>
          <w:rFonts w:eastAsia="Calibri" w:cstheme="minorHAnsi"/>
          <w:sz w:val="24"/>
          <w:szCs w:val="24"/>
          <w:lang w:eastAsia="pl-PL"/>
        </w:rPr>
        <w:t>u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projektu </w:t>
      </w:r>
      <w:r w:rsidR="00BB04F9">
        <w:t>–</w:t>
      </w:r>
      <w:r w:rsidR="00214C29" w:rsidRPr="00C81C4C">
        <w:rPr>
          <w:rFonts w:eastAsia="Calibri" w:cstheme="minorHAnsi"/>
          <w:sz w:val="24"/>
          <w:szCs w:val="24"/>
          <w:lang w:eastAsia="pl-PL"/>
        </w:rPr>
        <w:t xml:space="preserve"> należy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przeksięgować poniesione wydatki, a jeżeli nie jest to</w:t>
      </w:r>
      <w:r w:rsidR="00C81C4C">
        <w:rPr>
          <w:rFonts w:eastAsia="Calibri" w:cstheme="minorHAnsi"/>
          <w:sz w:val="24"/>
          <w:szCs w:val="24"/>
          <w:lang w:eastAsia="pl-PL"/>
        </w:rPr>
        <w:t xml:space="preserve"> 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możliwe </w:t>
      </w:r>
      <w:r w:rsidR="00BB04F9">
        <w:t xml:space="preserve">– 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sporządzić Zestawienie, o którym jest mowa </w:t>
      </w:r>
      <w:r w:rsidR="00214C29" w:rsidRPr="00C81C4C">
        <w:rPr>
          <w:rFonts w:eastAsia="Calibri" w:cstheme="minorHAnsi"/>
          <w:sz w:val="24"/>
          <w:szCs w:val="24"/>
          <w:lang w:eastAsia="pl-PL"/>
        </w:rPr>
        <w:t>niżej,</w:t>
      </w:r>
    </w:p>
    <w:p w14:paraId="5E0B43E0" w14:textId="28A32ED3" w:rsidR="002F4F00" w:rsidRPr="00C81C4C" w:rsidRDefault="00E87087" w:rsidP="00C81C4C">
      <w:pPr>
        <w:pStyle w:val="Akapitzlist"/>
        <w:numPr>
          <w:ilvl w:val="0"/>
          <w:numId w:val="67"/>
        </w:numPr>
        <w:spacing w:before="120" w:after="120" w:line="276" w:lineRule="auto"/>
        <w:ind w:left="641" w:hanging="357"/>
        <w:contextualSpacing w:val="0"/>
        <w:rPr>
          <w:rFonts w:eastAsia="Calibri" w:cs="Arial"/>
          <w:sz w:val="24"/>
          <w:szCs w:val="24"/>
          <w:lang w:eastAsia="pl-PL"/>
        </w:rPr>
      </w:pPr>
      <w:r>
        <w:rPr>
          <w:rFonts w:eastAsia="Calibri" w:cstheme="minorHAnsi"/>
          <w:sz w:val="24"/>
          <w:szCs w:val="24"/>
          <w:lang w:eastAsia="pl-PL"/>
        </w:rPr>
        <w:t>p</w:t>
      </w:r>
      <w:r w:rsidR="002F4F00" w:rsidRPr="00C81C4C">
        <w:rPr>
          <w:rFonts w:eastAsia="Calibri" w:cstheme="minorHAnsi"/>
          <w:sz w:val="24"/>
          <w:szCs w:val="24"/>
          <w:lang w:eastAsia="pl-PL"/>
        </w:rPr>
        <w:t>artner</w:t>
      </w:r>
      <w:r w:rsidR="00FE6F97" w:rsidRPr="00C81C4C">
        <w:rPr>
          <w:rFonts w:eastAsia="Calibri" w:cstheme="minorHAnsi"/>
          <w:sz w:val="24"/>
          <w:szCs w:val="24"/>
          <w:lang w:eastAsia="pl-PL"/>
        </w:rPr>
        <w:t>/</w:t>
      </w:r>
      <w:r>
        <w:rPr>
          <w:rFonts w:eastAsia="Calibri" w:cstheme="minorHAnsi"/>
          <w:sz w:val="24"/>
          <w:szCs w:val="24"/>
          <w:lang w:eastAsia="pl-PL"/>
        </w:rPr>
        <w:t>p</w:t>
      </w:r>
      <w:r w:rsidR="00FE6F97" w:rsidRPr="00C81C4C">
        <w:rPr>
          <w:rFonts w:eastAsia="Calibri" w:cstheme="minorHAnsi"/>
          <w:sz w:val="24"/>
          <w:szCs w:val="24"/>
          <w:lang w:eastAsia="pl-PL"/>
        </w:rPr>
        <w:t>odmiot upoważniony do ponoszenia wydatków</w:t>
      </w:r>
      <w:r w:rsidR="002F4F00" w:rsidRPr="00C81C4C">
        <w:rPr>
          <w:rFonts w:eastAsia="Calibri" w:cstheme="minorHAnsi"/>
          <w:sz w:val="24"/>
          <w:szCs w:val="24"/>
          <w:lang w:eastAsia="pl-PL"/>
        </w:rPr>
        <w:t xml:space="preserve">, który ze względu na rodzaj prowadzonej działalności nie jest zobligowany do prowadzenia jakiejkolwiek ewidencji na podstawie aktualnie obowiązujących przepisów </w:t>
      </w:r>
      <w:r w:rsidR="002F4F00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>prawa</w:t>
      </w:r>
      <w:r w:rsidR="004820B8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 </w:t>
      </w:r>
      <w:r w:rsidR="00EC4083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zobowiązany jest do wypełniania 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„Zestawieni</w:t>
      </w:r>
      <w:r w:rsidR="00EC408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a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 xml:space="preserve"> wszystkich transakcji w projekcie dofinansowanym z FEDS 2021</w:t>
      </w:r>
      <w:r w:rsidR="00BB04F9">
        <w:t>–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2027”</w:t>
      </w:r>
      <w:r w:rsidR="00146417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 xml:space="preserve"> (patrz wzór nr</w:t>
      </w:r>
      <w:r w:rsidR="00EC408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 </w:t>
      </w:r>
      <w:r w:rsidR="00146417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1)</w:t>
      </w:r>
      <w:r w:rsidR="0049017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.</w:t>
      </w:r>
    </w:p>
    <w:p w14:paraId="69182AD5" w14:textId="5DF41025" w:rsidR="00E21807" w:rsidRPr="00C81C4C" w:rsidRDefault="00E21807" w:rsidP="00C81C4C">
      <w:pPr>
        <w:pStyle w:val="Nagwek1"/>
        <w:numPr>
          <w:ilvl w:val="0"/>
          <w:numId w:val="2"/>
        </w:numPr>
        <w:spacing w:before="360"/>
        <w:ind w:left="357" w:hanging="357"/>
        <w:jc w:val="left"/>
        <w:rPr>
          <w:sz w:val="24"/>
          <w:szCs w:val="36"/>
        </w:rPr>
      </w:pPr>
      <w:r w:rsidRPr="00C81C4C">
        <w:rPr>
          <w:sz w:val="24"/>
          <w:szCs w:val="36"/>
        </w:rPr>
        <w:t xml:space="preserve">Zasady przygotowania dokumentów </w:t>
      </w:r>
      <w:r w:rsidR="00C945E1" w:rsidRPr="00C81C4C">
        <w:rPr>
          <w:sz w:val="24"/>
          <w:szCs w:val="36"/>
        </w:rPr>
        <w:t>do wniosku o płatność</w:t>
      </w:r>
    </w:p>
    <w:p w14:paraId="5CDFA978" w14:textId="6AF02C88" w:rsidR="00492793" w:rsidRPr="00C81C4C" w:rsidRDefault="00C945E1" w:rsidP="00041619">
      <w:pPr>
        <w:pStyle w:val="Nagwek2"/>
        <w:numPr>
          <w:ilvl w:val="0"/>
          <w:numId w:val="3"/>
        </w:numPr>
        <w:tabs>
          <w:tab w:val="left" w:pos="709"/>
        </w:tabs>
        <w:ind w:left="414" w:hanging="357"/>
        <w:jc w:val="left"/>
        <w:rPr>
          <w:rFonts w:eastAsia="Calibri"/>
          <w:b/>
          <w:bCs/>
          <w:sz w:val="24"/>
          <w:szCs w:val="28"/>
        </w:rPr>
      </w:pPr>
      <w:r w:rsidRPr="00C81C4C">
        <w:rPr>
          <w:rFonts w:eastAsia="Calibri"/>
          <w:b/>
          <w:bCs/>
          <w:sz w:val="24"/>
          <w:szCs w:val="28"/>
        </w:rPr>
        <w:t>Zasady ogólne</w:t>
      </w:r>
    </w:p>
    <w:p w14:paraId="6F37B3BF" w14:textId="3689C518" w:rsidR="00E21807" w:rsidRPr="00C81C4C" w:rsidRDefault="00E21807" w:rsidP="00417A35">
      <w:pPr>
        <w:pStyle w:val="Akapitzlist"/>
        <w:numPr>
          <w:ilvl w:val="0"/>
          <w:numId w:val="4"/>
        </w:numPr>
        <w:spacing w:before="120" w:after="12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 xml:space="preserve">rodzaj dokumentów, jakie należy przedłożyć do wniosku o płatność zależy od specyfiki wydatku oraz projektu. </w:t>
      </w:r>
      <w:r w:rsidR="00512184" w:rsidRPr="00C81C4C">
        <w:rPr>
          <w:rFonts w:eastAsia="Calibri" w:cs="Arial"/>
          <w:bCs/>
          <w:sz w:val="24"/>
          <w:szCs w:val="24"/>
        </w:rPr>
        <w:t>W</w:t>
      </w:r>
      <w:r w:rsidRPr="00C81C4C">
        <w:rPr>
          <w:rFonts w:eastAsia="Calibri" w:cs="Arial"/>
          <w:bCs/>
          <w:sz w:val="24"/>
          <w:szCs w:val="24"/>
        </w:rPr>
        <w:t xml:space="preserve">ykaz </w:t>
      </w:r>
      <w:r w:rsidR="00512184" w:rsidRPr="00C81C4C">
        <w:rPr>
          <w:rFonts w:eastAsia="Calibri" w:cs="Arial"/>
          <w:bCs/>
          <w:sz w:val="24"/>
          <w:szCs w:val="24"/>
        </w:rPr>
        <w:t xml:space="preserve">podstawowych </w:t>
      </w:r>
      <w:r w:rsidRPr="00C81C4C">
        <w:rPr>
          <w:rFonts w:eastAsia="Calibri" w:cs="Arial"/>
          <w:bCs/>
          <w:sz w:val="24"/>
          <w:szCs w:val="24"/>
        </w:rPr>
        <w:t xml:space="preserve">dokumentów przedstawiono w </w:t>
      </w:r>
      <w:r w:rsidR="006604AC" w:rsidRPr="00C81C4C">
        <w:rPr>
          <w:rFonts w:eastAsia="Calibri" w:cs="Arial"/>
          <w:bCs/>
          <w:sz w:val="24"/>
          <w:szCs w:val="24"/>
        </w:rPr>
        <w:t xml:space="preserve">punkcie </w:t>
      </w:r>
      <w:r w:rsidR="00561A49" w:rsidRPr="00C81C4C">
        <w:rPr>
          <w:rFonts w:eastAsia="Calibri" w:cs="Arial"/>
          <w:bCs/>
          <w:sz w:val="24"/>
          <w:szCs w:val="24"/>
        </w:rPr>
        <w:t>II.</w:t>
      </w:r>
      <w:r w:rsidR="006604AC" w:rsidRPr="00C81C4C">
        <w:rPr>
          <w:rFonts w:eastAsia="Calibri" w:cs="Arial"/>
          <w:bCs/>
          <w:sz w:val="24"/>
          <w:szCs w:val="24"/>
        </w:rPr>
        <w:t>2</w:t>
      </w:r>
      <w:r w:rsidRPr="00C81C4C">
        <w:rPr>
          <w:rFonts w:eastAsia="Calibri" w:cs="Arial"/>
          <w:bCs/>
          <w:sz w:val="24"/>
          <w:szCs w:val="24"/>
        </w:rPr>
        <w:t>. O ile będzie to niezbędne w celu potwierdzenia kwalifikowalności wydatku,</w:t>
      </w:r>
      <w:r w:rsidR="00B83571">
        <w:rPr>
          <w:rFonts w:eastAsia="Calibri" w:cs="Arial"/>
          <w:bCs/>
          <w:sz w:val="24"/>
          <w:szCs w:val="24"/>
        </w:rPr>
        <w:t xml:space="preserve"> </w:t>
      </w:r>
      <w:r w:rsidRPr="00C81C4C">
        <w:rPr>
          <w:rFonts w:eastAsia="Calibri" w:cs="Arial"/>
          <w:bCs/>
          <w:sz w:val="24"/>
          <w:szCs w:val="24"/>
        </w:rPr>
        <w:t>I</w:t>
      </w:r>
      <w:r w:rsidR="00910EFC" w:rsidRPr="00C81C4C">
        <w:rPr>
          <w:rFonts w:eastAsia="Calibri" w:cs="Arial"/>
          <w:bCs/>
          <w:sz w:val="24"/>
          <w:szCs w:val="24"/>
        </w:rPr>
        <w:t xml:space="preserve">nstytucja </w:t>
      </w:r>
      <w:r w:rsidRPr="00C81C4C">
        <w:rPr>
          <w:rFonts w:eastAsia="Calibri" w:cs="Arial"/>
          <w:bCs/>
          <w:sz w:val="24"/>
          <w:szCs w:val="24"/>
        </w:rPr>
        <w:t>Z</w:t>
      </w:r>
      <w:r w:rsidR="00910EFC" w:rsidRPr="00C81C4C">
        <w:rPr>
          <w:rFonts w:eastAsia="Calibri" w:cs="Arial"/>
          <w:bCs/>
          <w:sz w:val="24"/>
          <w:szCs w:val="24"/>
        </w:rPr>
        <w:t>arządzająca</w:t>
      </w:r>
      <w:r w:rsidRPr="00C81C4C">
        <w:rPr>
          <w:rFonts w:eastAsia="Calibri" w:cs="Arial"/>
          <w:bCs/>
          <w:sz w:val="24"/>
          <w:szCs w:val="24"/>
        </w:rPr>
        <w:t xml:space="preserve"> FEDS 2021</w:t>
      </w:r>
      <w:r w:rsidR="00BB04F9" w:rsidRPr="00BB04F9">
        <w:rPr>
          <w:rFonts w:eastAsia="Calibri" w:cs="Arial"/>
          <w:bCs/>
          <w:sz w:val="24"/>
          <w:szCs w:val="24"/>
        </w:rPr>
        <w:t>–</w:t>
      </w:r>
      <w:r w:rsidRPr="00C81C4C">
        <w:rPr>
          <w:rFonts w:eastAsia="Calibri" w:cs="Arial"/>
          <w:bCs/>
          <w:sz w:val="24"/>
          <w:szCs w:val="24"/>
        </w:rPr>
        <w:t xml:space="preserve">2027 może wystąpić do </w:t>
      </w:r>
      <w:r w:rsidR="00E87087">
        <w:rPr>
          <w:rFonts w:eastAsia="Calibri" w:cs="Arial"/>
          <w:bCs/>
          <w:sz w:val="24"/>
          <w:szCs w:val="24"/>
        </w:rPr>
        <w:t>b</w:t>
      </w:r>
      <w:r w:rsidRPr="00C81C4C">
        <w:rPr>
          <w:rFonts w:eastAsia="Calibri" w:cs="Arial"/>
          <w:bCs/>
          <w:sz w:val="24"/>
          <w:szCs w:val="24"/>
        </w:rPr>
        <w:t>eneficjenta o</w:t>
      </w:r>
      <w:r w:rsidR="00DB1431">
        <w:rPr>
          <w:rFonts w:eastAsia="Calibri" w:cs="Arial"/>
          <w:bCs/>
          <w:sz w:val="24"/>
          <w:szCs w:val="24"/>
        </w:rPr>
        <w:t> </w:t>
      </w:r>
      <w:r w:rsidR="006604AC" w:rsidRPr="00C81C4C">
        <w:rPr>
          <w:rFonts w:eastAsia="Calibri" w:cs="Arial"/>
          <w:bCs/>
          <w:sz w:val="24"/>
          <w:szCs w:val="24"/>
        </w:rPr>
        <w:t>przedstawienie</w:t>
      </w:r>
      <w:r w:rsidRPr="00C81C4C">
        <w:rPr>
          <w:rFonts w:eastAsia="Calibri" w:cs="Arial"/>
          <w:bCs/>
          <w:sz w:val="24"/>
          <w:szCs w:val="24"/>
        </w:rPr>
        <w:t xml:space="preserve"> innych dokumentów związanych z </w:t>
      </w:r>
      <w:r w:rsidR="007D2963" w:rsidRPr="00C81C4C">
        <w:rPr>
          <w:rFonts w:eastAsia="Calibri" w:cs="Arial"/>
          <w:bCs/>
          <w:sz w:val="24"/>
          <w:szCs w:val="24"/>
        </w:rPr>
        <w:t xml:space="preserve">tym </w:t>
      </w:r>
      <w:r w:rsidRPr="00C81C4C">
        <w:rPr>
          <w:rFonts w:eastAsia="Calibri" w:cs="Arial"/>
          <w:bCs/>
          <w:sz w:val="24"/>
          <w:szCs w:val="24"/>
        </w:rPr>
        <w:t>wydatkiem</w:t>
      </w:r>
      <w:r w:rsidR="007D2963" w:rsidRPr="00C81C4C">
        <w:rPr>
          <w:rFonts w:eastAsia="Calibri" w:cs="Arial"/>
          <w:bCs/>
          <w:sz w:val="24"/>
          <w:szCs w:val="24"/>
        </w:rPr>
        <w:t xml:space="preserve"> </w:t>
      </w:r>
      <w:r w:rsidRPr="00C81C4C">
        <w:rPr>
          <w:rFonts w:eastAsia="Calibri" w:cs="Arial"/>
          <w:bCs/>
          <w:sz w:val="24"/>
          <w:szCs w:val="24"/>
        </w:rPr>
        <w:t xml:space="preserve">(nie dotyczy kosztów rozliczanych </w:t>
      </w:r>
      <w:r w:rsidR="0000197A" w:rsidRPr="00C81C4C">
        <w:rPr>
          <w:rFonts w:eastAsia="Calibri" w:cs="Arial"/>
          <w:bCs/>
          <w:sz w:val="24"/>
          <w:szCs w:val="24"/>
        </w:rPr>
        <w:t>w</w:t>
      </w:r>
      <w:r w:rsidR="00C81C4C">
        <w:rPr>
          <w:rFonts w:eastAsia="Calibri" w:cs="Arial"/>
          <w:bCs/>
          <w:sz w:val="24"/>
          <w:szCs w:val="24"/>
        </w:rPr>
        <w:t> </w:t>
      </w:r>
      <w:r w:rsidR="0000197A" w:rsidRPr="00C81C4C">
        <w:rPr>
          <w:rFonts w:eastAsia="Calibri" w:cs="Arial"/>
          <w:bCs/>
          <w:sz w:val="24"/>
          <w:szCs w:val="24"/>
        </w:rPr>
        <w:t xml:space="preserve">sposób uproszczonych według </w:t>
      </w:r>
      <w:r w:rsidRPr="00C81C4C">
        <w:rPr>
          <w:rFonts w:eastAsia="Calibri" w:cs="Arial"/>
          <w:bCs/>
          <w:sz w:val="24"/>
          <w:szCs w:val="24"/>
        </w:rPr>
        <w:t>stawk</w:t>
      </w:r>
      <w:r w:rsidR="0000197A" w:rsidRPr="00C81C4C">
        <w:rPr>
          <w:rFonts w:eastAsia="Calibri" w:cs="Arial"/>
          <w:bCs/>
          <w:sz w:val="24"/>
          <w:szCs w:val="24"/>
        </w:rPr>
        <w:t>i</w:t>
      </w:r>
      <w:r w:rsidRPr="00C81C4C">
        <w:rPr>
          <w:rFonts w:eastAsia="Calibri" w:cs="Arial"/>
          <w:bCs/>
          <w:sz w:val="24"/>
          <w:szCs w:val="24"/>
        </w:rPr>
        <w:t xml:space="preserve"> ryczałtow</w:t>
      </w:r>
      <w:r w:rsidR="0000197A" w:rsidRPr="00C81C4C">
        <w:rPr>
          <w:rFonts w:eastAsia="Calibri" w:cs="Arial"/>
          <w:bCs/>
          <w:sz w:val="24"/>
          <w:szCs w:val="24"/>
        </w:rPr>
        <w:t>ej</w:t>
      </w:r>
      <w:r w:rsidRPr="00C81C4C">
        <w:rPr>
          <w:rFonts w:eastAsia="Calibri" w:cs="Arial"/>
          <w:bCs/>
          <w:sz w:val="24"/>
          <w:szCs w:val="24"/>
        </w:rPr>
        <w:t xml:space="preserve">, za </w:t>
      </w:r>
      <w:r w:rsidRPr="00C81C4C">
        <w:rPr>
          <w:rFonts w:eastAsia="Calibri" w:cs="Arial"/>
          <w:bCs/>
          <w:color w:val="000000" w:themeColor="text1"/>
          <w:sz w:val="24"/>
          <w:szCs w:val="24"/>
        </w:rPr>
        <w:t xml:space="preserve">wyjątkiem </w:t>
      </w:r>
      <w:r w:rsidR="0065655B">
        <w:rPr>
          <w:rFonts w:eastAsia="Calibri" w:cs="Arial"/>
          <w:bCs/>
          <w:color w:val="000000" w:themeColor="text1"/>
          <w:sz w:val="24"/>
          <w:szCs w:val="24"/>
        </w:rPr>
        <w:t>informacji/</w:t>
      </w:r>
      <w:r w:rsidRPr="00C81C4C">
        <w:rPr>
          <w:rFonts w:eastAsia="Calibri" w:cs="Arial"/>
          <w:bCs/>
          <w:color w:val="000000" w:themeColor="text1"/>
          <w:sz w:val="24"/>
          <w:szCs w:val="24"/>
        </w:rPr>
        <w:t>oświadczeń</w:t>
      </w:r>
      <w:r w:rsidRPr="00C81C4C">
        <w:rPr>
          <w:rFonts w:eastAsia="Calibri" w:cs="Arial"/>
          <w:bCs/>
          <w:sz w:val="24"/>
          <w:szCs w:val="24"/>
        </w:rPr>
        <w:t>),</w:t>
      </w:r>
    </w:p>
    <w:p w14:paraId="5E96B8D5" w14:textId="77777777" w:rsidR="002F4CF3" w:rsidRPr="00C81C4C" w:rsidRDefault="00E21807" w:rsidP="00417A35">
      <w:pPr>
        <w:pStyle w:val="Akapitzlist"/>
        <w:numPr>
          <w:ilvl w:val="0"/>
          <w:numId w:val="4"/>
        </w:numPr>
        <w:spacing w:before="60" w:after="6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lastRenderedPageBreak/>
        <w:t>dokumenty należy przedłożyć w</w:t>
      </w:r>
      <w:r w:rsidR="006604AC" w:rsidRPr="00C81C4C">
        <w:rPr>
          <w:rFonts w:eastAsia="Calibri" w:cs="Arial"/>
          <w:bCs/>
          <w:sz w:val="24"/>
          <w:szCs w:val="24"/>
        </w:rPr>
        <w:t xml:space="preserve"> </w:t>
      </w:r>
      <w:r w:rsidRPr="00C81C4C">
        <w:rPr>
          <w:rFonts w:eastAsia="Calibri" w:cs="Arial"/>
          <w:bCs/>
          <w:sz w:val="24"/>
          <w:szCs w:val="24"/>
        </w:rPr>
        <w:t>wersji elektronicznej (skan dokumentu pierwotnie wytworzonego w postaci papierowej/naturalny dokument elektroniczny</w:t>
      </w:r>
      <w:r w:rsidRPr="00C81C4C">
        <w:rPr>
          <w:rStyle w:val="Odwoanieprzypisudolnego"/>
          <w:rFonts w:eastAsia="Calibri" w:cs="Arial"/>
          <w:bCs/>
          <w:sz w:val="24"/>
          <w:szCs w:val="24"/>
        </w:rPr>
        <w:footnoteReference w:id="2"/>
      </w:r>
      <w:r w:rsidRPr="00C81C4C">
        <w:rPr>
          <w:rFonts w:eastAsia="Calibri" w:cs="Arial"/>
          <w:bCs/>
          <w:sz w:val="24"/>
          <w:szCs w:val="24"/>
        </w:rPr>
        <w:t xml:space="preserve"> podpisany przez osoby uprawnione ważnym podpisem elektronicznym),</w:t>
      </w:r>
    </w:p>
    <w:p w14:paraId="22496870" w14:textId="5102B034" w:rsidR="00E21807" w:rsidRPr="00C81C4C" w:rsidRDefault="00E21807" w:rsidP="00417A35">
      <w:pPr>
        <w:pStyle w:val="Akapitzlist"/>
        <w:numPr>
          <w:ilvl w:val="0"/>
          <w:numId w:val="4"/>
        </w:numPr>
        <w:spacing w:before="120" w:after="12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>jeżeli na dokumentach widnieją dane osobowe osób niezwiązanych z realizowanym projektem należy przed przekazaniem dokumentu do I</w:t>
      </w:r>
      <w:r w:rsidR="00910EFC" w:rsidRPr="00C81C4C">
        <w:rPr>
          <w:rFonts w:eastAsia="Calibri" w:cs="Arial"/>
          <w:bCs/>
          <w:sz w:val="24"/>
          <w:szCs w:val="24"/>
        </w:rPr>
        <w:t xml:space="preserve">nstytucji </w:t>
      </w:r>
      <w:r w:rsidRPr="00C81C4C">
        <w:rPr>
          <w:rFonts w:eastAsia="Calibri" w:cs="Arial"/>
          <w:bCs/>
          <w:sz w:val="24"/>
          <w:szCs w:val="24"/>
        </w:rPr>
        <w:t>Z</w:t>
      </w:r>
      <w:r w:rsidR="00910EFC" w:rsidRPr="00C81C4C">
        <w:rPr>
          <w:rFonts w:eastAsia="Calibri" w:cs="Arial"/>
          <w:bCs/>
          <w:sz w:val="24"/>
          <w:szCs w:val="24"/>
        </w:rPr>
        <w:t>arządzającej</w:t>
      </w:r>
      <w:r w:rsidRPr="00C81C4C">
        <w:rPr>
          <w:rFonts w:eastAsia="Calibri" w:cs="Arial"/>
          <w:bCs/>
          <w:sz w:val="24"/>
          <w:szCs w:val="24"/>
        </w:rPr>
        <w:t xml:space="preserve"> FEDS 2021</w:t>
      </w:r>
      <w:r w:rsidR="00BB04F9" w:rsidRPr="00BB04F9">
        <w:rPr>
          <w:rFonts w:eastAsia="Calibri" w:cs="Arial"/>
          <w:bCs/>
          <w:sz w:val="24"/>
          <w:szCs w:val="24"/>
        </w:rPr>
        <w:t>–</w:t>
      </w:r>
      <w:r w:rsidRPr="00C81C4C">
        <w:rPr>
          <w:rFonts w:eastAsia="Calibri" w:cs="Arial"/>
          <w:bCs/>
          <w:sz w:val="24"/>
          <w:szCs w:val="24"/>
        </w:rPr>
        <w:t xml:space="preserve">2027 dokonać </w:t>
      </w:r>
      <w:proofErr w:type="spellStart"/>
      <w:r w:rsidRPr="00C81C4C">
        <w:rPr>
          <w:rFonts w:eastAsia="Calibri" w:cs="Arial"/>
          <w:bCs/>
          <w:sz w:val="24"/>
          <w:szCs w:val="24"/>
        </w:rPr>
        <w:t>anonimizacji</w:t>
      </w:r>
      <w:proofErr w:type="spellEnd"/>
      <w:r w:rsidRPr="00C81C4C">
        <w:rPr>
          <w:rFonts w:eastAsia="Calibri" w:cs="Arial"/>
          <w:bCs/>
          <w:sz w:val="24"/>
          <w:szCs w:val="24"/>
        </w:rPr>
        <w:t xml:space="preserve"> tych danych (dotyczy np. list płac, wyciągów bankowych),</w:t>
      </w:r>
    </w:p>
    <w:p w14:paraId="75384DFA" w14:textId="568F93FC" w:rsidR="00E21807" w:rsidRPr="00C81C4C" w:rsidRDefault="00E21807" w:rsidP="00417A35">
      <w:pPr>
        <w:pStyle w:val="Akapitzlist"/>
        <w:numPr>
          <w:ilvl w:val="0"/>
          <w:numId w:val="4"/>
        </w:numPr>
        <w:spacing w:before="120" w:after="12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>przygotowując załączniki do wniosku o płatność należy posługiwać się oryginałami dokumentów, nie ich kserokopiami. W przypadku ujawnienia przez I</w:t>
      </w:r>
      <w:r w:rsidR="00910EFC" w:rsidRPr="00C81C4C">
        <w:rPr>
          <w:rFonts w:eastAsia="Calibri" w:cs="Arial"/>
          <w:bCs/>
          <w:sz w:val="24"/>
          <w:szCs w:val="24"/>
        </w:rPr>
        <w:t xml:space="preserve">nstytucję </w:t>
      </w:r>
      <w:r w:rsidRPr="00C81C4C">
        <w:rPr>
          <w:rFonts w:eastAsia="Calibri" w:cs="Arial"/>
          <w:bCs/>
          <w:sz w:val="24"/>
          <w:szCs w:val="24"/>
        </w:rPr>
        <w:t>Z</w:t>
      </w:r>
      <w:r w:rsidR="00910EFC" w:rsidRPr="00C81C4C">
        <w:rPr>
          <w:rFonts w:eastAsia="Calibri" w:cs="Arial"/>
          <w:bCs/>
          <w:sz w:val="24"/>
          <w:szCs w:val="24"/>
        </w:rPr>
        <w:t>arządzającą</w:t>
      </w:r>
      <w:r w:rsidRPr="00C81C4C">
        <w:rPr>
          <w:rFonts w:eastAsia="Calibri" w:cs="Arial"/>
          <w:bCs/>
          <w:sz w:val="24"/>
          <w:szCs w:val="24"/>
        </w:rPr>
        <w:t xml:space="preserve"> FEDS 2021</w:t>
      </w:r>
      <w:r w:rsidR="00BB04F9">
        <w:t>–</w:t>
      </w:r>
      <w:r w:rsidRPr="00C81C4C">
        <w:rPr>
          <w:rFonts w:eastAsia="Calibri" w:cs="Arial"/>
          <w:bCs/>
          <w:sz w:val="24"/>
          <w:szCs w:val="24"/>
        </w:rPr>
        <w:t xml:space="preserve">2027, iż ma do czynienia z odwzorowaniem kserokopii dokumentu, </w:t>
      </w:r>
      <w:r w:rsidR="00E87087">
        <w:rPr>
          <w:rFonts w:eastAsia="Calibri" w:cs="Arial"/>
          <w:bCs/>
          <w:sz w:val="24"/>
          <w:szCs w:val="24"/>
        </w:rPr>
        <w:t>b</w:t>
      </w:r>
      <w:r w:rsidRPr="00C81C4C">
        <w:rPr>
          <w:rFonts w:eastAsia="Calibri" w:cs="Arial"/>
          <w:bCs/>
          <w:sz w:val="24"/>
          <w:szCs w:val="24"/>
        </w:rPr>
        <w:t>eneficjent zostanie wezwany do przedłożenia oryginału dokumentu. I</w:t>
      </w:r>
      <w:r w:rsidR="00910EFC" w:rsidRPr="00C81C4C">
        <w:rPr>
          <w:rFonts w:eastAsia="Calibri" w:cs="Arial"/>
          <w:bCs/>
          <w:sz w:val="24"/>
          <w:szCs w:val="24"/>
        </w:rPr>
        <w:t xml:space="preserve">nstytucja </w:t>
      </w:r>
      <w:r w:rsidRPr="00C81C4C">
        <w:rPr>
          <w:rFonts w:eastAsia="Calibri" w:cs="Arial"/>
          <w:bCs/>
          <w:sz w:val="24"/>
          <w:szCs w:val="24"/>
        </w:rPr>
        <w:t>Z</w:t>
      </w:r>
      <w:r w:rsidR="00910EFC" w:rsidRPr="00C81C4C">
        <w:rPr>
          <w:rFonts w:eastAsia="Calibri" w:cs="Arial"/>
          <w:bCs/>
          <w:sz w:val="24"/>
          <w:szCs w:val="24"/>
        </w:rPr>
        <w:t>arządzająca</w:t>
      </w:r>
      <w:r w:rsidRPr="00C81C4C">
        <w:rPr>
          <w:rFonts w:eastAsia="Calibri" w:cs="Arial"/>
          <w:bCs/>
          <w:sz w:val="24"/>
          <w:szCs w:val="24"/>
        </w:rPr>
        <w:t xml:space="preserve"> FEDS 2021</w:t>
      </w:r>
      <w:r w:rsidR="00BB04F9">
        <w:t>–</w:t>
      </w:r>
      <w:r w:rsidRPr="00C81C4C">
        <w:rPr>
          <w:rFonts w:eastAsia="Calibri" w:cs="Arial"/>
          <w:bCs/>
          <w:sz w:val="24"/>
          <w:szCs w:val="24"/>
        </w:rPr>
        <w:t>2027 może odmówić przyjęcia do rozliczenia dokumentu elektronicznego nie będącego odwzorowaniem oryginału dokumentu. Wyjątkiem od tej zasady jest sytuacja opisana w p</w:t>
      </w:r>
      <w:r w:rsidR="00D61EED" w:rsidRPr="00C81C4C">
        <w:rPr>
          <w:rFonts w:eastAsia="Calibri" w:cs="Arial"/>
          <w:bCs/>
          <w:sz w:val="24"/>
          <w:szCs w:val="24"/>
        </w:rPr>
        <w:t>unkcie</w:t>
      </w:r>
      <w:r w:rsidRPr="00C81C4C">
        <w:rPr>
          <w:rFonts w:eastAsia="Calibri" w:cs="Arial"/>
          <w:bCs/>
          <w:sz w:val="24"/>
          <w:szCs w:val="24"/>
        </w:rPr>
        <w:t xml:space="preserve"> 3)</w:t>
      </w:r>
      <w:r w:rsidR="007640BE" w:rsidRPr="00C81C4C">
        <w:rPr>
          <w:rFonts w:eastAsia="Calibri" w:cs="Arial"/>
          <w:bCs/>
          <w:sz w:val="24"/>
          <w:szCs w:val="24"/>
        </w:rPr>
        <w:t xml:space="preserve">, tj. </w:t>
      </w:r>
      <w:r w:rsidRPr="00C81C4C">
        <w:rPr>
          <w:rFonts w:eastAsia="Calibri" w:cs="Arial"/>
          <w:bCs/>
          <w:sz w:val="24"/>
          <w:szCs w:val="24"/>
        </w:rPr>
        <w:t>uzasadniona anonimizacja danych osobowych,</w:t>
      </w:r>
    </w:p>
    <w:p w14:paraId="374350D8" w14:textId="55F06B79" w:rsidR="00B6114D" w:rsidRPr="00C81C4C" w:rsidRDefault="00B6114D" w:rsidP="00417A35">
      <w:pPr>
        <w:pStyle w:val="Akapitzlist"/>
        <w:numPr>
          <w:ilvl w:val="0"/>
          <w:numId w:val="4"/>
        </w:numPr>
        <w:spacing w:before="120" w:after="12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 xml:space="preserve">treść wszystkich wymaganych </w:t>
      </w:r>
      <w:r w:rsidR="0065655B">
        <w:rPr>
          <w:rFonts w:eastAsia="Calibri" w:cs="Arial"/>
          <w:bCs/>
          <w:sz w:val="24"/>
          <w:szCs w:val="24"/>
        </w:rPr>
        <w:t>informacji/</w:t>
      </w:r>
      <w:r w:rsidRPr="00C81C4C">
        <w:rPr>
          <w:rFonts w:eastAsia="Calibri" w:cs="Arial"/>
          <w:bCs/>
          <w:sz w:val="24"/>
          <w:szCs w:val="24"/>
        </w:rPr>
        <w:t>oświadczeń można zawrzeć w jednym dokumencie,</w:t>
      </w:r>
    </w:p>
    <w:p w14:paraId="69317D1C" w14:textId="32D4FE49" w:rsidR="00B6114D" w:rsidRPr="00C81C4C" w:rsidRDefault="0065655B" w:rsidP="00417A35">
      <w:pPr>
        <w:pStyle w:val="Akapitzlist"/>
        <w:numPr>
          <w:ilvl w:val="0"/>
          <w:numId w:val="4"/>
        </w:numPr>
        <w:spacing w:before="120" w:after="12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>
        <w:rPr>
          <w:rFonts w:eastAsia="Calibri" w:cs="Arial"/>
          <w:bCs/>
          <w:sz w:val="24"/>
          <w:szCs w:val="24"/>
        </w:rPr>
        <w:t>informacje/</w:t>
      </w:r>
      <w:r w:rsidR="009C2CEF" w:rsidRPr="00C81C4C">
        <w:rPr>
          <w:rFonts w:eastAsia="Calibri" w:cs="Arial"/>
          <w:bCs/>
          <w:sz w:val="24"/>
          <w:szCs w:val="24"/>
        </w:rPr>
        <w:t xml:space="preserve">oświadczenia </w:t>
      </w:r>
      <w:r>
        <w:rPr>
          <w:rFonts w:eastAsia="Calibri" w:cs="Arial"/>
          <w:bCs/>
          <w:sz w:val="24"/>
          <w:szCs w:val="24"/>
        </w:rPr>
        <w:t xml:space="preserve">oraz </w:t>
      </w:r>
      <w:r w:rsidR="00910EFC" w:rsidRPr="00C81C4C">
        <w:rPr>
          <w:rFonts w:eastAsia="Calibri" w:cs="Arial"/>
          <w:bCs/>
          <w:sz w:val="24"/>
          <w:szCs w:val="24"/>
        </w:rPr>
        <w:t xml:space="preserve">inne dokumenty </w:t>
      </w:r>
      <w:r w:rsidR="009C2CEF" w:rsidRPr="00C81C4C">
        <w:rPr>
          <w:rFonts w:eastAsia="Calibri" w:cs="Arial"/>
          <w:bCs/>
          <w:sz w:val="24"/>
          <w:szCs w:val="24"/>
        </w:rPr>
        <w:t>podpisuje osoba/osoby zgodnie z</w:t>
      </w:r>
      <w:r w:rsidR="0083694F">
        <w:rPr>
          <w:rFonts w:eastAsia="Calibri" w:cs="Arial"/>
          <w:bCs/>
          <w:sz w:val="24"/>
          <w:szCs w:val="24"/>
        </w:rPr>
        <w:t> </w:t>
      </w:r>
      <w:r w:rsidR="009C2CEF" w:rsidRPr="00C81C4C">
        <w:rPr>
          <w:rFonts w:eastAsia="Calibri" w:cs="Arial"/>
          <w:bCs/>
          <w:sz w:val="24"/>
          <w:szCs w:val="24"/>
        </w:rPr>
        <w:t>prawem reprezentacji lub na podstawie udzielonego pełnomocnictwa. N</w:t>
      </w:r>
      <w:r w:rsidR="00E21807" w:rsidRPr="00C81C4C">
        <w:rPr>
          <w:rFonts w:eastAsia="Calibri" w:cs="Arial"/>
          <w:bCs/>
          <w:sz w:val="24"/>
          <w:szCs w:val="24"/>
        </w:rPr>
        <w:t>ie jest dopuszczalne stosowanie faksymile w miejsce podpisu</w:t>
      </w:r>
      <w:r w:rsidR="009C2CEF" w:rsidRPr="00C81C4C">
        <w:rPr>
          <w:rFonts w:eastAsia="Calibri" w:cs="Arial"/>
          <w:bCs/>
          <w:sz w:val="24"/>
          <w:szCs w:val="24"/>
        </w:rPr>
        <w:t>,</w:t>
      </w:r>
    </w:p>
    <w:p w14:paraId="04B3439B" w14:textId="6B7649BF" w:rsidR="00E21807" w:rsidRPr="00C81C4C" w:rsidRDefault="00E21807" w:rsidP="00417A35">
      <w:pPr>
        <w:pStyle w:val="Akapitzlist"/>
        <w:numPr>
          <w:ilvl w:val="0"/>
          <w:numId w:val="4"/>
        </w:numPr>
        <w:spacing w:before="120" w:after="12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</w:rPr>
        <w:t xml:space="preserve">każdy z załączników, jeżeli jego treść nie uległa zmianie, </w:t>
      </w:r>
      <w:r w:rsidR="00E035C3" w:rsidRPr="00C81C4C">
        <w:rPr>
          <w:rFonts w:eastAsia="Calibri" w:cs="Arial"/>
          <w:bCs/>
          <w:sz w:val="24"/>
        </w:rPr>
        <w:t xml:space="preserve">co do zasady, </w:t>
      </w:r>
      <w:r w:rsidRPr="00C81C4C">
        <w:rPr>
          <w:rFonts w:eastAsia="Calibri" w:cs="Arial"/>
          <w:bCs/>
          <w:sz w:val="24"/>
        </w:rPr>
        <w:t>przedkłada się do I</w:t>
      </w:r>
      <w:r w:rsidR="00910EFC" w:rsidRPr="00C81C4C">
        <w:rPr>
          <w:rFonts w:eastAsia="Calibri" w:cs="Arial"/>
          <w:bCs/>
          <w:sz w:val="24"/>
        </w:rPr>
        <w:t xml:space="preserve">nstytucji </w:t>
      </w:r>
      <w:r w:rsidRPr="00C81C4C">
        <w:rPr>
          <w:rFonts w:eastAsia="Calibri" w:cs="Arial"/>
          <w:bCs/>
          <w:sz w:val="24"/>
        </w:rPr>
        <w:t>Z</w:t>
      </w:r>
      <w:r w:rsidR="00910EFC" w:rsidRPr="00C81C4C">
        <w:rPr>
          <w:rFonts w:eastAsia="Calibri" w:cs="Arial"/>
          <w:bCs/>
          <w:sz w:val="24"/>
        </w:rPr>
        <w:t>arządzającej</w:t>
      </w:r>
      <w:r w:rsidRPr="00C81C4C">
        <w:rPr>
          <w:rFonts w:eastAsia="Calibri" w:cs="Arial"/>
          <w:bCs/>
          <w:sz w:val="24"/>
        </w:rPr>
        <w:t> FEDS 2021</w:t>
      </w:r>
      <w:r w:rsidR="00BB04F9" w:rsidRPr="00BB04F9">
        <w:rPr>
          <w:rFonts w:eastAsia="Calibri" w:cs="Arial"/>
          <w:bCs/>
          <w:sz w:val="24"/>
        </w:rPr>
        <w:t>–</w:t>
      </w:r>
      <w:r w:rsidRPr="00C81C4C">
        <w:rPr>
          <w:rFonts w:eastAsia="Calibri" w:cs="Arial"/>
          <w:bCs/>
          <w:sz w:val="24"/>
        </w:rPr>
        <w:t>2027 tylko raz. Zatem</w:t>
      </w:r>
      <w:r w:rsidR="00A77A3A" w:rsidRPr="00C81C4C">
        <w:rPr>
          <w:rFonts w:eastAsia="Calibri" w:cs="Arial"/>
          <w:bCs/>
          <w:sz w:val="24"/>
        </w:rPr>
        <w:t>,</w:t>
      </w:r>
      <w:r w:rsidRPr="00C81C4C">
        <w:rPr>
          <w:rFonts w:eastAsia="Calibri" w:cs="Arial"/>
          <w:bCs/>
          <w:sz w:val="24"/>
        </w:rPr>
        <w:t xml:space="preserve"> jeśli </w:t>
      </w:r>
      <w:r w:rsidR="00E87087">
        <w:rPr>
          <w:rFonts w:eastAsia="Calibri" w:cs="Arial"/>
          <w:bCs/>
          <w:sz w:val="24"/>
        </w:rPr>
        <w:t>b</w:t>
      </w:r>
      <w:r w:rsidRPr="00C81C4C">
        <w:rPr>
          <w:rFonts w:eastAsia="Calibri" w:cs="Arial"/>
          <w:bCs/>
          <w:sz w:val="24"/>
        </w:rPr>
        <w:t xml:space="preserve">eneficjent przekazał dany dokument do </w:t>
      </w:r>
      <w:r w:rsidR="00A77A3A" w:rsidRPr="00C81C4C">
        <w:rPr>
          <w:rFonts w:eastAsia="Calibri" w:cs="Arial"/>
          <w:bCs/>
          <w:sz w:val="24"/>
        </w:rPr>
        <w:t>CST</w:t>
      </w:r>
      <w:r w:rsidRPr="00C81C4C">
        <w:rPr>
          <w:rFonts w:eastAsia="Calibri" w:cs="Arial"/>
          <w:bCs/>
          <w:sz w:val="24"/>
        </w:rPr>
        <w:t>2021 na innym etapie realizacji projektu, to nie ma obowiązku ponownego jego załączenia do wniosku o</w:t>
      </w:r>
      <w:r w:rsidR="00A77A3A" w:rsidRPr="00C81C4C">
        <w:rPr>
          <w:rFonts w:eastAsia="Calibri" w:cs="Arial"/>
          <w:bCs/>
          <w:sz w:val="24"/>
        </w:rPr>
        <w:t> </w:t>
      </w:r>
      <w:r w:rsidRPr="00C81C4C">
        <w:rPr>
          <w:rFonts w:eastAsia="Calibri" w:cs="Arial"/>
          <w:bCs/>
          <w:sz w:val="24"/>
        </w:rPr>
        <w:t xml:space="preserve">płatność. </w:t>
      </w:r>
      <w:bookmarkStart w:id="2" w:name="_Hlk107384776"/>
      <w:r w:rsidRPr="00C81C4C">
        <w:rPr>
          <w:rFonts w:eastAsia="Calibri" w:cs="Arial"/>
          <w:bCs/>
          <w:sz w:val="24"/>
        </w:rPr>
        <w:t xml:space="preserve">Wyjątkiem są </w:t>
      </w:r>
      <w:r w:rsidR="000E665A" w:rsidRPr="00C81C4C">
        <w:rPr>
          <w:rFonts w:eastAsia="Calibri" w:cs="Arial"/>
          <w:bCs/>
          <w:sz w:val="24"/>
        </w:rPr>
        <w:t xml:space="preserve">te </w:t>
      </w:r>
      <w:r w:rsidR="0065655B">
        <w:rPr>
          <w:rFonts w:eastAsia="Calibri" w:cs="Arial"/>
          <w:bCs/>
          <w:sz w:val="24"/>
        </w:rPr>
        <w:t>informacje/</w:t>
      </w:r>
      <w:r w:rsidR="00B83571">
        <w:rPr>
          <w:rFonts w:eastAsia="Calibri" w:cs="Arial"/>
          <w:bCs/>
          <w:sz w:val="24"/>
        </w:rPr>
        <w:t xml:space="preserve"> </w:t>
      </w:r>
      <w:r w:rsidRPr="00C81C4C">
        <w:rPr>
          <w:rFonts w:eastAsia="Calibri" w:cs="Arial"/>
          <w:bCs/>
          <w:sz w:val="24"/>
        </w:rPr>
        <w:t>oświadczenia, któr</w:t>
      </w:r>
      <w:r w:rsidR="000E665A" w:rsidRPr="00C81C4C">
        <w:rPr>
          <w:rFonts w:eastAsia="Calibri" w:cs="Arial"/>
          <w:bCs/>
          <w:sz w:val="24"/>
        </w:rPr>
        <w:t>e</w:t>
      </w:r>
      <w:r w:rsidRPr="00C81C4C">
        <w:rPr>
          <w:rFonts w:eastAsia="Calibri" w:cs="Arial"/>
          <w:bCs/>
          <w:sz w:val="24"/>
        </w:rPr>
        <w:t xml:space="preserve"> wymaga</w:t>
      </w:r>
      <w:r w:rsidR="000E665A" w:rsidRPr="00C81C4C">
        <w:rPr>
          <w:rFonts w:eastAsia="Calibri" w:cs="Arial"/>
          <w:bCs/>
          <w:sz w:val="24"/>
        </w:rPr>
        <w:t>ją</w:t>
      </w:r>
      <w:r w:rsidRPr="00C81C4C">
        <w:rPr>
          <w:rFonts w:eastAsia="Calibri" w:cs="Arial"/>
          <w:bCs/>
          <w:sz w:val="24"/>
        </w:rPr>
        <w:t xml:space="preserve"> złożenia do każdego wniosku o</w:t>
      </w:r>
      <w:r w:rsidR="000E665A" w:rsidRPr="00C81C4C">
        <w:rPr>
          <w:rFonts w:eastAsia="Calibri" w:cs="Arial"/>
          <w:bCs/>
          <w:sz w:val="24"/>
        </w:rPr>
        <w:t> </w:t>
      </w:r>
      <w:r w:rsidRPr="00C81C4C">
        <w:rPr>
          <w:rFonts w:eastAsia="Calibri" w:cs="Arial"/>
          <w:bCs/>
          <w:sz w:val="24"/>
        </w:rPr>
        <w:t>płatność rozliczającego wydatki</w:t>
      </w:r>
      <w:r w:rsidR="00710360" w:rsidRPr="00C81C4C">
        <w:rPr>
          <w:rFonts w:eastAsia="Calibri" w:cs="Arial"/>
          <w:bCs/>
          <w:sz w:val="24"/>
        </w:rPr>
        <w:t>, których</w:t>
      </w:r>
      <w:r w:rsidRPr="00C81C4C">
        <w:rPr>
          <w:rFonts w:eastAsia="Calibri" w:cs="Arial"/>
          <w:bCs/>
          <w:sz w:val="24"/>
        </w:rPr>
        <w:t xml:space="preserve"> dotycz</w:t>
      </w:r>
      <w:r w:rsidR="00710360" w:rsidRPr="00C81C4C">
        <w:rPr>
          <w:rFonts w:eastAsia="Calibri" w:cs="Arial"/>
          <w:bCs/>
          <w:sz w:val="24"/>
        </w:rPr>
        <w:t>y</w:t>
      </w:r>
      <w:r w:rsidR="0065655B">
        <w:rPr>
          <w:rFonts w:eastAsia="Calibri" w:cs="Arial"/>
          <w:bCs/>
          <w:sz w:val="24"/>
        </w:rPr>
        <w:t xml:space="preserve"> dana informacja/oświadczenie</w:t>
      </w:r>
      <w:r w:rsidRPr="00C81C4C">
        <w:rPr>
          <w:rFonts w:eastAsia="Calibri" w:cs="Arial"/>
          <w:bCs/>
          <w:sz w:val="24"/>
        </w:rPr>
        <w:t>,</w:t>
      </w:r>
      <w:bookmarkEnd w:id="2"/>
    </w:p>
    <w:p w14:paraId="6C354ADA" w14:textId="3040457B" w:rsidR="00E21807" w:rsidRPr="00C81C4C" w:rsidRDefault="00E21807" w:rsidP="00417A35">
      <w:pPr>
        <w:pStyle w:val="Akapitzlist"/>
        <w:numPr>
          <w:ilvl w:val="0"/>
          <w:numId w:val="4"/>
        </w:numPr>
        <w:spacing w:before="120" w:after="12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>jeżeli w projekcie występują koszty rozliczane według stawki ryczałtowej to nie ma obowiązku gromadzenia</w:t>
      </w:r>
      <w:r w:rsidR="002B710B">
        <w:rPr>
          <w:rFonts w:eastAsia="Calibri" w:cs="Arial"/>
          <w:bCs/>
          <w:sz w:val="24"/>
          <w:szCs w:val="24"/>
        </w:rPr>
        <w:t>,</w:t>
      </w:r>
      <w:r w:rsidR="002B710B" w:rsidRPr="002B710B">
        <w:rPr>
          <w:rFonts w:eastAsia="Calibri" w:cs="Arial"/>
          <w:bCs/>
          <w:sz w:val="24"/>
          <w:szCs w:val="24"/>
        </w:rPr>
        <w:t xml:space="preserve"> </w:t>
      </w:r>
      <w:r w:rsidR="002B710B" w:rsidRPr="00C81C4C">
        <w:rPr>
          <w:rFonts w:eastAsia="Calibri" w:cs="Arial"/>
          <w:bCs/>
          <w:sz w:val="24"/>
          <w:szCs w:val="24"/>
        </w:rPr>
        <w:t>na potrzeby rozliczenia projektu</w:t>
      </w:r>
      <w:r w:rsidR="002B710B">
        <w:rPr>
          <w:rFonts w:eastAsia="Calibri" w:cs="Arial"/>
          <w:bCs/>
          <w:sz w:val="24"/>
          <w:szCs w:val="24"/>
        </w:rPr>
        <w:t>,</w:t>
      </w:r>
      <w:r w:rsidRPr="00C81C4C">
        <w:rPr>
          <w:rFonts w:eastAsia="Calibri" w:cs="Arial"/>
          <w:bCs/>
          <w:sz w:val="24"/>
          <w:szCs w:val="24"/>
        </w:rPr>
        <w:t xml:space="preserve"> </w:t>
      </w:r>
      <w:r w:rsidR="0046640A">
        <w:rPr>
          <w:rFonts w:eastAsia="Calibri" w:cs="Arial"/>
          <w:bCs/>
          <w:sz w:val="24"/>
          <w:szCs w:val="24"/>
        </w:rPr>
        <w:t xml:space="preserve">dokumentów </w:t>
      </w:r>
      <w:r w:rsidR="001F4B44">
        <w:rPr>
          <w:rFonts w:eastAsia="Calibri" w:cs="Arial"/>
          <w:bCs/>
          <w:sz w:val="24"/>
          <w:szCs w:val="24"/>
        </w:rPr>
        <w:t xml:space="preserve">księgowych </w:t>
      </w:r>
      <w:r w:rsidRPr="00C81C4C">
        <w:rPr>
          <w:rFonts w:eastAsia="Calibri" w:cs="Arial"/>
          <w:bCs/>
          <w:sz w:val="24"/>
          <w:szCs w:val="24"/>
        </w:rPr>
        <w:t>dotycząc</w:t>
      </w:r>
      <w:r w:rsidR="0046640A">
        <w:rPr>
          <w:rFonts w:eastAsia="Calibri" w:cs="Arial"/>
          <w:bCs/>
          <w:sz w:val="24"/>
          <w:szCs w:val="24"/>
        </w:rPr>
        <w:t>ych</w:t>
      </w:r>
      <w:r w:rsidRPr="00C81C4C">
        <w:rPr>
          <w:rFonts w:eastAsia="Calibri" w:cs="Arial"/>
          <w:bCs/>
          <w:sz w:val="24"/>
          <w:szCs w:val="24"/>
        </w:rPr>
        <w:t xml:space="preserve"> tych kosztów.</w:t>
      </w:r>
      <w:r w:rsidR="00724142" w:rsidRPr="00C81C4C">
        <w:rPr>
          <w:rFonts w:eastAsia="Calibri" w:cs="Arial"/>
          <w:bCs/>
          <w:sz w:val="24"/>
          <w:szCs w:val="24"/>
        </w:rPr>
        <w:t xml:space="preserve"> </w:t>
      </w:r>
      <w:r w:rsidRPr="00C81C4C">
        <w:rPr>
          <w:rFonts w:eastAsia="Calibri" w:cs="Arial"/>
          <w:bCs/>
          <w:sz w:val="24"/>
          <w:szCs w:val="24"/>
        </w:rPr>
        <w:t xml:space="preserve">Tym samym we wnioskach o płatność </w:t>
      </w:r>
      <w:r w:rsidR="00E87087">
        <w:rPr>
          <w:rFonts w:eastAsia="Calibri" w:cs="Arial"/>
          <w:bCs/>
          <w:sz w:val="24"/>
          <w:szCs w:val="24"/>
        </w:rPr>
        <w:t>b</w:t>
      </w:r>
      <w:r w:rsidRPr="00C81C4C">
        <w:rPr>
          <w:rFonts w:eastAsia="Calibri" w:cs="Arial"/>
          <w:bCs/>
          <w:sz w:val="24"/>
          <w:szCs w:val="24"/>
        </w:rPr>
        <w:t xml:space="preserve">eneficjent nie przedstawia </w:t>
      </w:r>
      <w:r w:rsidR="008C3D2B" w:rsidRPr="00C81C4C">
        <w:rPr>
          <w:rFonts w:eastAsia="Calibri" w:cs="Arial"/>
          <w:bCs/>
          <w:sz w:val="24"/>
          <w:szCs w:val="24"/>
        </w:rPr>
        <w:t>faktur</w:t>
      </w:r>
      <w:r w:rsidRPr="00C81C4C">
        <w:rPr>
          <w:rFonts w:eastAsia="Calibri" w:cs="Arial"/>
          <w:bCs/>
          <w:sz w:val="24"/>
          <w:szCs w:val="24"/>
        </w:rPr>
        <w:t xml:space="preserve">/innych dokumentów </w:t>
      </w:r>
      <w:r w:rsidR="008C3D2B" w:rsidRPr="00C81C4C">
        <w:rPr>
          <w:rFonts w:eastAsia="Calibri" w:cs="Arial"/>
          <w:bCs/>
          <w:sz w:val="24"/>
          <w:szCs w:val="24"/>
        </w:rPr>
        <w:t xml:space="preserve">księgowych </w:t>
      </w:r>
      <w:r w:rsidRPr="00C81C4C">
        <w:rPr>
          <w:rFonts w:eastAsia="Calibri" w:cs="Arial"/>
          <w:bCs/>
          <w:sz w:val="24"/>
          <w:szCs w:val="24"/>
        </w:rPr>
        <w:t xml:space="preserve">o równoważnej wartości dowodowej związanych z tą kategorią kosztów. </w:t>
      </w:r>
      <w:r w:rsidR="002E1E05" w:rsidRPr="00C81C4C">
        <w:rPr>
          <w:rFonts w:eastAsia="Calibri" w:cs="Arial"/>
          <w:bCs/>
          <w:sz w:val="24"/>
          <w:szCs w:val="24"/>
        </w:rPr>
        <w:t xml:space="preserve">Wymagane jest jedynie złożenie </w:t>
      </w:r>
      <w:r w:rsidR="0065655B">
        <w:rPr>
          <w:rFonts w:eastAsia="Calibri" w:cs="Arial"/>
          <w:bCs/>
          <w:sz w:val="24"/>
          <w:szCs w:val="24"/>
        </w:rPr>
        <w:t>informacji/</w:t>
      </w:r>
      <w:r w:rsidR="002E1E05" w:rsidRPr="00C81C4C">
        <w:rPr>
          <w:rFonts w:eastAsia="Calibri" w:cs="Arial"/>
          <w:bCs/>
          <w:sz w:val="24"/>
          <w:szCs w:val="24"/>
        </w:rPr>
        <w:t>oświadczeń</w:t>
      </w:r>
      <w:r w:rsidR="002B710B">
        <w:rPr>
          <w:rFonts w:eastAsia="Calibri" w:cs="Arial"/>
          <w:bCs/>
          <w:sz w:val="24"/>
          <w:szCs w:val="24"/>
        </w:rPr>
        <w:t>/dokumentacji fotograficznej</w:t>
      </w:r>
      <w:r w:rsidR="002E1E05" w:rsidRPr="00C81C4C">
        <w:rPr>
          <w:rFonts w:eastAsia="Calibri" w:cs="Arial"/>
          <w:bCs/>
          <w:sz w:val="24"/>
          <w:szCs w:val="24"/>
        </w:rPr>
        <w:t xml:space="preserve"> wskazanych w p</w:t>
      </w:r>
      <w:r w:rsidR="00561A49" w:rsidRPr="00C81C4C">
        <w:rPr>
          <w:rFonts w:eastAsia="Calibri" w:cs="Arial"/>
          <w:bCs/>
          <w:sz w:val="24"/>
          <w:szCs w:val="24"/>
        </w:rPr>
        <w:t>unkcie</w:t>
      </w:r>
      <w:r w:rsidR="002E1E05" w:rsidRPr="00C81C4C">
        <w:rPr>
          <w:rFonts w:eastAsia="Calibri" w:cs="Arial"/>
          <w:bCs/>
          <w:sz w:val="24"/>
          <w:szCs w:val="24"/>
        </w:rPr>
        <w:t xml:space="preserve"> </w:t>
      </w:r>
      <w:r w:rsidR="00561A49" w:rsidRPr="00C81C4C">
        <w:rPr>
          <w:rFonts w:eastAsia="Calibri" w:cs="Arial"/>
          <w:bCs/>
          <w:sz w:val="24"/>
          <w:szCs w:val="24"/>
        </w:rPr>
        <w:t>II.</w:t>
      </w:r>
      <w:r w:rsidR="002E1E05" w:rsidRPr="00C81C4C">
        <w:rPr>
          <w:rFonts w:eastAsia="Calibri" w:cs="Arial"/>
          <w:bCs/>
          <w:sz w:val="24"/>
          <w:szCs w:val="24"/>
        </w:rPr>
        <w:t xml:space="preserve">2. Więcej </w:t>
      </w:r>
      <w:r w:rsidR="0065655B">
        <w:rPr>
          <w:rFonts w:eastAsia="Calibri" w:cs="Arial"/>
          <w:bCs/>
          <w:sz w:val="24"/>
          <w:szCs w:val="24"/>
        </w:rPr>
        <w:t xml:space="preserve">zasad </w:t>
      </w:r>
      <w:r w:rsidR="00D519DB">
        <w:rPr>
          <w:rFonts w:eastAsia="Calibri" w:cs="Arial"/>
          <w:bCs/>
          <w:sz w:val="24"/>
          <w:szCs w:val="24"/>
        </w:rPr>
        <w:t>dotyczących</w:t>
      </w:r>
      <w:r w:rsidR="0065655B">
        <w:rPr>
          <w:rFonts w:eastAsia="Calibri" w:cs="Arial"/>
          <w:bCs/>
          <w:sz w:val="24"/>
          <w:szCs w:val="24"/>
        </w:rPr>
        <w:t xml:space="preserve"> </w:t>
      </w:r>
      <w:r w:rsidR="002E1E05" w:rsidRPr="00C81C4C">
        <w:rPr>
          <w:rFonts w:eastAsia="Calibri" w:cs="Arial"/>
          <w:bCs/>
          <w:sz w:val="24"/>
          <w:szCs w:val="24"/>
        </w:rPr>
        <w:t xml:space="preserve">kosztów </w:t>
      </w:r>
      <w:r w:rsidR="00254BC1" w:rsidRPr="00C81C4C">
        <w:rPr>
          <w:rFonts w:eastAsia="Calibri" w:cs="Arial"/>
          <w:bCs/>
          <w:sz w:val="24"/>
          <w:szCs w:val="24"/>
        </w:rPr>
        <w:t>rozliczanych według stawki ryczałtowej</w:t>
      </w:r>
      <w:r w:rsidR="002E1E05" w:rsidRPr="00C81C4C">
        <w:rPr>
          <w:rFonts w:eastAsia="Calibri" w:cs="Arial"/>
          <w:bCs/>
          <w:sz w:val="24"/>
          <w:szCs w:val="24"/>
        </w:rPr>
        <w:t xml:space="preserve"> zawarto w</w:t>
      </w:r>
      <w:r w:rsidR="004D6164">
        <w:rPr>
          <w:rFonts w:eastAsia="Calibri" w:cs="Arial"/>
          <w:bCs/>
          <w:sz w:val="24"/>
          <w:szCs w:val="24"/>
        </w:rPr>
        <w:t> </w:t>
      </w:r>
      <w:r w:rsidR="002E1E05" w:rsidRPr="00C81C4C">
        <w:rPr>
          <w:rFonts w:eastAsia="Calibri" w:cs="Arial"/>
          <w:bCs/>
          <w:sz w:val="24"/>
          <w:szCs w:val="24"/>
        </w:rPr>
        <w:t>regulaminie wyboru projektów</w:t>
      </w:r>
      <w:r w:rsidR="00561A49" w:rsidRPr="00C81C4C">
        <w:rPr>
          <w:rFonts w:eastAsia="Calibri" w:cs="Arial"/>
          <w:bCs/>
          <w:sz w:val="24"/>
          <w:szCs w:val="24"/>
        </w:rPr>
        <w:t xml:space="preserve"> i </w:t>
      </w:r>
      <w:r w:rsidR="00A50F62">
        <w:rPr>
          <w:rFonts w:eastAsia="Calibri" w:cs="Arial"/>
          <w:bCs/>
          <w:sz w:val="24"/>
          <w:szCs w:val="24"/>
        </w:rPr>
        <w:t>decyzji</w:t>
      </w:r>
      <w:r w:rsidRPr="00C81C4C">
        <w:rPr>
          <w:rFonts w:eastAsia="Calibri" w:cs="Arial"/>
          <w:bCs/>
          <w:sz w:val="24"/>
          <w:szCs w:val="24"/>
        </w:rPr>
        <w:t xml:space="preserve"> o</w:t>
      </w:r>
      <w:r w:rsidR="001459F3" w:rsidRPr="00C81C4C">
        <w:rPr>
          <w:rFonts w:eastAsia="Calibri" w:cs="Arial"/>
          <w:bCs/>
          <w:sz w:val="24"/>
          <w:szCs w:val="24"/>
        </w:rPr>
        <w:t> </w:t>
      </w:r>
      <w:r w:rsidRPr="00C81C4C">
        <w:rPr>
          <w:rFonts w:eastAsia="Calibri" w:cs="Arial"/>
          <w:bCs/>
          <w:sz w:val="24"/>
          <w:szCs w:val="24"/>
        </w:rPr>
        <w:t>dofinansowani</w:t>
      </w:r>
      <w:r w:rsidR="00A50F62">
        <w:rPr>
          <w:rFonts w:eastAsia="Calibri" w:cs="Arial"/>
          <w:bCs/>
          <w:sz w:val="24"/>
          <w:szCs w:val="24"/>
        </w:rPr>
        <w:t>u</w:t>
      </w:r>
      <w:r w:rsidRPr="00C81C4C">
        <w:rPr>
          <w:rFonts w:eastAsia="Calibri" w:cs="Arial"/>
          <w:bCs/>
          <w:sz w:val="24"/>
          <w:szCs w:val="24"/>
        </w:rPr>
        <w:t xml:space="preserve"> </w:t>
      </w:r>
      <w:r w:rsidR="00561A49" w:rsidRPr="00C81C4C">
        <w:rPr>
          <w:rFonts w:eastAsia="Calibri" w:cs="Arial"/>
          <w:bCs/>
          <w:sz w:val="24"/>
          <w:szCs w:val="24"/>
        </w:rPr>
        <w:t>projektu</w:t>
      </w:r>
      <w:r w:rsidR="00512184" w:rsidRPr="00C81C4C">
        <w:rPr>
          <w:rFonts w:eastAsia="Calibri" w:cs="Arial"/>
          <w:bCs/>
          <w:color w:val="000000" w:themeColor="text1"/>
          <w:sz w:val="24"/>
          <w:szCs w:val="24"/>
        </w:rPr>
        <w:t>,</w:t>
      </w:r>
      <w:r w:rsidRPr="00C81C4C">
        <w:rPr>
          <w:rFonts w:eastAsia="Calibri" w:cs="Arial"/>
          <w:bCs/>
          <w:color w:val="FF0000"/>
          <w:sz w:val="24"/>
          <w:szCs w:val="24"/>
        </w:rPr>
        <w:t xml:space="preserve"> </w:t>
      </w:r>
    </w:p>
    <w:p w14:paraId="3B047943" w14:textId="4ECC2731" w:rsidR="00561A49" w:rsidRPr="00C81C4C" w:rsidRDefault="00561A49" w:rsidP="00417A35">
      <w:pPr>
        <w:pStyle w:val="Akapitzlist"/>
        <w:numPr>
          <w:ilvl w:val="0"/>
          <w:numId w:val="4"/>
        </w:numPr>
        <w:spacing w:before="120" w:after="12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>w przypadku przyznania na projekt lub jego część kwoty ryczałtowej, a także w</w:t>
      </w:r>
      <w:r w:rsidR="00B83571">
        <w:rPr>
          <w:rFonts w:eastAsia="Calibri" w:cs="Arial"/>
          <w:bCs/>
          <w:sz w:val="24"/>
          <w:szCs w:val="24"/>
        </w:rPr>
        <w:t> </w:t>
      </w:r>
      <w:r w:rsidRPr="00C81C4C">
        <w:rPr>
          <w:rFonts w:eastAsia="Calibri" w:cs="Arial"/>
          <w:bCs/>
          <w:sz w:val="24"/>
          <w:szCs w:val="24"/>
        </w:rPr>
        <w:t>przypadku rozliczania wydatk</w:t>
      </w:r>
      <w:r w:rsidR="00464E50" w:rsidRPr="00C81C4C">
        <w:rPr>
          <w:rFonts w:eastAsia="Calibri" w:cs="Arial"/>
          <w:bCs/>
          <w:sz w:val="24"/>
          <w:szCs w:val="24"/>
        </w:rPr>
        <w:t>ów</w:t>
      </w:r>
      <w:r w:rsidRPr="00C81C4C">
        <w:rPr>
          <w:rFonts w:eastAsia="Calibri" w:cs="Arial"/>
          <w:bCs/>
          <w:sz w:val="24"/>
          <w:szCs w:val="24"/>
        </w:rPr>
        <w:t xml:space="preserve"> w oparciu o stawkę jednostkową </w:t>
      </w:r>
      <w:r w:rsidR="008E62F8" w:rsidRPr="00C81C4C">
        <w:rPr>
          <w:rFonts w:eastAsia="Calibri" w:cs="Arial"/>
          <w:bCs/>
          <w:sz w:val="24"/>
          <w:szCs w:val="24"/>
        </w:rPr>
        <w:t>również</w:t>
      </w:r>
      <w:r w:rsidRPr="00C81C4C">
        <w:rPr>
          <w:rFonts w:eastAsia="Calibri" w:cs="Arial"/>
          <w:bCs/>
          <w:sz w:val="24"/>
          <w:szCs w:val="24"/>
        </w:rPr>
        <w:t xml:space="preserve"> nie ma obowiązku gromadzenia</w:t>
      </w:r>
      <w:r w:rsidR="00B82F43" w:rsidRPr="00C81C4C">
        <w:rPr>
          <w:rFonts w:eastAsia="Calibri" w:cs="Arial"/>
          <w:bCs/>
          <w:sz w:val="24"/>
          <w:szCs w:val="24"/>
        </w:rPr>
        <w:t xml:space="preserve"> i</w:t>
      </w:r>
      <w:r w:rsidR="00726DFF" w:rsidRPr="00C81C4C">
        <w:rPr>
          <w:rFonts w:eastAsia="Calibri" w:cs="Arial"/>
          <w:bCs/>
          <w:sz w:val="24"/>
          <w:szCs w:val="24"/>
        </w:rPr>
        <w:t> </w:t>
      </w:r>
      <w:r w:rsidR="00B82F43" w:rsidRPr="00C81C4C">
        <w:rPr>
          <w:rFonts w:eastAsia="Calibri" w:cs="Arial"/>
          <w:bCs/>
          <w:sz w:val="24"/>
          <w:szCs w:val="24"/>
        </w:rPr>
        <w:t xml:space="preserve">przedstawiania we wnioskach o płatność </w:t>
      </w:r>
      <w:r w:rsidR="00A17BA1" w:rsidRPr="00C81C4C">
        <w:rPr>
          <w:rFonts w:eastAsia="Calibri" w:cs="Arial"/>
          <w:bCs/>
          <w:sz w:val="24"/>
          <w:szCs w:val="24"/>
        </w:rPr>
        <w:t>faktur</w:t>
      </w:r>
      <w:r w:rsidR="00B82F43" w:rsidRPr="00C81C4C">
        <w:rPr>
          <w:rFonts w:eastAsia="Calibri" w:cs="Arial"/>
          <w:bCs/>
          <w:sz w:val="24"/>
          <w:szCs w:val="24"/>
        </w:rPr>
        <w:t xml:space="preserve">/innych </w:t>
      </w:r>
      <w:r w:rsidR="00B82F43" w:rsidRPr="00C81C4C">
        <w:rPr>
          <w:rFonts w:eastAsia="Calibri" w:cs="Arial"/>
          <w:bCs/>
          <w:sz w:val="24"/>
          <w:szCs w:val="24"/>
        </w:rPr>
        <w:lastRenderedPageBreak/>
        <w:t xml:space="preserve">dokumentów </w:t>
      </w:r>
      <w:r w:rsidR="00A17BA1" w:rsidRPr="00C81C4C">
        <w:rPr>
          <w:rFonts w:eastAsia="Calibri" w:cs="Arial"/>
          <w:bCs/>
          <w:sz w:val="24"/>
          <w:szCs w:val="24"/>
        </w:rPr>
        <w:t xml:space="preserve">księgowych </w:t>
      </w:r>
      <w:r w:rsidR="00B82F43" w:rsidRPr="00C81C4C">
        <w:rPr>
          <w:rFonts w:eastAsia="Calibri" w:cs="Arial"/>
          <w:bCs/>
          <w:sz w:val="24"/>
          <w:szCs w:val="24"/>
        </w:rPr>
        <w:t>o</w:t>
      </w:r>
      <w:r w:rsidR="008E62F8" w:rsidRPr="00C81C4C">
        <w:rPr>
          <w:rFonts w:eastAsia="Calibri" w:cs="Arial"/>
          <w:bCs/>
          <w:sz w:val="24"/>
          <w:szCs w:val="24"/>
        </w:rPr>
        <w:t> </w:t>
      </w:r>
      <w:r w:rsidR="00B82F43" w:rsidRPr="00C81C4C">
        <w:rPr>
          <w:rFonts w:eastAsia="Calibri" w:cs="Arial"/>
          <w:bCs/>
          <w:sz w:val="24"/>
          <w:szCs w:val="24"/>
        </w:rPr>
        <w:t xml:space="preserve">równoważnej wartości dowodowej. Wymagane jest natomiast przedstawienie </w:t>
      </w:r>
      <w:r w:rsidR="00A17BA1" w:rsidRPr="00C81C4C">
        <w:rPr>
          <w:rFonts w:eastAsia="Calibri" w:cs="Arial"/>
          <w:bCs/>
          <w:sz w:val="24"/>
          <w:szCs w:val="24"/>
        </w:rPr>
        <w:t xml:space="preserve">przez </w:t>
      </w:r>
      <w:r w:rsidR="00E87087">
        <w:rPr>
          <w:rFonts w:eastAsia="Calibri" w:cs="Arial"/>
          <w:bCs/>
          <w:sz w:val="24"/>
          <w:szCs w:val="24"/>
        </w:rPr>
        <w:t>b</w:t>
      </w:r>
      <w:r w:rsidR="00A17BA1" w:rsidRPr="00C81C4C">
        <w:rPr>
          <w:rFonts w:eastAsia="Calibri" w:cs="Arial"/>
          <w:bCs/>
          <w:sz w:val="24"/>
          <w:szCs w:val="24"/>
        </w:rPr>
        <w:t xml:space="preserve">eneficjenta </w:t>
      </w:r>
      <w:r w:rsidR="00B82F43" w:rsidRPr="00C81C4C">
        <w:rPr>
          <w:rFonts w:eastAsia="Calibri" w:cs="Arial"/>
          <w:bCs/>
          <w:sz w:val="24"/>
          <w:szCs w:val="24"/>
        </w:rPr>
        <w:t>dokumentów potwierdzających osiągnięcie wskaźników, któr</w:t>
      </w:r>
      <w:r w:rsidR="00F46472" w:rsidRPr="00C81C4C">
        <w:rPr>
          <w:rFonts w:eastAsia="Calibri" w:cs="Arial"/>
          <w:bCs/>
          <w:sz w:val="24"/>
          <w:szCs w:val="24"/>
        </w:rPr>
        <w:t>ych realizacja jest wymagana w celu rozliczenia kwoty ryczałtowej/stawki jednostkowej</w:t>
      </w:r>
      <w:r w:rsidR="00C85F25" w:rsidRPr="00C81C4C">
        <w:rPr>
          <w:rFonts w:eastAsia="Calibri" w:cs="Arial"/>
          <w:bCs/>
          <w:sz w:val="24"/>
          <w:szCs w:val="24"/>
        </w:rPr>
        <w:t xml:space="preserve">, a także niezbędnych </w:t>
      </w:r>
      <w:r w:rsidR="00D519DB">
        <w:rPr>
          <w:rFonts w:eastAsia="Calibri" w:cs="Arial"/>
          <w:bCs/>
          <w:sz w:val="24"/>
          <w:szCs w:val="24"/>
        </w:rPr>
        <w:t>informacji/</w:t>
      </w:r>
      <w:r w:rsidR="00C85F25" w:rsidRPr="00C81C4C">
        <w:rPr>
          <w:rFonts w:eastAsia="Calibri" w:cs="Arial"/>
          <w:bCs/>
          <w:sz w:val="24"/>
          <w:szCs w:val="24"/>
        </w:rPr>
        <w:t>oświadczeń</w:t>
      </w:r>
      <w:r w:rsidR="001F4B44">
        <w:rPr>
          <w:rFonts w:eastAsia="Calibri" w:cs="Arial"/>
          <w:bCs/>
          <w:sz w:val="24"/>
          <w:szCs w:val="24"/>
        </w:rPr>
        <w:t>/</w:t>
      </w:r>
      <w:r w:rsidR="001F4B44" w:rsidRPr="001F4B44">
        <w:t xml:space="preserve"> </w:t>
      </w:r>
      <w:r w:rsidR="001F4B44" w:rsidRPr="001F4B44">
        <w:rPr>
          <w:rFonts w:eastAsia="Calibri" w:cs="Arial"/>
          <w:bCs/>
          <w:sz w:val="24"/>
          <w:szCs w:val="24"/>
        </w:rPr>
        <w:t>dokumentacji potwierdzającej prawidłowość realizacji projektu</w:t>
      </w:r>
      <w:r w:rsidR="00B9454C" w:rsidRPr="00C81C4C">
        <w:rPr>
          <w:rFonts w:eastAsia="Calibri" w:cs="Arial"/>
          <w:bCs/>
          <w:sz w:val="24"/>
          <w:szCs w:val="24"/>
        </w:rPr>
        <w:t xml:space="preserve"> (patrz punkt</w:t>
      </w:r>
      <w:r w:rsidR="00C85F25" w:rsidRPr="00C81C4C">
        <w:rPr>
          <w:rFonts w:eastAsia="Calibri" w:cs="Arial"/>
          <w:bCs/>
          <w:sz w:val="24"/>
          <w:szCs w:val="24"/>
        </w:rPr>
        <w:t xml:space="preserve"> II.2.</w:t>
      </w:r>
      <w:r w:rsidR="00B9454C" w:rsidRPr="00C81C4C">
        <w:rPr>
          <w:rFonts w:eastAsia="Calibri" w:cs="Arial"/>
          <w:bCs/>
          <w:sz w:val="24"/>
          <w:szCs w:val="24"/>
        </w:rPr>
        <w:t>).</w:t>
      </w:r>
      <w:r w:rsidR="00C85F25" w:rsidRPr="00C81C4C">
        <w:rPr>
          <w:rFonts w:eastAsia="Calibri" w:cs="Arial"/>
          <w:bCs/>
          <w:sz w:val="24"/>
          <w:szCs w:val="24"/>
        </w:rPr>
        <w:t xml:space="preserve"> Więcej </w:t>
      </w:r>
      <w:r w:rsidR="00D519DB">
        <w:rPr>
          <w:rFonts w:eastAsia="Calibri" w:cs="Arial"/>
          <w:bCs/>
          <w:sz w:val="24"/>
          <w:szCs w:val="24"/>
        </w:rPr>
        <w:t xml:space="preserve">zasad dotyczących </w:t>
      </w:r>
      <w:r w:rsidR="008E62F8" w:rsidRPr="00C81C4C">
        <w:rPr>
          <w:rFonts w:eastAsia="Calibri" w:cs="Arial"/>
          <w:bCs/>
          <w:sz w:val="24"/>
          <w:szCs w:val="24"/>
        </w:rPr>
        <w:t>kwoty ryczałtowej i stawki jednostkowej</w:t>
      </w:r>
      <w:r w:rsidR="00C85F25" w:rsidRPr="00C81C4C">
        <w:rPr>
          <w:rFonts w:eastAsia="Calibri" w:cs="Arial"/>
          <w:bCs/>
          <w:sz w:val="24"/>
          <w:szCs w:val="24"/>
        </w:rPr>
        <w:t xml:space="preserve"> zawarto w</w:t>
      </w:r>
      <w:r w:rsidR="00486C50">
        <w:rPr>
          <w:rFonts w:eastAsia="Calibri" w:cs="Arial"/>
          <w:bCs/>
          <w:sz w:val="24"/>
          <w:szCs w:val="24"/>
        </w:rPr>
        <w:t> </w:t>
      </w:r>
      <w:r w:rsidR="00C85F25" w:rsidRPr="00C81C4C">
        <w:rPr>
          <w:rFonts w:eastAsia="Calibri" w:cs="Arial"/>
          <w:bCs/>
          <w:sz w:val="24"/>
          <w:szCs w:val="24"/>
        </w:rPr>
        <w:t>regulaminie wyboru projektów</w:t>
      </w:r>
      <w:r w:rsidR="00B9454C" w:rsidRPr="00C81C4C">
        <w:rPr>
          <w:rFonts w:eastAsia="Calibri" w:cs="Arial"/>
          <w:bCs/>
          <w:sz w:val="24"/>
          <w:szCs w:val="24"/>
        </w:rPr>
        <w:t xml:space="preserve"> </w:t>
      </w:r>
      <w:r w:rsidR="00C85F25" w:rsidRPr="00C81C4C">
        <w:rPr>
          <w:rFonts w:eastAsia="Calibri" w:cs="Arial"/>
          <w:bCs/>
          <w:sz w:val="24"/>
          <w:szCs w:val="24"/>
        </w:rPr>
        <w:t xml:space="preserve">i </w:t>
      </w:r>
      <w:r w:rsidR="00A50F62">
        <w:rPr>
          <w:rFonts w:eastAsia="Calibri" w:cs="Arial"/>
          <w:bCs/>
          <w:sz w:val="24"/>
          <w:szCs w:val="24"/>
        </w:rPr>
        <w:t>decyzji</w:t>
      </w:r>
      <w:r w:rsidR="00C85F25" w:rsidRPr="00C81C4C">
        <w:rPr>
          <w:rFonts w:eastAsia="Calibri" w:cs="Arial"/>
          <w:bCs/>
          <w:sz w:val="24"/>
          <w:szCs w:val="24"/>
        </w:rPr>
        <w:t xml:space="preserve"> o dofinansowani</w:t>
      </w:r>
      <w:r w:rsidR="00A50F62">
        <w:rPr>
          <w:rFonts w:eastAsia="Calibri" w:cs="Arial"/>
          <w:bCs/>
          <w:sz w:val="24"/>
          <w:szCs w:val="24"/>
        </w:rPr>
        <w:t>u</w:t>
      </w:r>
      <w:r w:rsidR="00C85F25" w:rsidRPr="00C81C4C">
        <w:rPr>
          <w:rFonts w:eastAsia="Calibri" w:cs="Arial"/>
          <w:bCs/>
          <w:sz w:val="24"/>
          <w:szCs w:val="24"/>
        </w:rPr>
        <w:t xml:space="preserve"> projektu</w:t>
      </w:r>
      <w:r w:rsidR="00512184" w:rsidRPr="00C81C4C">
        <w:rPr>
          <w:rFonts w:eastAsia="Calibri" w:cs="Arial"/>
          <w:bCs/>
          <w:sz w:val="24"/>
          <w:szCs w:val="24"/>
        </w:rPr>
        <w:t>,</w:t>
      </w:r>
    </w:p>
    <w:p w14:paraId="53857A37" w14:textId="2E125ED4" w:rsidR="00E21807" w:rsidRDefault="00E87087" w:rsidP="00417A35">
      <w:pPr>
        <w:pStyle w:val="Akapitzlist"/>
        <w:numPr>
          <w:ilvl w:val="0"/>
          <w:numId w:val="4"/>
        </w:numPr>
        <w:spacing w:before="120" w:after="12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>
        <w:rPr>
          <w:rFonts w:eastAsia="Calibri" w:cs="Arial"/>
          <w:bCs/>
          <w:sz w:val="24"/>
          <w:szCs w:val="24"/>
        </w:rPr>
        <w:t>b</w:t>
      </w:r>
      <w:r w:rsidR="00E21807" w:rsidRPr="00C81C4C">
        <w:rPr>
          <w:rFonts w:eastAsia="Calibri" w:cs="Arial"/>
          <w:bCs/>
          <w:sz w:val="24"/>
          <w:szCs w:val="24"/>
        </w:rPr>
        <w:t>eneficjent nie przedkłada wraz z wnioskiem o płatność dokumentów dotyczących w całości wydatków niekwalifikowalnych, chyba że I</w:t>
      </w:r>
      <w:r w:rsidR="00910EFC" w:rsidRPr="00C81C4C">
        <w:rPr>
          <w:rFonts w:eastAsia="Calibri" w:cs="Arial"/>
          <w:bCs/>
          <w:sz w:val="24"/>
          <w:szCs w:val="24"/>
        </w:rPr>
        <w:t xml:space="preserve">nstytucja </w:t>
      </w:r>
      <w:r w:rsidR="00E21807" w:rsidRPr="00C81C4C">
        <w:rPr>
          <w:rFonts w:eastAsia="Calibri" w:cs="Arial"/>
          <w:bCs/>
          <w:sz w:val="24"/>
          <w:szCs w:val="24"/>
        </w:rPr>
        <w:t>Z</w:t>
      </w:r>
      <w:r w:rsidR="00910EFC" w:rsidRPr="00C81C4C">
        <w:rPr>
          <w:rFonts w:eastAsia="Calibri" w:cs="Arial"/>
          <w:bCs/>
          <w:sz w:val="24"/>
          <w:szCs w:val="24"/>
        </w:rPr>
        <w:t>arządzająca</w:t>
      </w:r>
      <w:r w:rsidR="00E21807" w:rsidRPr="00C81C4C">
        <w:rPr>
          <w:rFonts w:eastAsia="Calibri" w:cs="Arial"/>
          <w:bCs/>
          <w:sz w:val="24"/>
          <w:szCs w:val="24"/>
        </w:rPr>
        <w:t xml:space="preserve"> FEDS 2021</w:t>
      </w:r>
      <w:r w:rsidR="00BB04F9" w:rsidRPr="00BB04F9">
        <w:rPr>
          <w:rFonts w:eastAsia="Calibri" w:cs="Arial"/>
          <w:bCs/>
          <w:sz w:val="24"/>
          <w:szCs w:val="24"/>
        </w:rPr>
        <w:t>–</w:t>
      </w:r>
      <w:r w:rsidR="00E21807" w:rsidRPr="00C81C4C">
        <w:rPr>
          <w:rFonts w:eastAsia="Calibri" w:cs="Arial"/>
          <w:bCs/>
          <w:sz w:val="24"/>
          <w:szCs w:val="24"/>
        </w:rPr>
        <w:t>2027 o nie wystąpi (np. w celu potwierdzenia prawidłowości postępu rzeczowego projektu).</w:t>
      </w:r>
    </w:p>
    <w:p w14:paraId="6E21BD6F" w14:textId="152C1E53" w:rsidR="001A65DB" w:rsidRPr="00C81C4C" w:rsidRDefault="007D17D1" w:rsidP="00B83571">
      <w:pPr>
        <w:pStyle w:val="Nagwek2"/>
        <w:numPr>
          <w:ilvl w:val="0"/>
          <w:numId w:val="3"/>
        </w:numPr>
        <w:ind w:left="357" w:hanging="357"/>
        <w:jc w:val="left"/>
        <w:rPr>
          <w:b/>
          <w:bCs/>
          <w:sz w:val="24"/>
          <w:szCs w:val="28"/>
        </w:rPr>
      </w:pPr>
      <w:r w:rsidRPr="00C81C4C">
        <w:rPr>
          <w:b/>
          <w:bCs/>
          <w:sz w:val="24"/>
          <w:szCs w:val="28"/>
        </w:rPr>
        <w:t>Wykaz dokumentów, jakie należy przedłożyć do wniosku o płatność</w:t>
      </w:r>
    </w:p>
    <w:p w14:paraId="34BF2569" w14:textId="767AEEA4" w:rsidR="00BC7E36" w:rsidRPr="00C81C4C" w:rsidRDefault="002C63BA" w:rsidP="00B83571">
      <w:pPr>
        <w:spacing w:before="120" w:after="120" w:line="276" w:lineRule="auto"/>
        <w:ind w:left="708"/>
        <w:rPr>
          <w:sz w:val="24"/>
          <w:szCs w:val="24"/>
        </w:rPr>
      </w:pPr>
      <w:r w:rsidRPr="00C81C4C">
        <w:rPr>
          <w:sz w:val="24"/>
          <w:szCs w:val="24"/>
        </w:rPr>
        <w:t xml:space="preserve">W poniższej tabeli przedstawiono wykaz </w:t>
      </w:r>
      <w:r w:rsidR="00512184" w:rsidRPr="00C81C4C">
        <w:rPr>
          <w:sz w:val="24"/>
          <w:szCs w:val="24"/>
        </w:rPr>
        <w:t xml:space="preserve">podstawowych </w:t>
      </w:r>
      <w:r w:rsidR="00B45F7A" w:rsidRPr="00C81C4C">
        <w:rPr>
          <w:sz w:val="24"/>
          <w:szCs w:val="24"/>
        </w:rPr>
        <w:t xml:space="preserve">dokumentów i </w:t>
      </w:r>
      <w:r w:rsidR="00D94257">
        <w:rPr>
          <w:sz w:val="24"/>
          <w:szCs w:val="24"/>
        </w:rPr>
        <w:t xml:space="preserve">informacji/ </w:t>
      </w:r>
      <w:r w:rsidR="00C67259" w:rsidRPr="00C81C4C">
        <w:rPr>
          <w:sz w:val="24"/>
          <w:szCs w:val="24"/>
        </w:rPr>
        <w:t>oświadczeń</w:t>
      </w:r>
      <w:r w:rsidR="00CF6080" w:rsidRPr="00C81C4C">
        <w:rPr>
          <w:sz w:val="24"/>
          <w:szCs w:val="24"/>
        </w:rPr>
        <w:t>, jakie należy przedłożyć do wniosku o płatność</w:t>
      </w:r>
      <w:r w:rsidRPr="00C81C4C">
        <w:rPr>
          <w:sz w:val="24"/>
          <w:szCs w:val="24"/>
        </w:rPr>
        <w:t>, a także wskazówki</w:t>
      </w:r>
      <w:r w:rsidR="00E31F2A" w:rsidRPr="00C81C4C">
        <w:rPr>
          <w:sz w:val="24"/>
          <w:szCs w:val="24"/>
        </w:rPr>
        <w:t xml:space="preserve"> w</w:t>
      </w:r>
      <w:r w:rsidR="00B83571">
        <w:rPr>
          <w:sz w:val="24"/>
          <w:szCs w:val="24"/>
        </w:rPr>
        <w:t> </w:t>
      </w:r>
      <w:r w:rsidR="00E31F2A" w:rsidRPr="00C81C4C">
        <w:rPr>
          <w:sz w:val="24"/>
          <w:szCs w:val="24"/>
        </w:rPr>
        <w:t xml:space="preserve">zakresie </w:t>
      </w:r>
      <w:r w:rsidR="0094488E" w:rsidRPr="00C81C4C">
        <w:rPr>
          <w:sz w:val="24"/>
          <w:szCs w:val="24"/>
        </w:rPr>
        <w:t xml:space="preserve">ich </w:t>
      </w:r>
      <w:r w:rsidR="00E31F2A" w:rsidRPr="00C81C4C">
        <w:rPr>
          <w:sz w:val="24"/>
          <w:szCs w:val="24"/>
        </w:rPr>
        <w:t>przygotowania</w:t>
      </w:r>
      <w:r w:rsidRPr="00C81C4C">
        <w:rPr>
          <w:sz w:val="24"/>
          <w:szCs w:val="24"/>
        </w:rPr>
        <w:t>.</w:t>
      </w:r>
      <w:r w:rsidR="00E31F2A" w:rsidRPr="00C81C4C">
        <w:rPr>
          <w:sz w:val="24"/>
          <w:szCs w:val="24"/>
        </w:rPr>
        <w:t xml:space="preserve"> </w:t>
      </w:r>
      <w:r w:rsidR="00BC7E36" w:rsidRPr="00C81C4C">
        <w:rPr>
          <w:sz w:val="24"/>
          <w:szCs w:val="24"/>
        </w:rPr>
        <w:t>Jeżeli nie wskazano inaczej, dany dokument/</w:t>
      </w:r>
      <w:r w:rsidR="00D94257">
        <w:rPr>
          <w:sz w:val="24"/>
          <w:szCs w:val="24"/>
        </w:rPr>
        <w:t>informację/</w:t>
      </w:r>
      <w:r w:rsidR="00BC7E36" w:rsidRPr="00C81C4C">
        <w:rPr>
          <w:sz w:val="24"/>
          <w:szCs w:val="24"/>
        </w:rPr>
        <w:t>oświadczenie należy przedłożyć do każdego wniosku o płatność, w</w:t>
      </w:r>
      <w:r w:rsidR="00512184" w:rsidRPr="00C81C4C">
        <w:rPr>
          <w:sz w:val="24"/>
          <w:szCs w:val="24"/>
        </w:rPr>
        <w:t> </w:t>
      </w:r>
      <w:r w:rsidR="00BC7E36" w:rsidRPr="00C81C4C">
        <w:rPr>
          <w:sz w:val="24"/>
          <w:szCs w:val="24"/>
        </w:rPr>
        <w:t>którym rozliczany będzie poszczególny wydatek.</w:t>
      </w:r>
    </w:p>
    <w:p w14:paraId="302C2656" w14:textId="3DFE7143" w:rsidR="000B7BEB" w:rsidRPr="00C81C4C" w:rsidRDefault="00E31F2A" w:rsidP="00B83571">
      <w:pPr>
        <w:spacing w:before="120" w:after="120" w:line="276" w:lineRule="auto"/>
        <w:ind w:left="708"/>
        <w:rPr>
          <w:sz w:val="24"/>
          <w:szCs w:val="24"/>
        </w:rPr>
      </w:pPr>
      <w:r w:rsidRPr="00C81C4C">
        <w:rPr>
          <w:sz w:val="24"/>
          <w:szCs w:val="24"/>
        </w:rPr>
        <w:t>Szczegółowe zasady kwalifikowalności wydatków w projekcie określa regulamin wyboru projektów obowiązujący w naborze, w którym projekt uzyskał dofinansowanie,</w:t>
      </w:r>
      <w:r w:rsidR="00FF4D67" w:rsidRPr="00C81C4C">
        <w:rPr>
          <w:sz w:val="24"/>
          <w:szCs w:val="24"/>
        </w:rPr>
        <w:t xml:space="preserve"> a także Wytyczne dotyczące kwalifikowalności wydatków na lata 2021</w:t>
      </w:r>
      <w:r w:rsidR="00BB04F9" w:rsidRPr="00BB04F9">
        <w:rPr>
          <w:sz w:val="24"/>
          <w:szCs w:val="24"/>
        </w:rPr>
        <w:t>–</w:t>
      </w:r>
      <w:r w:rsidR="00FF4D67" w:rsidRPr="00C81C4C">
        <w:rPr>
          <w:sz w:val="24"/>
          <w:szCs w:val="24"/>
        </w:rPr>
        <w:t>2027.</w:t>
      </w:r>
    </w:p>
    <w:p w14:paraId="06F67B6C" w14:textId="338FF122" w:rsidR="000B7BEB" w:rsidRPr="00486C50" w:rsidRDefault="0094488E" w:rsidP="00E34F61">
      <w:pPr>
        <w:spacing w:before="480" w:after="120" w:line="276" w:lineRule="auto"/>
        <w:ind w:left="357"/>
        <w:rPr>
          <w:b/>
          <w:bCs/>
          <w:sz w:val="24"/>
          <w:szCs w:val="24"/>
        </w:rPr>
      </w:pPr>
      <w:r w:rsidRPr="00486C50">
        <w:rPr>
          <w:b/>
          <w:bCs/>
          <w:sz w:val="24"/>
          <w:szCs w:val="24"/>
        </w:rPr>
        <w:t>Tabela nr 1</w:t>
      </w:r>
    </w:p>
    <w:tbl>
      <w:tblPr>
        <w:tblStyle w:val="Tabela-Siatka"/>
        <w:tblpPr w:leftFromText="141" w:rightFromText="141" w:vertAnchor="text" w:tblpY="1"/>
        <w:tblOverlap w:val="never"/>
        <w:tblW w:w="9781" w:type="dxa"/>
        <w:tblLook w:val="06A0" w:firstRow="1" w:lastRow="0" w:firstColumn="1" w:lastColumn="0" w:noHBand="1" w:noVBand="1"/>
        <w:tblCaption w:val="Wykaz dokumentów jakie należy załączyć do wniosku o płatność"/>
        <w:tblDescription w:val="Tabela przedstawia wykaz dokumentów jakie należy załączyć do wniosku o płatność w celu ubiegania się o refundację/rozliczenie poniesionych w projekcie wydatków kwalifikowalnych. Dodatkowo w kolumnie tabeli pod nazwą &quot;Komentarz&quot; zawarto wskazówki odnoszące się między innymi do prawidłowości przedkładanych dokumentów."/>
      </w:tblPr>
      <w:tblGrid>
        <w:gridCol w:w="511"/>
        <w:gridCol w:w="4458"/>
        <w:gridCol w:w="4812"/>
      </w:tblGrid>
      <w:tr w:rsidR="00B44181" w14:paraId="0D027854" w14:textId="77777777" w:rsidTr="00FF5B2F">
        <w:trPr>
          <w:cantSplit/>
          <w:tblHeader/>
        </w:trPr>
        <w:tc>
          <w:tcPr>
            <w:tcW w:w="486" w:type="dxa"/>
            <w:tcBorders>
              <w:bottom w:val="single" w:sz="4" w:space="0" w:color="auto"/>
            </w:tcBorders>
            <w:shd w:val="clear" w:color="auto" w:fill="auto"/>
          </w:tcPr>
          <w:p w14:paraId="24F2C44A" w14:textId="3030F116" w:rsidR="000B7BEB" w:rsidRPr="008E1FFB" w:rsidRDefault="000B7BEB" w:rsidP="00C81C4C">
            <w:pPr>
              <w:spacing w:before="60" w:after="60" w:line="259" w:lineRule="auto"/>
              <w:rPr>
                <w:b/>
                <w:bCs/>
                <w:sz w:val="24"/>
                <w:szCs w:val="24"/>
              </w:rPr>
            </w:pPr>
            <w:r w:rsidRPr="008E1FFB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471" w:type="dxa"/>
            <w:tcBorders>
              <w:bottom w:val="single" w:sz="4" w:space="0" w:color="auto"/>
            </w:tcBorders>
            <w:shd w:val="clear" w:color="auto" w:fill="auto"/>
          </w:tcPr>
          <w:p w14:paraId="10611A4F" w14:textId="636A05C5" w:rsidR="000B7BEB" w:rsidRPr="00567D3B" w:rsidRDefault="00604881" w:rsidP="00C81C4C">
            <w:pPr>
              <w:spacing w:before="60" w:after="60" w:line="259" w:lineRule="auto"/>
              <w:ind w:left="284" w:hanging="284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67D3B">
              <w:rPr>
                <w:b/>
                <w:bCs/>
                <w:color w:val="000000" w:themeColor="text1"/>
                <w:sz w:val="24"/>
                <w:szCs w:val="24"/>
              </w:rPr>
              <w:t>Dokument</w:t>
            </w:r>
          </w:p>
        </w:tc>
        <w:tc>
          <w:tcPr>
            <w:tcW w:w="4824" w:type="dxa"/>
            <w:tcBorders>
              <w:bottom w:val="single" w:sz="4" w:space="0" w:color="auto"/>
            </w:tcBorders>
            <w:shd w:val="clear" w:color="auto" w:fill="auto"/>
          </w:tcPr>
          <w:p w14:paraId="783B10DA" w14:textId="4B63F6AC" w:rsidR="000B7BEB" w:rsidRPr="008E1FFB" w:rsidRDefault="00604881" w:rsidP="00C81C4C">
            <w:pPr>
              <w:spacing w:before="60" w:after="60" w:line="259" w:lineRule="auto"/>
              <w:ind w:left="284" w:hanging="284"/>
              <w:rPr>
                <w:b/>
                <w:bCs/>
                <w:sz w:val="24"/>
                <w:szCs w:val="24"/>
              </w:rPr>
            </w:pPr>
            <w:r w:rsidRPr="008E1FFB">
              <w:rPr>
                <w:b/>
                <w:bCs/>
                <w:sz w:val="24"/>
                <w:szCs w:val="24"/>
              </w:rPr>
              <w:t>Komentarz</w:t>
            </w:r>
          </w:p>
        </w:tc>
      </w:tr>
      <w:tr w:rsidR="00AE48E1" w14:paraId="30F0FD25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1A0BEF" w14:textId="77777777" w:rsidR="00AE48E1" w:rsidRDefault="00AE48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48BCFE" w14:textId="339131E3" w:rsidR="00AE48E1" w:rsidRPr="00567D3B" w:rsidRDefault="00D94257" w:rsidP="00C81C4C">
            <w:pPr>
              <w:spacing w:before="60" w:after="60" w:line="259" w:lineRule="auto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Informacje/o</w:t>
            </w:r>
            <w:r w:rsidR="00AE48E1" w:rsidRPr="00567D3B">
              <w:rPr>
                <w:b/>
                <w:bCs/>
                <w:color w:val="000000" w:themeColor="text1"/>
              </w:rPr>
              <w:t>świadczenia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874F11" w14:textId="6433AA1A" w:rsidR="00AE48E1" w:rsidRPr="006D4325" w:rsidRDefault="00735A3B" w:rsidP="00C81C4C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Poniżej </w:t>
            </w:r>
            <w:r w:rsidR="00B45F7A">
              <w:rPr>
                <w:b/>
                <w:bCs/>
              </w:rPr>
              <w:t>wymieniono</w:t>
            </w:r>
            <w:r>
              <w:rPr>
                <w:b/>
                <w:bCs/>
              </w:rPr>
              <w:t xml:space="preserve"> podstawowe </w:t>
            </w:r>
            <w:r w:rsidR="00D94257">
              <w:rPr>
                <w:b/>
                <w:bCs/>
              </w:rPr>
              <w:t>informacje/</w:t>
            </w:r>
            <w:r>
              <w:rPr>
                <w:b/>
                <w:bCs/>
              </w:rPr>
              <w:t xml:space="preserve">oświadczenia. </w:t>
            </w:r>
            <w:r w:rsidR="00D94257">
              <w:rPr>
                <w:b/>
                <w:bCs/>
              </w:rPr>
              <w:t>Informacje/o</w:t>
            </w:r>
            <w:r w:rsidR="00103D1C" w:rsidRPr="006D4325">
              <w:rPr>
                <w:b/>
                <w:bCs/>
              </w:rPr>
              <w:t>świadczenia</w:t>
            </w:r>
            <w:r w:rsidR="0019282C" w:rsidRPr="006D4325">
              <w:rPr>
                <w:b/>
                <w:bCs/>
              </w:rPr>
              <w:t>,</w:t>
            </w:r>
            <w:r w:rsidR="00103D1C" w:rsidRPr="006D4325">
              <w:rPr>
                <w:b/>
                <w:bCs/>
              </w:rPr>
              <w:t xml:space="preserve"> jakie należy złożyć w</w:t>
            </w:r>
            <w:r w:rsidR="00416F4B">
              <w:rPr>
                <w:b/>
                <w:bCs/>
              </w:rPr>
              <w:t> </w:t>
            </w:r>
            <w:r w:rsidR="00103D1C" w:rsidRPr="006D4325">
              <w:rPr>
                <w:b/>
                <w:bCs/>
              </w:rPr>
              <w:t>związku z</w:t>
            </w:r>
            <w:r w:rsidR="00DF1409">
              <w:rPr>
                <w:b/>
                <w:bCs/>
              </w:rPr>
              <w:t> </w:t>
            </w:r>
            <w:r w:rsidR="00103D1C" w:rsidRPr="006D4325">
              <w:rPr>
                <w:b/>
                <w:bCs/>
              </w:rPr>
              <w:t>rozliczeniem konkretnego wydatku wskazano w</w:t>
            </w:r>
            <w:r w:rsidR="00DF1409">
              <w:rPr>
                <w:b/>
                <w:bCs/>
              </w:rPr>
              <w:t> </w:t>
            </w:r>
            <w:r w:rsidR="00103D1C" w:rsidRPr="006D4325">
              <w:rPr>
                <w:b/>
                <w:bCs/>
              </w:rPr>
              <w:t xml:space="preserve">dalszych </w:t>
            </w:r>
            <w:r w:rsidR="00FE557E" w:rsidRPr="006D4325">
              <w:rPr>
                <w:b/>
                <w:bCs/>
              </w:rPr>
              <w:t xml:space="preserve">punktach </w:t>
            </w:r>
            <w:r w:rsidR="00103D1C" w:rsidRPr="006D4325">
              <w:rPr>
                <w:b/>
                <w:bCs/>
              </w:rPr>
              <w:t>tabeli</w:t>
            </w:r>
            <w:r w:rsidR="00FE557E" w:rsidRPr="006D4325">
              <w:rPr>
                <w:b/>
                <w:bCs/>
              </w:rPr>
              <w:t>.</w:t>
            </w:r>
            <w:r w:rsidR="00103D1C" w:rsidRPr="006D4325">
              <w:rPr>
                <w:b/>
                <w:bCs/>
              </w:rPr>
              <w:t xml:space="preserve"> </w:t>
            </w:r>
          </w:p>
        </w:tc>
      </w:tr>
      <w:tr w:rsidR="00AE48E1" w14:paraId="3D787B6D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ED831" w14:textId="77777777" w:rsidR="00AE48E1" w:rsidRDefault="00AE48E1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89749" w14:textId="7F994733" w:rsidR="00AE48E1" w:rsidRPr="00567D3B" w:rsidRDefault="007869B4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567D3B">
              <w:rPr>
                <w:color w:val="000000" w:themeColor="text1"/>
              </w:rPr>
              <w:t>o</w:t>
            </w:r>
            <w:r w:rsidR="00AE48E1" w:rsidRPr="00567D3B">
              <w:rPr>
                <w:color w:val="000000" w:themeColor="text1"/>
              </w:rPr>
              <w:t xml:space="preserve">świadczenie, że dla </w:t>
            </w:r>
            <w:r w:rsidR="005F3E20" w:rsidRPr="00567D3B">
              <w:rPr>
                <w:color w:val="000000" w:themeColor="text1"/>
              </w:rPr>
              <w:t>p</w:t>
            </w:r>
            <w:r w:rsidR="00AE48E1" w:rsidRPr="00567D3B">
              <w:rPr>
                <w:color w:val="000000" w:themeColor="text1"/>
              </w:rPr>
              <w:t>rojektu prowadzone są odrębne zapisy księgowe</w:t>
            </w:r>
            <w:r w:rsidR="00755A7C" w:rsidRPr="00567D3B">
              <w:rPr>
                <w:color w:val="000000" w:themeColor="text1"/>
              </w:rPr>
              <w:t>/</w:t>
            </w:r>
            <w:r w:rsidR="00AE48E1" w:rsidRPr="00567D3B">
              <w:rPr>
                <w:color w:val="000000" w:themeColor="text1"/>
              </w:rPr>
              <w:t>odpowiednie kody księgowe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72DD6" w14:textId="6AC4F9DD" w:rsidR="00755A7C" w:rsidRDefault="00AE48E1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 przedkłada się jednorazowo</w:t>
            </w:r>
            <w:r w:rsidR="00EA380A">
              <w:t xml:space="preserve"> </w:t>
            </w:r>
            <w:r w:rsidR="00BB04F9" w:rsidRPr="00BB04F9">
              <w:t>–</w:t>
            </w:r>
            <w:r>
              <w:t xml:space="preserve"> </w:t>
            </w:r>
            <w:r w:rsidR="00692138">
              <w:t>najpóźniej</w:t>
            </w:r>
            <w:r>
              <w:t xml:space="preserve"> </w:t>
            </w:r>
            <w:r w:rsidR="00692138">
              <w:t>w</w:t>
            </w:r>
            <w:r w:rsidR="00442F7D">
              <w:t> </w:t>
            </w:r>
            <w:r>
              <w:t>pierwszym wniosk</w:t>
            </w:r>
            <w:r w:rsidR="00692138">
              <w:t>u</w:t>
            </w:r>
            <w:r>
              <w:t xml:space="preserve"> o płatność</w:t>
            </w:r>
            <w:r w:rsidR="00442F7D">
              <w:t xml:space="preserve"> </w:t>
            </w:r>
            <w:r w:rsidR="00EA380A">
              <w:t>wnioskującym o dofinansowanie</w:t>
            </w:r>
            <w:r w:rsidR="0019282C">
              <w:t>,</w:t>
            </w:r>
          </w:p>
          <w:p w14:paraId="19C2EDA9" w14:textId="687B4095" w:rsidR="0019282C" w:rsidRDefault="0019282C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nie dotyczy </w:t>
            </w:r>
            <w:r w:rsidR="00EA380A">
              <w:t>kosztów</w:t>
            </w:r>
            <w:r>
              <w:t xml:space="preserve"> rozliczanych </w:t>
            </w:r>
            <w:r w:rsidR="00EA380A">
              <w:t>uproszczoną metodą rozliczania wydatków</w:t>
            </w:r>
            <w:r>
              <w:t>,</w:t>
            </w:r>
          </w:p>
          <w:p w14:paraId="68C089EF" w14:textId="16D0383F" w:rsidR="00AE48E1" w:rsidRPr="00273A17" w:rsidRDefault="00AE48E1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</w:t>
            </w:r>
            <w:r w:rsidR="005F64F9">
              <w:t>składa</w:t>
            </w:r>
            <w:r>
              <w:t xml:space="preserve"> </w:t>
            </w:r>
            <w:r w:rsidR="00E87087">
              <w:t>b</w:t>
            </w:r>
            <w:r>
              <w:t xml:space="preserve">eneficjent, </w:t>
            </w:r>
            <w:r w:rsidR="00E87087">
              <w:t>p</w:t>
            </w:r>
            <w:r>
              <w:t xml:space="preserve">artner, </w:t>
            </w:r>
            <w:r w:rsidR="00755A7C">
              <w:t>i</w:t>
            </w:r>
            <w:r w:rsidR="00442F7D">
              <w:t> </w:t>
            </w:r>
            <w:r w:rsidR="00E87087">
              <w:t>p</w:t>
            </w:r>
            <w:r>
              <w:t>odmiot upoważnion</w:t>
            </w:r>
            <w:r w:rsidR="005F64F9">
              <w:t>y</w:t>
            </w:r>
            <w:r>
              <w:t xml:space="preserve"> do ponoszenia wydatków</w:t>
            </w:r>
            <w:r w:rsidR="00755A7C">
              <w:t xml:space="preserve">. </w:t>
            </w:r>
          </w:p>
        </w:tc>
      </w:tr>
      <w:tr w:rsidR="00AE48E1" w14:paraId="26E3D948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8F36C" w14:textId="77777777" w:rsidR="00AE48E1" w:rsidRDefault="00AE48E1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F35B3" w14:textId="18AA04DE" w:rsidR="00AE48E1" w:rsidRPr="007C7716" w:rsidRDefault="00D94257" w:rsidP="007C7716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informacja </w:t>
            </w:r>
            <w:r w:rsidR="009B4018" w:rsidRPr="00567D3B">
              <w:rPr>
                <w:color w:val="000000" w:themeColor="text1"/>
              </w:rPr>
              <w:t>w jakiej klasyfikacji budżetowej należy rozliczyć/przekazać dofinansowanie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40D27" w14:textId="4D8980E1" w:rsidR="006621F7" w:rsidRDefault="00D94257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informacja</w:t>
            </w:r>
            <w:r w:rsidRPr="009B4018">
              <w:t xml:space="preserve"> </w:t>
            </w:r>
            <w:r w:rsidR="009B4018" w:rsidRPr="009B4018">
              <w:t>dotyczy</w:t>
            </w:r>
            <w:r w:rsidR="006621F7">
              <w:t>:</w:t>
            </w:r>
          </w:p>
          <w:p w14:paraId="7A376717" w14:textId="2151CAC7" w:rsidR="006621F7" w:rsidRDefault="006621F7" w:rsidP="00C81C4C">
            <w:pPr>
              <w:pStyle w:val="Akapitzlist"/>
              <w:numPr>
                <w:ilvl w:val="0"/>
                <w:numId w:val="8"/>
              </w:numPr>
              <w:spacing w:before="60" w:after="60" w:line="259" w:lineRule="auto"/>
              <w:ind w:left="511" w:hanging="284"/>
              <w:contextualSpacing w:val="0"/>
            </w:pPr>
            <w:r>
              <w:t>projektu</w:t>
            </w:r>
            <w:r w:rsidR="00203AC2">
              <w:t>,</w:t>
            </w:r>
            <w:r w:rsidRPr="009B4018">
              <w:t xml:space="preserve"> </w:t>
            </w:r>
            <w:r w:rsidR="009B4018" w:rsidRPr="009B4018">
              <w:t>w którym występują wydatki majątkowe (inwestycyjne) i</w:t>
            </w:r>
            <w:r w:rsidR="00AF6344">
              <w:t> </w:t>
            </w:r>
            <w:r w:rsidR="009B4018" w:rsidRPr="009B4018">
              <w:t>bieżące</w:t>
            </w:r>
            <w:r w:rsidR="00203AC2">
              <w:t xml:space="preserve">, niezależnie od sposobu rozliczania tych wydatków (tj. oświadczenie dotyczy również </w:t>
            </w:r>
            <w:r w:rsidR="00EA380A">
              <w:lastRenderedPageBreak/>
              <w:t>kosztów</w:t>
            </w:r>
            <w:r w:rsidR="00203AC2">
              <w:t xml:space="preserve"> rozliczanych uproszczon</w:t>
            </w:r>
            <w:r w:rsidR="00EA380A">
              <w:t>ą</w:t>
            </w:r>
            <w:r w:rsidR="00203AC2">
              <w:t xml:space="preserve"> metod</w:t>
            </w:r>
            <w:r w:rsidR="00EA380A">
              <w:t>ą</w:t>
            </w:r>
            <w:r w:rsidR="00203AC2">
              <w:t xml:space="preserve"> rozliczania</w:t>
            </w:r>
            <w:r w:rsidR="00EA380A">
              <w:t xml:space="preserve"> wydatków</w:t>
            </w:r>
            <w:r w:rsidR="00203AC2">
              <w:t>),</w:t>
            </w:r>
          </w:p>
          <w:p w14:paraId="20C7331B" w14:textId="04CB3A82" w:rsidR="00B242E6" w:rsidRDefault="006621F7" w:rsidP="00C81C4C">
            <w:pPr>
              <w:pStyle w:val="Akapitzlist"/>
              <w:numPr>
                <w:ilvl w:val="0"/>
                <w:numId w:val="8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projektu </w:t>
            </w:r>
            <w:r w:rsidR="009B4018" w:rsidRPr="009B4018">
              <w:t>partnerskiego (niezależnie od rodzaju wydatków</w:t>
            </w:r>
            <w:r w:rsidR="00203AC2">
              <w:t xml:space="preserve"> i sposobu ich rozliczania</w:t>
            </w:r>
            <w:r w:rsidR="009B4018" w:rsidRPr="009B4018">
              <w:t>)</w:t>
            </w:r>
            <w:r w:rsidR="00203AC2">
              <w:t>,</w:t>
            </w:r>
          </w:p>
          <w:p w14:paraId="5374FCF8" w14:textId="272963C2" w:rsidR="005F64F9" w:rsidRDefault="00D94257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informację </w:t>
            </w:r>
            <w:r w:rsidR="005F64F9">
              <w:t xml:space="preserve">składa </w:t>
            </w:r>
            <w:r w:rsidR="00E87087">
              <w:t>b</w:t>
            </w:r>
            <w:r w:rsidR="005F64F9">
              <w:t>eneficjent,</w:t>
            </w:r>
          </w:p>
          <w:p w14:paraId="0B142F48" w14:textId="499EA5B6" w:rsidR="009B4018" w:rsidRPr="009B4018" w:rsidRDefault="00D94257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informację </w:t>
            </w:r>
            <w:r w:rsidR="001715CF">
              <w:t>należy przedłożyć</w:t>
            </w:r>
            <w:r w:rsidR="009B4018" w:rsidRPr="009B4018">
              <w:t xml:space="preserve"> do każdego wniosku o</w:t>
            </w:r>
            <w:r w:rsidR="00A34025">
              <w:t> </w:t>
            </w:r>
            <w:r w:rsidR="009B4018" w:rsidRPr="009B4018">
              <w:t xml:space="preserve">płatność, </w:t>
            </w:r>
            <w:r w:rsidR="001715CF">
              <w:t>w którym wykazywane są wydatki kwalifikowa</w:t>
            </w:r>
            <w:r w:rsidR="00DF1409">
              <w:t>l</w:t>
            </w:r>
            <w:r w:rsidR="001715CF">
              <w:t>ne,</w:t>
            </w:r>
            <w:r w:rsidR="009B4018" w:rsidRPr="009B4018">
              <w:t xml:space="preserve"> </w:t>
            </w:r>
          </w:p>
          <w:p w14:paraId="7E5BE818" w14:textId="3D93DCF5" w:rsidR="00846E78" w:rsidRPr="00273A17" w:rsidRDefault="009B4018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9B4018">
              <w:t xml:space="preserve">w </w:t>
            </w:r>
            <w:r w:rsidR="00D94257">
              <w:t xml:space="preserve">informacji </w:t>
            </w:r>
            <w:r w:rsidRPr="009B4018">
              <w:t>należy wskazać kwoty w</w:t>
            </w:r>
            <w:r w:rsidR="00416F4B">
              <w:t> </w:t>
            </w:r>
            <w:r w:rsidRPr="009B4018">
              <w:t>podziale na rodzaj wydatków (majątkowe i</w:t>
            </w:r>
            <w:r w:rsidR="00416F4B">
              <w:t> </w:t>
            </w:r>
            <w:r w:rsidRPr="009B4018">
              <w:t>bieżące) oraz źródła finansowania</w:t>
            </w:r>
            <w:r w:rsidR="00B242E6">
              <w:t xml:space="preserve"> (</w:t>
            </w:r>
            <w:r w:rsidR="00442F7D">
              <w:t>finansowanie UE</w:t>
            </w:r>
            <w:r w:rsidR="00B242E6">
              <w:t>,</w:t>
            </w:r>
            <w:r w:rsidR="00AF6344">
              <w:t xml:space="preserve"> </w:t>
            </w:r>
            <w:r w:rsidR="00B242E6">
              <w:t>budżet państwa</w:t>
            </w:r>
            <w:r w:rsidR="00442F7D">
              <w:t>)</w:t>
            </w:r>
            <w:r w:rsidRPr="009B4018">
              <w:t xml:space="preserve">, uwzględniając jednocześnie typ </w:t>
            </w:r>
            <w:r w:rsidR="00E87087">
              <w:t>b</w:t>
            </w:r>
            <w:r w:rsidRPr="009B4018">
              <w:t>eneficjenta (</w:t>
            </w:r>
            <w:r w:rsidR="000B1725">
              <w:t>jednostka samorządu terytorialnego</w:t>
            </w:r>
            <w:r w:rsidRPr="009B4018">
              <w:t xml:space="preserve"> lub inny) oraz </w:t>
            </w:r>
            <w:r w:rsidR="00E87087">
              <w:t>p</w:t>
            </w:r>
            <w:r w:rsidRPr="009B4018">
              <w:t>artnera</w:t>
            </w:r>
            <w:r w:rsidR="00C83B2D">
              <w:t>.</w:t>
            </w:r>
          </w:p>
        </w:tc>
      </w:tr>
      <w:tr w:rsidR="00EC35D8" w14:paraId="10A8CFF3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8E918" w14:textId="77777777" w:rsidR="00EC35D8" w:rsidRDefault="00EC35D8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32FAF" w14:textId="203AD607" w:rsidR="00EC35D8" w:rsidRPr="00567D3B" w:rsidRDefault="00EC35D8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567D3B">
              <w:rPr>
                <w:color w:val="000000" w:themeColor="text1"/>
              </w:rPr>
              <w:t>oświadczenie, że</w:t>
            </w:r>
            <w:r w:rsidR="00D36076" w:rsidRPr="00567D3B">
              <w:rPr>
                <w:color w:val="000000" w:themeColor="text1"/>
              </w:rPr>
              <w:t xml:space="preserve"> osoba upoważniona do dysponowania środkami stanowiącymi dofinansowanie projektu oraz podejmowania wiążących decyzji finansowych w imieniu beneficjenta</w:t>
            </w:r>
            <w:r w:rsidR="004A3F21" w:rsidRPr="004A3F21">
              <w:rPr>
                <w:color w:val="000000" w:themeColor="text1"/>
              </w:rPr>
              <w:t>/partnera/podmiotu upoważnionego do ponoszenia wydatków</w:t>
            </w:r>
            <w:r w:rsidR="00FC7B3C">
              <w:rPr>
                <w:color w:val="000000" w:themeColor="text1"/>
              </w:rPr>
              <w:t xml:space="preserve"> </w:t>
            </w:r>
            <w:r w:rsidR="00D36076" w:rsidRPr="00567D3B">
              <w:rPr>
                <w:color w:val="000000" w:themeColor="text1"/>
              </w:rPr>
              <w:t xml:space="preserve">nie jest osobą prawomocnie skazaną za przestępstwo przeciwko mieniu, przeciwko obrotowi gospodarczemu, przeciwko działalności instytucji państwowych oraz samorządu terytorialnego, przeciwko wiarygodności dokumentów lub za przestępstwo skarbowe 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1556C" w14:textId="6798F667" w:rsidR="005F64F9" w:rsidRPr="003E1165" w:rsidRDefault="00EC35D8" w:rsidP="003E1165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</w:t>
            </w:r>
            <w:r w:rsidR="005F64F9" w:rsidRPr="005F64F9">
              <w:t xml:space="preserve">składa </w:t>
            </w:r>
            <w:r w:rsidR="00E87087">
              <w:t>b</w:t>
            </w:r>
            <w:r w:rsidR="005F64F9" w:rsidRPr="005F64F9">
              <w:t xml:space="preserve">eneficjent, </w:t>
            </w:r>
            <w:r w:rsidR="00E87087">
              <w:t>p</w:t>
            </w:r>
            <w:r w:rsidR="005F64F9" w:rsidRPr="005F64F9">
              <w:t>artner</w:t>
            </w:r>
            <w:r w:rsidR="00703C0C">
              <w:t xml:space="preserve"> </w:t>
            </w:r>
            <w:r w:rsidR="005F64F9" w:rsidRPr="005F64F9">
              <w:t>i</w:t>
            </w:r>
            <w:r w:rsidR="005F64F9">
              <w:t> </w:t>
            </w:r>
            <w:r w:rsidR="00E87087">
              <w:t>p</w:t>
            </w:r>
            <w:r w:rsidR="005F64F9" w:rsidRPr="005F64F9">
              <w:t>odmiot upoważniony do ponoszenia wydatków</w:t>
            </w:r>
            <w:r w:rsidR="004A3F21">
              <w:t xml:space="preserve"> – każdy oddzielnie w swoim zakresie</w:t>
            </w:r>
            <w:r w:rsidR="005F64F9">
              <w:t>,</w:t>
            </w:r>
          </w:p>
          <w:p w14:paraId="647C258D" w14:textId="1A3DF49E" w:rsidR="00EC35D8" w:rsidRPr="00471C1A" w:rsidRDefault="00EC35D8" w:rsidP="0059783E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471C1A">
              <w:t>oświadczenie dotyczy także</w:t>
            </w:r>
            <w:r w:rsidR="00680ED5">
              <w:t xml:space="preserve"> </w:t>
            </w:r>
            <w:r w:rsidR="00680ED5" w:rsidRPr="00680ED5">
              <w:t>kadry zarządzającej, której koszty zaangażowania są rozliczane według uproszczonych metod rozliczania wydatków,</w:t>
            </w:r>
          </w:p>
          <w:p w14:paraId="6384F5F7" w14:textId="2ECB2B5F" w:rsidR="00DC0E4A" w:rsidRDefault="00EC35D8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przedkłada się do </w:t>
            </w:r>
            <w:r w:rsidR="00C95AEB">
              <w:t xml:space="preserve">pierwszego </w:t>
            </w:r>
            <w:r>
              <w:t>wniosku o płatność</w:t>
            </w:r>
            <w:r w:rsidR="005400BC">
              <w:t>,</w:t>
            </w:r>
            <w:r w:rsidR="00C95AEB">
              <w:t xml:space="preserve"> </w:t>
            </w:r>
          </w:p>
          <w:p w14:paraId="09B988B0" w14:textId="561F8B43" w:rsidR="00EC35D8" w:rsidRDefault="00DC0E4A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wymaga aktualizacji, jeżeli dojdzie do </w:t>
            </w:r>
            <w:r w:rsidR="00C95AEB">
              <w:t>zmian</w:t>
            </w:r>
            <w:r>
              <w:t>y</w:t>
            </w:r>
            <w:r w:rsidR="00C95AEB">
              <w:t xml:space="preserve"> osoby na stanowisku,</w:t>
            </w:r>
          </w:p>
          <w:p w14:paraId="190930FB" w14:textId="4EAF0A31" w:rsidR="00EC35D8" w:rsidRPr="001715CF" w:rsidRDefault="00C95AEB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w przypadku stwierdzenia przesłanki, o której mowa w </w:t>
            </w:r>
            <w:r w:rsidR="00541063">
              <w:t xml:space="preserve">oświadczeniu, osoba ta nie może </w:t>
            </w:r>
            <w:r w:rsidR="004A3F21">
              <w:t xml:space="preserve">wykonywać </w:t>
            </w:r>
            <w:r w:rsidR="00541063">
              <w:t xml:space="preserve">zadań związanych </w:t>
            </w:r>
            <w:r w:rsidR="0086118B">
              <w:t>z</w:t>
            </w:r>
            <w:r w:rsidR="00541063">
              <w:t xml:space="preserve"> projektem.</w:t>
            </w:r>
          </w:p>
        </w:tc>
      </w:tr>
      <w:tr w:rsidR="007869B4" w14:paraId="15C12106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60F4D" w14:textId="77777777" w:rsidR="007869B4" w:rsidRDefault="007869B4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5C1AF" w14:textId="36BC34DB" w:rsidR="007869B4" w:rsidRDefault="007869B4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7869B4">
              <w:t xml:space="preserve">oświadczenie, że dla przedstawionych we wniosku o płatność </w:t>
            </w:r>
            <w:r w:rsidR="00BE39D0">
              <w:t xml:space="preserve">wydatków kwalifikowalnych </w:t>
            </w:r>
            <w:r w:rsidRPr="007869B4">
              <w:t>nie występuje podwójne fina</w:t>
            </w:r>
            <w:r w:rsidR="00CB09FA">
              <w:t>n</w:t>
            </w:r>
            <w:r w:rsidRPr="007869B4">
              <w:t>sowanie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51C2D" w14:textId="77777777" w:rsidR="001715CF" w:rsidRDefault="001715CF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1715CF">
              <w:t xml:space="preserve">oświadczenie </w:t>
            </w:r>
            <w:r>
              <w:t>należy przedłożyć</w:t>
            </w:r>
            <w:r w:rsidRPr="001715CF">
              <w:t xml:space="preserve"> do każdego wniosku o płatność, w którym wykazywane są wydatki kwalifikowalne</w:t>
            </w:r>
            <w:r w:rsidR="00252ADD">
              <w:t>,</w:t>
            </w:r>
          </w:p>
          <w:p w14:paraId="06841FB5" w14:textId="3C663BDB" w:rsidR="00252ADD" w:rsidRDefault="00252ADD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252ADD">
              <w:t xml:space="preserve">oświadczenie składa </w:t>
            </w:r>
            <w:r w:rsidR="00E87087">
              <w:t>b</w:t>
            </w:r>
            <w:r w:rsidRPr="00252ADD">
              <w:t xml:space="preserve">eneficjent, </w:t>
            </w:r>
            <w:r w:rsidR="00E87087">
              <w:t>p</w:t>
            </w:r>
            <w:r w:rsidRPr="00252ADD">
              <w:t>artner</w:t>
            </w:r>
            <w:r w:rsidR="00BB530B">
              <w:t xml:space="preserve">, </w:t>
            </w:r>
            <w:r w:rsidR="00E87087">
              <w:t>p</w:t>
            </w:r>
            <w:r w:rsidRPr="00252ADD">
              <w:t>odmiot upoważniony do ponoszenia wydatków</w:t>
            </w:r>
            <w:r>
              <w:t xml:space="preserve"> </w:t>
            </w:r>
            <w:r w:rsidR="00BB04F9" w:rsidRPr="00BB04F9">
              <w:t>–</w:t>
            </w:r>
            <w:r>
              <w:t xml:space="preserve"> w takim zakresie jaki dotyczy.</w:t>
            </w:r>
          </w:p>
        </w:tc>
      </w:tr>
      <w:tr w:rsidR="00196CAF" w14:paraId="4B8EC970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D03D5" w14:textId="77777777" w:rsidR="00196CAF" w:rsidRDefault="00196CAF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8C1C4" w14:textId="75DFCDE3" w:rsidR="00196CAF" w:rsidRPr="009B4018" w:rsidRDefault="00FB1EDC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określający sposób </w:t>
            </w:r>
            <w:r w:rsidR="00196CAF" w:rsidRPr="00196CAF">
              <w:t>wyliczenia wydatków kwalifikowalnych wykazanych we wniosku o płatność</w:t>
            </w:r>
            <w:r w:rsidR="00196CAF" w:rsidRPr="00196CAF">
              <w:tab/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19978" w14:textId="1393C9C1" w:rsidR="00196CAF" w:rsidRPr="00184CA1" w:rsidRDefault="00FB1EDC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przedkładany jest </w:t>
            </w:r>
            <w:r w:rsidR="00196CAF" w:rsidRPr="00184CA1">
              <w:t>do każdego wniosku o płatność w przypadku, gdy dowód księgowy opiewa na wydatki kwalifikowalne oraz niekwalifikowalne i kwota wydatków kwalifikowalnych nie wynika wprost z</w:t>
            </w:r>
            <w:r w:rsidR="006560E3" w:rsidRPr="00184CA1">
              <w:t> </w:t>
            </w:r>
            <w:r w:rsidR="00196CAF" w:rsidRPr="00184CA1">
              <w:t>zastosowanego współczynnika kwalifikowalności wydatków w projekcie (np.</w:t>
            </w:r>
            <w:r w:rsidR="00BB5226" w:rsidRPr="00184CA1">
              <w:t> </w:t>
            </w:r>
            <w:r w:rsidR="00196CAF" w:rsidRPr="00184CA1">
              <w:t>powierzchni, współczynnika „p”)</w:t>
            </w:r>
            <w:r w:rsidR="005A47D4" w:rsidRPr="00184CA1">
              <w:t xml:space="preserve"> lub niekwalifikowalnego podatku VAT,</w:t>
            </w:r>
          </w:p>
          <w:p w14:paraId="50ED8E8D" w14:textId="497072C4" w:rsidR="00103D1C" w:rsidRPr="00184CA1" w:rsidRDefault="00103D1C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184CA1">
              <w:lastRenderedPageBreak/>
              <w:t xml:space="preserve">w przypadku rozliczania </w:t>
            </w:r>
            <w:r w:rsidR="006560E3" w:rsidRPr="00184CA1">
              <w:t xml:space="preserve">bezpośrednich </w:t>
            </w:r>
            <w:r w:rsidRPr="00184CA1">
              <w:t>kosztów personelu projektu dokument należy przedłożyć, jeżeli pracownik nie świadczy pracy w projekcie w</w:t>
            </w:r>
            <w:r w:rsidR="006D706E" w:rsidRPr="00184CA1">
              <w:t> </w:t>
            </w:r>
            <w:r w:rsidRPr="00184CA1">
              <w:t>100% wymiaru czasu zatrudnienia wynikającego z</w:t>
            </w:r>
            <w:r w:rsidR="006560E3" w:rsidRPr="00184CA1">
              <w:t> </w:t>
            </w:r>
            <w:r w:rsidRPr="00184CA1">
              <w:t>umowy o pracę</w:t>
            </w:r>
            <w:r w:rsidR="006560E3" w:rsidRPr="00184CA1">
              <w:t>,</w:t>
            </w:r>
            <w:r w:rsidR="005B64E3" w:rsidRPr="00184CA1">
              <w:t xml:space="preserve"> a także w </w:t>
            </w:r>
            <w:r w:rsidR="00CF25B1" w:rsidRPr="00184CA1">
              <w:t xml:space="preserve">każdym przypadku, gdy nie jest możliwe </w:t>
            </w:r>
            <w:r w:rsidR="007C7C28" w:rsidRPr="00184CA1">
              <w:t>wprost określenie wydatku kwalifikowalnego</w:t>
            </w:r>
            <w:r w:rsidR="00890A94" w:rsidRPr="00184CA1">
              <w:t xml:space="preserve"> (np. ze względu na </w:t>
            </w:r>
            <w:r w:rsidR="00890B0D" w:rsidRPr="00184CA1">
              <w:t>okres</w:t>
            </w:r>
            <w:r w:rsidR="00890A94" w:rsidRPr="00184CA1">
              <w:t xml:space="preserve"> choroby pracownika)</w:t>
            </w:r>
            <w:r w:rsidR="007C7C28" w:rsidRPr="00184CA1">
              <w:t>,</w:t>
            </w:r>
            <w:r w:rsidR="005B64E3" w:rsidRPr="00184CA1">
              <w:t xml:space="preserve"> </w:t>
            </w:r>
          </w:p>
          <w:p w14:paraId="604EF968" w14:textId="5000D8AD" w:rsidR="00DD4F39" w:rsidRDefault="00103D1C" w:rsidP="00DD4F39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184CA1">
              <w:t xml:space="preserve">w przypadku rozliczania transakcji przeprowadzonej w walucie obcej </w:t>
            </w:r>
            <w:r w:rsidR="00FB1EDC">
              <w:t xml:space="preserve">dokument </w:t>
            </w:r>
            <w:r w:rsidRPr="00184CA1">
              <w:t xml:space="preserve">musi uwzględniać </w:t>
            </w:r>
            <w:r w:rsidR="00D03CB3">
              <w:t>p</w:t>
            </w:r>
            <w:r w:rsidR="00D03CB3" w:rsidRPr="00D03CB3">
              <w:t xml:space="preserve">rzyjęty kurs walutowy i – jeżeli dotyczy – </w:t>
            </w:r>
            <w:r w:rsidRPr="00184CA1">
              <w:t>metodę wyceny rozchodu środków z rachunku walutowego</w:t>
            </w:r>
            <w:r w:rsidR="00DC3B2F" w:rsidRPr="00184CA1">
              <w:t xml:space="preserve">. </w:t>
            </w:r>
            <w:r w:rsidR="00D03CB3" w:rsidRPr="00D03CB3">
              <w:t>Jeżeli płatność dokonywana była w transzach, należy stosowne informacje przedstawić w odniesieniu do każdej z transz</w:t>
            </w:r>
            <w:r w:rsidR="00DD4F39">
              <w:t>,</w:t>
            </w:r>
          </w:p>
          <w:p w14:paraId="567E6FAB" w14:textId="054C6F1A" w:rsidR="004F6048" w:rsidRPr="00184CA1" w:rsidRDefault="008C1847" w:rsidP="00DD4F39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</w:t>
            </w:r>
            <w:r w:rsidR="004F6048" w:rsidRPr="004F6048">
              <w:t xml:space="preserve">składa </w:t>
            </w:r>
            <w:r w:rsidR="00E87087">
              <w:t>b</w:t>
            </w:r>
            <w:r w:rsidR="004F6048" w:rsidRPr="004F6048">
              <w:t xml:space="preserve">eneficjent, </w:t>
            </w:r>
            <w:r w:rsidR="00E87087">
              <w:t>p</w:t>
            </w:r>
            <w:r w:rsidR="004F6048" w:rsidRPr="004F6048">
              <w:t>artner</w:t>
            </w:r>
            <w:r w:rsidR="00BB530B">
              <w:t xml:space="preserve">, </w:t>
            </w:r>
            <w:r w:rsidR="00E87087">
              <w:t>p</w:t>
            </w:r>
            <w:r w:rsidR="004F6048" w:rsidRPr="004F6048">
              <w:t xml:space="preserve">odmiot upoważniony do ponoszenia wydatków </w:t>
            </w:r>
            <w:r w:rsidR="009E314A">
              <w:t>–</w:t>
            </w:r>
            <w:r w:rsidR="004F6048" w:rsidRPr="004F6048">
              <w:t xml:space="preserve"> w</w:t>
            </w:r>
            <w:r w:rsidR="009E314A">
              <w:t> </w:t>
            </w:r>
            <w:r w:rsidR="004F6048" w:rsidRPr="004F6048">
              <w:t>takim zakresie jaki dotyczy.</w:t>
            </w:r>
          </w:p>
        </w:tc>
      </w:tr>
      <w:tr w:rsidR="002D6960" w14:paraId="57C80E0B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64BD8" w14:textId="77777777" w:rsidR="002D6960" w:rsidRDefault="002D6960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87D61" w14:textId="05A91E52" w:rsidR="002D6960" w:rsidRDefault="00BB1EAA" w:rsidP="007C7716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bookmarkStart w:id="3" w:name="_Hlk107478585"/>
            <w:r>
              <w:t xml:space="preserve">oświadczenie, że w zakresie </w:t>
            </w:r>
            <w:r w:rsidR="00E3618B">
              <w:t xml:space="preserve">wykazanych we wniosku o płatność </w:t>
            </w:r>
            <w:r>
              <w:t xml:space="preserve">wydatków kwalifikowalnych wniesiono wkład </w:t>
            </w:r>
            <w:r w:rsidR="007E0E23">
              <w:t>własny</w:t>
            </w:r>
            <w:r>
              <w:t xml:space="preserve"> pochodzący ze środków własnych lub zewnętrznych źródeł finansowania</w:t>
            </w:r>
            <w:r w:rsidR="007757CE">
              <w:t>,</w:t>
            </w:r>
            <w:r>
              <w:t xml:space="preserve"> w</w:t>
            </w:r>
            <w:r w:rsidR="00703C0C">
              <w:t> </w:t>
            </w:r>
            <w:r>
              <w:t>postaci wolnej od wszelkiego publicznego wsparcia finansowego</w:t>
            </w:r>
            <w:bookmarkEnd w:id="3"/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8D42C" w14:textId="445AC061" w:rsidR="00BB1EAA" w:rsidRDefault="00BB1EAA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 dotyczy wydatków objętych pomocą publiczną</w:t>
            </w:r>
            <w:r w:rsidR="005400BC">
              <w:t>,</w:t>
            </w:r>
          </w:p>
          <w:p w14:paraId="406B7E94" w14:textId="71B3E9A5" w:rsidR="00BB1EAA" w:rsidRDefault="00BB1EAA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należy przedłożyć do każdego wniosku o płatność rozliczającego wydatki </w:t>
            </w:r>
            <w:r w:rsidR="00D020CD">
              <w:t xml:space="preserve">kwalifikowalne </w:t>
            </w:r>
            <w:r>
              <w:t>objęte pomocą publiczną</w:t>
            </w:r>
            <w:r w:rsidR="005400BC">
              <w:t>,</w:t>
            </w:r>
          </w:p>
          <w:p w14:paraId="48BEB8E5" w14:textId="14CE0EAD" w:rsidR="002D6960" w:rsidRDefault="00BB1EAA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składa </w:t>
            </w:r>
            <w:r w:rsidR="00E87087">
              <w:t>b</w:t>
            </w:r>
            <w:r>
              <w:t>eneficjent,</w:t>
            </w:r>
            <w:r w:rsidR="009B36DA">
              <w:t xml:space="preserve"> </w:t>
            </w:r>
            <w:r w:rsidR="00E87087">
              <w:t>p</w:t>
            </w:r>
            <w:r>
              <w:t xml:space="preserve">artner, </w:t>
            </w:r>
            <w:r w:rsidR="00E87087">
              <w:t>p</w:t>
            </w:r>
            <w:r>
              <w:t>odmiot upoważniony do ponoszenia wydatków</w:t>
            </w:r>
            <w:r w:rsidR="00CF4359">
              <w:t xml:space="preserve"> </w:t>
            </w:r>
            <w:r w:rsidR="00BB04F9" w:rsidRPr="00BB04F9">
              <w:t>–</w:t>
            </w:r>
            <w:r w:rsidR="00CF4359">
              <w:t xml:space="preserve"> w takim zakresie jaki dotyczy</w:t>
            </w:r>
            <w:r w:rsidR="005400BC">
              <w:t>.</w:t>
            </w:r>
          </w:p>
        </w:tc>
      </w:tr>
      <w:tr w:rsidR="002D6960" w14:paraId="2C4830C3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2AB79" w14:textId="77777777" w:rsidR="002D6960" w:rsidRDefault="002D6960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3D5B3" w14:textId="4181BBE0" w:rsidR="00BB2DE6" w:rsidRDefault="00BB2DE6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 o kwalifikowalności VAT</w:t>
            </w:r>
          </w:p>
          <w:p w14:paraId="2DE90EA9" w14:textId="6700E127" w:rsidR="002D6960" w:rsidRDefault="002D6960" w:rsidP="00C81C4C">
            <w:pPr>
              <w:pStyle w:val="Akapitzlist"/>
              <w:spacing w:before="60" w:after="60" w:line="259" w:lineRule="auto"/>
              <w:ind w:left="284" w:hanging="284"/>
              <w:contextualSpacing w:val="0"/>
            </w:pP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B9DA8" w14:textId="77777777" w:rsidR="00893F4E" w:rsidRDefault="00BB2DE6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 dotyczy</w:t>
            </w:r>
            <w:r w:rsidR="00893F4E">
              <w:t>:</w:t>
            </w:r>
          </w:p>
          <w:p w14:paraId="59C211CF" w14:textId="53410668" w:rsidR="00893F4E" w:rsidRDefault="00BB2DE6" w:rsidP="00893F4E">
            <w:pPr>
              <w:pStyle w:val="Akapitzlist"/>
              <w:numPr>
                <w:ilvl w:val="0"/>
                <w:numId w:val="72"/>
              </w:numPr>
              <w:spacing w:before="60" w:after="60" w:line="259" w:lineRule="auto"/>
              <w:contextualSpacing w:val="0"/>
            </w:pPr>
            <w:r>
              <w:t>projekt</w:t>
            </w:r>
            <w:r w:rsidR="00893F4E">
              <w:t>u</w:t>
            </w:r>
            <w:r>
              <w:t xml:space="preserve"> któr</w:t>
            </w:r>
            <w:r w:rsidR="00893F4E">
              <w:t>ego</w:t>
            </w:r>
            <w:r>
              <w:t xml:space="preserve"> łączny koszt wynosi co najmniej 5 mln euro (włączając VAT)</w:t>
            </w:r>
            <w:r w:rsidR="00893F4E">
              <w:t>,</w:t>
            </w:r>
          </w:p>
          <w:p w14:paraId="480EDDC5" w14:textId="0A76A002" w:rsidR="00893F4E" w:rsidRDefault="00893F4E" w:rsidP="00893F4E">
            <w:pPr>
              <w:pStyle w:val="Akapitzlist"/>
              <w:numPr>
                <w:ilvl w:val="0"/>
                <w:numId w:val="72"/>
              </w:numPr>
              <w:spacing w:before="60" w:after="60" w:line="259" w:lineRule="auto"/>
              <w:contextualSpacing w:val="0"/>
            </w:pPr>
            <w:r w:rsidRPr="00893F4E">
              <w:t xml:space="preserve">projektu objętego pomocą publiczną/de </w:t>
            </w:r>
            <w:proofErr w:type="spellStart"/>
            <w:r w:rsidRPr="00893F4E">
              <w:t>minimis</w:t>
            </w:r>
            <w:proofErr w:type="spellEnd"/>
            <w:r w:rsidRPr="00893F4E">
              <w:t xml:space="preserve"> (bez względu na wartość projektu)</w:t>
            </w:r>
            <w:r>
              <w:t>,</w:t>
            </w:r>
          </w:p>
          <w:p w14:paraId="1C1F4870" w14:textId="607D756E" w:rsidR="005F3E20" w:rsidRDefault="00BB2DE6" w:rsidP="00893F4E">
            <w:pPr>
              <w:spacing w:before="60" w:after="60"/>
              <w:ind w:left="284"/>
            </w:pPr>
            <w:r>
              <w:t>jeżeli VAT w</w:t>
            </w:r>
            <w:r w:rsidR="00703C0C">
              <w:t> </w:t>
            </w:r>
            <w:r>
              <w:t>projekcie stanowi wydatek kwalifikowalny</w:t>
            </w:r>
            <w:r w:rsidR="00C83B2D">
              <w:t>.</w:t>
            </w:r>
          </w:p>
          <w:p w14:paraId="52A0B5BD" w14:textId="2404B240" w:rsidR="00BB2DE6" w:rsidRDefault="00BB2DE6" w:rsidP="00C81C4C">
            <w:pPr>
              <w:pStyle w:val="Akapitzlist"/>
              <w:spacing w:before="60" w:after="60" w:line="259" w:lineRule="auto"/>
              <w:ind w:left="284"/>
              <w:contextualSpacing w:val="0"/>
            </w:pPr>
            <w:r>
              <w:t xml:space="preserve">Do przeliczenia wartości projektu stosuje się miesięczny obrachunkowy kurs wymiany walut </w:t>
            </w:r>
            <w:r w:rsidR="00CE17CA">
              <w:t>wskazany w Wytycznych dotyczących kwalifikowalności wydatków na lata 2021</w:t>
            </w:r>
            <w:r w:rsidR="00BB04F9" w:rsidRPr="00BB04F9">
              <w:t>–</w:t>
            </w:r>
            <w:r w:rsidR="00CE17CA">
              <w:t>2027 (</w:t>
            </w:r>
            <w:r w:rsidR="00164AC0">
              <w:t>podrozdział dotyczący podatku od towarów i</w:t>
            </w:r>
            <w:r w:rsidR="00564C67">
              <w:t> </w:t>
            </w:r>
            <w:r w:rsidR="00164AC0">
              <w:t>usług),</w:t>
            </w:r>
          </w:p>
          <w:p w14:paraId="7A68E8DA" w14:textId="17687512" w:rsidR="00BB2DE6" w:rsidRDefault="0093262F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93262F">
              <w:t xml:space="preserve">oświadczenie należy przedłożyć do </w:t>
            </w:r>
            <w:r w:rsidR="00BB2DE6">
              <w:t>wniosku o</w:t>
            </w:r>
            <w:r>
              <w:t> </w:t>
            </w:r>
            <w:r w:rsidR="00BB2DE6">
              <w:t xml:space="preserve">płatność końcową oraz odrębnie w terminach wynikających z </w:t>
            </w:r>
            <w:r w:rsidR="00677BEB">
              <w:t>decyzji</w:t>
            </w:r>
            <w:r w:rsidR="00BB2DE6">
              <w:t xml:space="preserve"> o dofinansowani</w:t>
            </w:r>
            <w:r w:rsidR="00677BEB">
              <w:t>u</w:t>
            </w:r>
            <w:r w:rsidR="00BB2DE6">
              <w:t xml:space="preserve"> projektu</w:t>
            </w:r>
            <w:r w:rsidR="005400BC">
              <w:t>,</w:t>
            </w:r>
          </w:p>
          <w:p w14:paraId="60E42ABB" w14:textId="40CDB6ED" w:rsidR="002D6960" w:rsidRDefault="00BB2DE6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lastRenderedPageBreak/>
              <w:t xml:space="preserve">oświadczenie składa </w:t>
            </w:r>
            <w:r w:rsidR="00E87087">
              <w:t>b</w:t>
            </w:r>
            <w:r>
              <w:t>eneficjent</w:t>
            </w:r>
            <w:r w:rsidR="0093262F">
              <w:t xml:space="preserve">, </w:t>
            </w:r>
            <w:r w:rsidR="00E87087">
              <w:t>p</w:t>
            </w:r>
            <w:r>
              <w:t>artner</w:t>
            </w:r>
            <w:r w:rsidR="0093262F">
              <w:t xml:space="preserve">, </w:t>
            </w:r>
            <w:r w:rsidR="00E87087">
              <w:t>p</w:t>
            </w:r>
            <w:r>
              <w:t xml:space="preserve">odmiot upoważniony do ponoszenia wydatków </w:t>
            </w:r>
            <w:r w:rsidR="00BB04F9" w:rsidRPr="00BB04F9">
              <w:t>–</w:t>
            </w:r>
            <w:r w:rsidR="009D56F7">
              <w:t xml:space="preserve"> w takim zakresie jaki dotyczy</w:t>
            </w:r>
            <w:r w:rsidR="005400BC">
              <w:t>.</w:t>
            </w:r>
          </w:p>
        </w:tc>
      </w:tr>
      <w:tr w:rsidR="00FA61F6" w14:paraId="4B46CE92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F772E" w14:textId="77777777" w:rsidR="00FA61F6" w:rsidRDefault="00FA61F6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C0277" w14:textId="133833FE" w:rsidR="00FA61F6" w:rsidRDefault="00FA61F6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FA61F6">
              <w:t xml:space="preserve">oświadczenie dotyczące wartości osiągniętego </w:t>
            </w:r>
            <w:r w:rsidR="00EF25BB">
              <w:t xml:space="preserve">w projekcie </w:t>
            </w:r>
            <w:r w:rsidRPr="00FA61F6">
              <w:t>wskaźnika rezultatu wraz z terminem osiągnięcia oraz źródłem weryfikacji</w:t>
            </w:r>
            <w:r w:rsidRPr="00FA61F6">
              <w:tab/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1B564" w14:textId="2EC79EC3" w:rsidR="00FA61F6" w:rsidRDefault="00FA61F6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FA61F6">
              <w:t xml:space="preserve">oświadczenie </w:t>
            </w:r>
            <w:r w:rsidR="0064165B" w:rsidRPr="0064165B">
              <w:t xml:space="preserve">należy przedłożyć </w:t>
            </w:r>
            <w:r w:rsidRPr="00FA61F6">
              <w:t>do wniosku o</w:t>
            </w:r>
            <w:r w:rsidR="0047439E">
              <w:t> </w:t>
            </w:r>
            <w:r w:rsidRPr="00FA61F6">
              <w:t>płatność końcową</w:t>
            </w:r>
            <w:r w:rsidR="005400BC">
              <w:t>,</w:t>
            </w:r>
          </w:p>
          <w:p w14:paraId="7E277880" w14:textId="3480D737" w:rsidR="0064165B" w:rsidRDefault="0064165B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składa </w:t>
            </w:r>
            <w:r w:rsidR="00E87087">
              <w:t>b</w:t>
            </w:r>
            <w:r>
              <w:t>eneficjent</w:t>
            </w:r>
            <w:r w:rsidR="005400BC">
              <w:t>.</w:t>
            </w:r>
          </w:p>
        </w:tc>
      </w:tr>
      <w:tr w:rsidR="00E36403" w14:paraId="519DAAEA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DDFED" w14:textId="77777777" w:rsidR="00E36403" w:rsidRDefault="00E36403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D2B1F" w14:textId="77777777" w:rsidR="00680094" w:rsidRDefault="00306508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o</w:t>
            </w:r>
            <w:r w:rsidR="00E36403">
              <w:t>świadczenie o</w:t>
            </w:r>
            <w:r w:rsidR="009D56F7" w:rsidRPr="009D56F7">
              <w:t xml:space="preserve"> </w:t>
            </w:r>
            <w:r w:rsidR="00680094">
              <w:t>wysokości otrzymanej:</w:t>
            </w:r>
          </w:p>
          <w:p w14:paraId="69D61AF2" w14:textId="7F91E169" w:rsidR="00680094" w:rsidRDefault="00680094" w:rsidP="00C81C4C">
            <w:pPr>
              <w:pStyle w:val="Akapitzlist"/>
              <w:numPr>
                <w:ilvl w:val="0"/>
                <w:numId w:val="24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pomocy de </w:t>
            </w:r>
            <w:proofErr w:type="spellStart"/>
            <w:r>
              <w:t>minimis</w:t>
            </w:r>
            <w:proofErr w:type="spellEnd"/>
            <w:r w:rsidR="00CF4359">
              <w:t>,</w:t>
            </w:r>
          </w:p>
          <w:p w14:paraId="18C433FC" w14:textId="7337DD5A" w:rsidR="00E36403" w:rsidRDefault="009D56F7" w:rsidP="00C81C4C">
            <w:pPr>
              <w:pStyle w:val="Akapitzlist"/>
              <w:numPr>
                <w:ilvl w:val="0"/>
                <w:numId w:val="24"/>
              </w:numPr>
              <w:spacing w:before="60" w:after="60" w:line="259" w:lineRule="auto"/>
              <w:ind w:left="511" w:hanging="284"/>
              <w:contextualSpacing w:val="0"/>
            </w:pPr>
            <w:r w:rsidRPr="009D56F7">
              <w:t xml:space="preserve">pomocy publicznej na </w:t>
            </w:r>
            <w:r w:rsidR="009D78B0">
              <w:t>p</w:t>
            </w:r>
            <w:r w:rsidR="00680094">
              <w:t>rojekt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F1442" w14:textId="5295CF59" w:rsidR="00E36403" w:rsidRDefault="00E5172D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d</w:t>
            </w:r>
            <w:r w:rsidR="00E36403">
              <w:t xml:space="preserve">otyczy projektu częściowo/w całości objętego pomocą publiczną i/lub </w:t>
            </w:r>
            <w:r w:rsidR="00644923">
              <w:t xml:space="preserve">pomocą </w:t>
            </w:r>
            <w:r w:rsidR="00E36403">
              <w:t xml:space="preserve">de </w:t>
            </w:r>
            <w:proofErr w:type="spellStart"/>
            <w:r w:rsidR="00E36403">
              <w:t>minimis</w:t>
            </w:r>
            <w:proofErr w:type="spellEnd"/>
            <w:r w:rsidR="00306508">
              <w:t>,</w:t>
            </w:r>
          </w:p>
          <w:p w14:paraId="573B419B" w14:textId="77777777" w:rsidR="00D91F0E" w:rsidRDefault="009D56F7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9D56F7">
              <w:t>oświadczenie należy przedłożyć do wniosku o</w:t>
            </w:r>
            <w:r w:rsidR="00306508">
              <w:t> </w:t>
            </w:r>
            <w:r w:rsidRPr="009D56F7">
              <w:t>płatność końcową</w:t>
            </w:r>
            <w:r w:rsidR="00306508">
              <w:t>,</w:t>
            </w:r>
          </w:p>
          <w:p w14:paraId="69D533E5" w14:textId="2E023641" w:rsidR="00D91F0E" w:rsidRPr="00D91F0E" w:rsidRDefault="00D91F0E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D91F0E">
              <w:t>wzór oświadczenia zamieszczono na stronie internetowej FEDS 2021</w:t>
            </w:r>
            <w:r w:rsidR="00BB04F9" w:rsidRPr="00BB04F9">
              <w:t>–</w:t>
            </w:r>
            <w:r w:rsidRPr="00D91F0E">
              <w:t>2027,</w:t>
            </w:r>
          </w:p>
          <w:p w14:paraId="3A0AF675" w14:textId="4F3565B5" w:rsidR="00E36403" w:rsidRDefault="009D56F7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9D56F7">
              <w:t xml:space="preserve">oświadczenie składa </w:t>
            </w:r>
            <w:r w:rsidR="00E87087">
              <w:t>b</w:t>
            </w:r>
            <w:r w:rsidRPr="009D56F7">
              <w:t xml:space="preserve">eneficjent, </w:t>
            </w:r>
            <w:r w:rsidR="00E87087">
              <w:t>p</w:t>
            </w:r>
            <w:r w:rsidRPr="009D56F7">
              <w:t xml:space="preserve">artner </w:t>
            </w:r>
            <w:r w:rsidR="00BB04F9" w:rsidRPr="00BB04F9">
              <w:t>–</w:t>
            </w:r>
            <w:r w:rsidRPr="009D56F7">
              <w:t xml:space="preserve"> w</w:t>
            </w:r>
            <w:r w:rsidR="00BC6590">
              <w:t> </w:t>
            </w:r>
            <w:r w:rsidRPr="009D56F7">
              <w:t>takim zakresie jaki dotyczy</w:t>
            </w:r>
            <w:r w:rsidR="005400BC">
              <w:t>.</w:t>
            </w:r>
          </w:p>
        </w:tc>
      </w:tr>
      <w:tr w:rsidR="00645DCE" w14:paraId="3D0FCD2B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98093" w14:textId="77777777" w:rsidR="00645DCE" w:rsidRDefault="00645DCE" w:rsidP="00C81C4C">
            <w:pPr>
              <w:pStyle w:val="Akapitzlist"/>
              <w:numPr>
                <w:ilvl w:val="0"/>
                <w:numId w:val="6"/>
              </w:numPr>
              <w:spacing w:before="60" w:after="60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63A20" w14:textId="4E8BBE73" w:rsidR="00645DCE" w:rsidRDefault="00693577" w:rsidP="00C81C4C">
            <w:pPr>
              <w:pStyle w:val="Akapitzlist"/>
              <w:numPr>
                <w:ilvl w:val="0"/>
                <w:numId w:val="7"/>
              </w:numPr>
              <w:spacing w:before="60" w:after="60"/>
              <w:ind w:left="284" w:hanging="284"/>
              <w:contextualSpacing w:val="0"/>
            </w:pPr>
            <w:r>
              <w:t>pismo/informacja</w:t>
            </w:r>
            <w:r w:rsidR="00BA6543">
              <w:t xml:space="preserve"> z</w:t>
            </w:r>
            <w:r w:rsidR="00BA6543" w:rsidRPr="00645DCE">
              <w:t xml:space="preserve"> Departamen</w:t>
            </w:r>
            <w:r w:rsidR="00BA6543">
              <w:t xml:space="preserve">tu </w:t>
            </w:r>
            <w:r w:rsidR="00BA6543" w:rsidRPr="00645DCE">
              <w:t>Budżetu i Finansów UMWD</w:t>
            </w:r>
            <w:r>
              <w:t xml:space="preserve">, że wniosek o płatność został poddany </w:t>
            </w:r>
            <w:r w:rsidR="00645DCE" w:rsidRPr="00645DCE">
              <w:t xml:space="preserve">weryfikacji </w:t>
            </w:r>
            <w:proofErr w:type="spellStart"/>
            <w:r w:rsidR="00645DCE" w:rsidRPr="00645DCE">
              <w:t>formalno</w:t>
            </w:r>
            <w:proofErr w:type="spellEnd"/>
            <w:r w:rsidR="00645DCE" w:rsidRPr="00645DCE">
              <w:t>–rachunkowej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A10B7" w14:textId="10FFA902" w:rsidR="00693577" w:rsidRDefault="00645DCE" w:rsidP="00645DCE">
            <w:pPr>
              <w:pStyle w:val="Akapitzlist"/>
              <w:numPr>
                <w:ilvl w:val="0"/>
                <w:numId w:val="7"/>
              </w:numPr>
              <w:spacing w:before="60" w:after="60"/>
              <w:contextualSpacing w:val="0"/>
            </w:pPr>
            <w:r>
              <w:t xml:space="preserve">dotyczy </w:t>
            </w:r>
            <w:r w:rsidRPr="00645DCE">
              <w:t>projektu, za realizację którego odpowiedzialn</w:t>
            </w:r>
            <w:r w:rsidR="00693577">
              <w:t>a</w:t>
            </w:r>
            <w:r w:rsidRPr="00645DCE">
              <w:t xml:space="preserve"> jest </w:t>
            </w:r>
            <w:r w:rsidR="00693577">
              <w:t>komórka organizacyjna</w:t>
            </w:r>
            <w:r>
              <w:t xml:space="preserve"> w</w:t>
            </w:r>
            <w:r w:rsidR="00706FAD">
              <w:t> </w:t>
            </w:r>
            <w:r w:rsidRPr="00645DCE">
              <w:t>Urz</w:t>
            </w:r>
            <w:r>
              <w:t>ę</w:t>
            </w:r>
            <w:r w:rsidRPr="00645DCE">
              <w:t>d</w:t>
            </w:r>
            <w:r>
              <w:t>zie</w:t>
            </w:r>
            <w:r w:rsidRPr="00645DCE">
              <w:t xml:space="preserve"> Marszałkowski</w:t>
            </w:r>
            <w:r>
              <w:t>m</w:t>
            </w:r>
            <w:r w:rsidRPr="00645DCE">
              <w:t xml:space="preserve"> Województwa Dolnośląskiego (UMWD)</w:t>
            </w:r>
            <w:r w:rsidR="00440305">
              <w:t>,</w:t>
            </w:r>
          </w:p>
          <w:p w14:paraId="15B0DCB5" w14:textId="1AE04FAF" w:rsidR="00645DCE" w:rsidRPr="00BB530B" w:rsidRDefault="00440305" w:rsidP="00645DCE">
            <w:pPr>
              <w:pStyle w:val="Akapitzlist"/>
              <w:numPr>
                <w:ilvl w:val="0"/>
                <w:numId w:val="7"/>
              </w:numPr>
              <w:spacing w:before="60" w:after="60"/>
              <w:contextualSpacing w:val="0"/>
            </w:pPr>
            <w:r>
              <w:t xml:space="preserve">obowiązek złożenia dokumentu </w:t>
            </w:r>
            <w:r w:rsidR="00693577">
              <w:t>nie dotyczy wniosku pełniącego wyłącznie funkcję sprawozdawczą</w:t>
            </w:r>
            <w:r>
              <w:t>.</w:t>
            </w:r>
          </w:p>
        </w:tc>
      </w:tr>
      <w:tr w:rsidR="00FA61F6" w14:paraId="62BFA1D5" w14:textId="77777777" w:rsidTr="000A1F1B">
        <w:trPr>
          <w:cantSplit/>
          <w:trHeight w:val="209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D0923" w14:textId="77777777" w:rsidR="00FA61F6" w:rsidRDefault="00FA61F6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45E9A" w14:textId="6B59423E" w:rsidR="00FA61F6" w:rsidRDefault="008E495E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i</w:t>
            </w:r>
            <w:r w:rsidRPr="008E495E">
              <w:t xml:space="preserve">nne </w:t>
            </w:r>
            <w:r w:rsidR="00B8721E">
              <w:t>informacje/</w:t>
            </w:r>
            <w:r w:rsidRPr="008E495E">
              <w:t>oświadczenia mające na celu potwierdzenie prawidłowości poniesionego wydatku kwalifikowalnego, w tym potwierdzenie zrealizowania w projekcie obowiązków wynikających z</w:t>
            </w:r>
            <w:r>
              <w:t> </w:t>
            </w:r>
            <w:r w:rsidRPr="008E495E">
              <w:t>regulaminu wyboru projektów</w:t>
            </w:r>
            <w:r w:rsidR="00B01997">
              <w:t>, jeżeli zostały wskazane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E2073" w14:textId="1EF3C885" w:rsidR="00FA61F6" w:rsidRDefault="00B8721E" w:rsidP="00075DA8">
            <w:pPr>
              <w:pStyle w:val="Akapitzlist"/>
              <w:numPr>
                <w:ilvl w:val="0"/>
                <w:numId w:val="7"/>
              </w:numPr>
              <w:spacing w:before="60" w:after="60"/>
              <w:contextualSpacing w:val="0"/>
            </w:pPr>
            <w:r>
              <w:t>informacje/</w:t>
            </w:r>
            <w:r w:rsidR="00BB530B" w:rsidRPr="00BB530B">
              <w:t xml:space="preserve">oświadczenie składa </w:t>
            </w:r>
            <w:r w:rsidR="00E87087">
              <w:t>b</w:t>
            </w:r>
            <w:r w:rsidR="00BB530B" w:rsidRPr="00BB530B">
              <w:t xml:space="preserve">eneficjent, </w:t>
            </w:r>
            <w:r w:rsidR="00E87087">
              <w:t>p</w:t>
            </w:r>
            <w:r w:rsidR="00BB530B" w:rsidRPr="00BB530B">
              <w:t>artner</w:t>
            </w:r>
            <w:r w:rsidR="00BB530B">
              <w:t xml:space="preserve">, </w:t>
            </w:r>
            <w:r w:rsidR="00E87087">
              <w:t>p</w:t>
            </w:r>
            <w:r w:rsidR="00BB530B" w:rsidRPr="00BB530B">
              <w:t xml:space="preserve">odmiot upoważniony do ponoszenia wydatków </w:t>
            </w:r>
            <w:r w:rsidR="00BB04F9" w:rsidRPr="00BB04F9">
              <w:t>–</w:t>
            </w:r>
            <w:r w:rsidR="00BB530B" w:rsidRPr="00BB530B">
              <w:t xml:space="preserve"> w takim zakresie jaki dotyczy.</w:t>
            </w:r>
          </w:p>
        </w:tc>
      </w:tr>
      <w:tr w:rsidR="00F73F7F" w14:paraId="3A3B4F57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E8A00E7" w14:textId="77777777" w:rsidR="00F73F7F" w:rsidRDefault="00F73F7F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517DD4" w14:textId="4F2631C7" w:rsidR="00F73F7F" w:rsidRPr="009E3E6F" w:rsidRDefault="00C2599A" w:rsidP="00C81C4C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  <w:r w:rsidR="009E3E6F" w:rsidRPr="009E3E6F">
              <w:rPr>
                <w:b/>
                <w:bCs/>
              </w:rPr>
              <w:t>ob</w:t>
            </w:r>
            <w:r w:rsidR="00273A17">
              <w:rPr>
                <w:b/>
                <w:bCs/>
              </w:rPr>
              <w:t>o</w:t>
            </w:r>
            <w:r w:rsidR="009E3E6F" w:rsidRPr="009E3E6F">
              <w:rPr>
                <w:b/>
                <w:bCs/>
              </w:rPr>
              <w:t>t</w:t>
            </w:r>
            <w:r w:rsidR="00273A17">
              <w:rPr>
                <w:b/>
                <w:bCs/>
              </w:rPr>
              <w:t>y</w:t>
            </w:r>
            <w:r w:rsidR="009E3E6F" w:rsidRPr="009E3E6F">
              <w:rPr>
                <w:b/>
                <w:bCs/>
              </w:rPr>
              <w:t xml:space="preserve"> </w:t>
            </w:r>
            <w:r w:rsidR="009E3E6F" w:rsidRPr="00BE63A8">
              <w:rPr>
                <w:b/>
                <w:bCs/>
              </w:rPr>
              <w:t>budowlan</w:t>
            </w:r>
            <w:r w:rsidR="00273A17" w:rsidRPr="00BE63A8">
              <w:rPr>
                <w:b/>
                <w:bCs/>
              </w:rPr>
              <w:t>e</w:t>
            </w:r>
            <w:r w:rsidR="009E3E6F" w:rsidRPr="00BE63A8">
              <w:rPr>
                <w:b/>
                <w:bCs/>
              </w:rPr>
              <w:t>/</w:t>
            </w:r>
            <w:r w:rsidR="009E3E6F" w:rsidRPr="009E3E6F">
              <w:rPr>
                <w:b/>
                <w:bCs/>
              </w:rPr>
              <w:t>dostaw</w:t>
            </w:r>
            <w:r w:rsidR="00273A17">
              <w:rPr>
                <w:b/>
                <w:bCs/>
              </w:rPr>
              <w:t>y</w:t>
            </w:r>
            <w:r w:rsidR="009E3E6F" w:rsidRPr="009E3E6F">
              <w:rPr>
                <w:b/>
                <w:bCs/>
              </w:rPr>
              <w:t>/usług</w:t>
            </w:r>
            <w:r w:rsidR="00273A17">
              <w:rPr>
                <w:b/>
                <w:bCs/>
              </w:rPr>
              <w:t>i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54F4AD" w14:textId="6F608FB7" w:rsidR="00F73F7F" w:rsidRPr="00416F4B" w:rsidRDefault="00273A17" w:rsidP="00C81C4C">
            <w:pPr>
              <w:spacing w:before="60" w:after="60" w:line="259" w:lineRule="auto"/>
              <w:rPr>
                <w:b/>
                <w:bCs/>
              </w:rPr>
            </w:pPr>
            <w:r w:rsidRPr="00416F4B">
              <w:rPr>
                <w:b/>
                <w:bCs/>
              </w:rPr>
              <w:t xml:space="preserve">Nie dotyczy </w:t>
            </w:r>
            <w:r w:rsidR="00644923">
              <w:rPr>
                <w:b/>
                <w:bCs/>
              </w:rPr>
              <w:t>kosztów</w:t>
            </w:r>
            <w:r w:rsidRPr="00416F4B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161B7E9C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959BC" w14:textId="77777777" w:rsidR="009E73E1" w:rsidRDefault="009E73E1" w:rsidP="00C81C4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</w:tcBorders>
          </w:tcPr>
          <w:p w14:paraId="30244EC6" w14:textId="4FB462C3" w:rsidR="009E73E1" w:rsidRPr="00E83D24" w:rsidRDefault="00C2599A" w:rsidP="00E83D24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b/>
                <w:bCs/>
              </w:rPr>
            </w:pPr>
            <w:r w:rsidRPr="00C2599A">
              <w:t>prawomocn</w:t>
            </w:r>
            <w:r w:rsidR="003F176C">
              <w:t>a</w:t>
            </w:r>
            <w:r w:rsidRPr="00C2599A">
              <w:t xml:space="preserve"> decyzj</w:t>
            </w:r>
            <w:r w:rsidR="003F176C">
              <w:t>a</w:t>
            </w:r>
            <w:r w:rsidRPr="00C2599A">
              <w:t xml:space="preserve"> o pozwoleniu na budowę/prawomocn</w:t>
            </w:r>
            <w:r w:rsidR="003F176C">
              <w:t>a</w:t>
            </w:r>
            <w:r w:rsidRPr="00C2599A">
              <w:t xml:space="preserve"> decyzj</w:t>
            </w:r>
            <w:r w:rsidR="003F176C">
              <w:t>a</w:t>
            </w:r>
            <w:r w:rsidRPr="00C2599A">
              <w:t xml:space="preserve"> o zezwoleniu na realizację inwestycji oraz/lub zgłoszenie budowy/zgłoszenie wykonywania innych robót budowlanych (z potwierdzeniem, że organ nie wyraził sprzeciwu)</w:t>
            </w:r>
          </w:p>
        </w:tc>
        <w:tc>
          <w:tcPr>
            <w:tcW w:w="4824" w:type="dxa"/>
            <w:tcBorders>
              <w:top w:val="single" w:sz="4" w:space="0" w:color="auto"/>
            </w:tcBorders>
          </w:tcPr>
          <w:p w14:paraId="13D24B88" w14:textId="791695BE" w:rsidR="00471146" w:rsidRDefault="009E73E1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 projektu</w:t>
            </w:r>
            <w:r w:rsidR="00865393">
              <w:t xml:space="preserve"> i nie przedłożono do wniosku o dofinansowanie projektu</w:t>
            </w:r>
            <w:r w:rsidR="00B14572">
              <w:t>,</w:t>
            </w:r>
          </w:p>
          <w:p w14:paraId="11CB2BA4" w14:textId="2175564E" w:rsidR="00CA125F" w:rsidRDefault="00CA125F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>
              <w:t>dokument przedkładany jest jednorazowo</w:t>
            </w:r>
            <w:r w:rsidR="002675B6">
              <w:t xml:space="preserve">, </w:t>
            </w:r>
            <w:r>
              <w:t>do</w:t>
            </w:r>
            <w:r w:rsidR="00BC6590">
              <w:t xml:space="preserve"> </w:t>
            </w:r>
            <w:r w:rsidR="002675B6" w:rsidRPr="002675B6">
              <w:t xml:space="preserve">pierwszego wniosku o płatność rozliczającego </w:t>
            </w:r>
            <w:r w:rsidR="008C5CDC">
              <w:t xml:space="preserve">wydatki </w:t>
            </w:r>
            <w:r w:rsidR="00623EFB">
              <w:t>związane z</w:t>
            </w:r>
            <w:r w:rsidR="008C5CDC">
              <w:t xml:space="preserve"> zakres</w:t>
            </w:r>
            <w:r w:rsidR="00623EFB">
              <w:t>em</w:t>
            </w:r>
            <w:r w:rsidR="008C5CDC">
              <w:t xml:space="preserve"> rzeczow</w:t>
            </w:r>
            <w:r w:rsidR="00623EFB">
              <w:t>ym</w:t>
            </w:r>
            <w:r w:rsidR="008C5CDC">
              <w:t xml:space="preserve"> </w:t>
            </w:r>
            <w:r w:rsidR="00623EFB">
              <w:t xml:space="preserve">objętym </w:t>
            </w:r>
            <w:r w:rsidR="008C5CDC">
              <w:t>tym dokumentem</w:t>
            </w:r>
            <w:r w:rsidR="00F817AB">
              <w:t>,</w:t>
            </w:r>
          </w:p>
          <w:p w14:paraId="7BEEE030" w14:textId="290B2E7F" w:rsidR="00CA125F" w:rsidRPr="00273A17" w:rsidRDefault="00CA125F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>
              <w:t>w przypadku zmian</w:t>
            </w:r>
            <w:r w:rsidR="0055741A">
              <w:t xml:space="preserve"> w projekcie skutkujących koniecznością uzyskania nowego/</w:t>
            </w:r>
            <w:r w:rsidR="00A21AC5">
              <w:t xml:space="preserve"> </w:t>
            </w:r>
            <w:r w:rsidR="0055741A">
              <w:t xml:space="preserve">zaktualizowanego </w:t>
            </w:r>
            <w:r w:rsidR="00883311">
              <w:t>pozwolenia na budowę lub innego dokumentu</w:t>
            </w:r>
            <w:r w:rsidR="00B01997">
              <w:t xml:space="preserve"> </w:t>
            </w:r>
            <w:r w:rsidR="00BB04F9" w:rsidRPr="00BB04F9">
              <w:t>–</w:t>
            </w:r>
            <w:r>
              <w:t xml:space="preserve"> </w:t>
            </w:r>
            <w:r w:rsidR="00F817AB">
              <w:t xml:space="preserve">dokument </w:t>
            </w:r>
            <w:r>
              <w:t>należy ponownie</w:t>
            </w:r>
            <w:r w:rsidR="00F817AB">
              <w:t xml:space="preserve"> przedłożyć do wniosku o płatność.</w:t>
            </w:r>
            <w:r>
              <w:t xml:space="preserve"> </w:t>
            </w:r>
          </w:p>
        </w:tc>
      </w:tr>
      <w:tr w:rsidR="009E73E1" w14:paraId="07EBB0DB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0A365" w14:textId="77777777" w:rsidR="009E73E1" w:rsidRDefault="009E73E1" w:rsidP="00C81C4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B2958" w14:textId="6173B74D" w:rsidR="00FF1B7F" w:rsidRPr="00FF1B7F" w:rsidRDefault="00FF1B7F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faktura/inny dokument księgowy o</w:t>
            </w:r>
            <w:r w:rsidR="00151F58">
              <w:t> </w:t>
            </w:r>
            <w:r w:rsidRPr="00FF1B7F">
              <w:t>równoważnej wartości dowodowej, w</w:t>
            </w:r>
            <w:r w:rsidR="00151F58">
              <w:t> </w:t>
            </w:r>
            <w:r w:rsidRPr="00FF1B7F">
              <w:t>tym:</w:t>
            </w:r>
          </w:p>
          <w:p w14:paraId="600DE630" w14:textId="42E1B506" w:rsidR="00FF1B7F" w:rsidRPr="00FF1B7F" w:rsidRDefault="00FF1B7F" w:rsidP="00C81C4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511" w:hanging="284"/>
              <w:contextualSpacing w:val="0"/>
            </w:pPr>
            <w:r w:rsidRPr="00FF1B7F">
              <w:t>faktura korygująca</w:t>
            </w:r>
          </w:p>
          <w:p w14:paraId="23A94A9C" w14:textId="081AF2F2" w:rsidR="009E73E1" w:rsidRPr="00FF1B7F" w:rsidRDefault="00FF1B7F" w:rsidP="007C7716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511" w:hanging="284"/>
              <w:contextualSpacing w:val="0"/>
            </w:pPr>
            <w:r w:rsidRPr="00FF1B7F">
              <w:t>nota korygująca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F516C" w14:textId="7EF5C890" w:rsidR="00415EFD" w:rsidRDefault="00FF1B7F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dokumenty muszą spełniać wymogi przepisów prawa krajowego oraz muszą być</w:t>
            </w:r>
            <w:r w:rsidR="00A41C92">
              <w:t>:</w:t>
            </w:r>
            <w:r w:rsidRPr="00FF1B7F">
              <w:t xml:space="preserve"> wystawione na </w:t>
            </w:r>
            <w:r w:rsidR="00E87087">
              <w:t>b</w:t>
            </w:r>
            <w:r w:rsidRPr="00FF1B7F">
              <w:t>eneficjenta/</w:t>
            </w:r>
            <w:r w:rsidR="00E87087">
              <w:t>p</w:t>
            </w:r>
            <w:r w:rsidRPr="00FF1B7F">
              <w:t>artnera/</w:t>
            </w:r>
            <w:r w:rsidR="00E87087">
              <w:t>p</w:t>
            </w:r>
            <w:r w:rsidRPr="00FF1B7F">
              <w:t>odmiot upoważniony do ponoszenia wydatków</w:t>
            </w:r>
            <w:r w:rsidR="00A41C92">
              <w:t>,</w:t>
            </w:r>
            <w:r w:rsidR="00927491">
              <w:t xml:space="preserve"> zaewidencjonowane i zapłacone</w:t>
            </w:r>
            <w:r w:rsidRPr="00FF1B7F">
              <w:t>,</w:t>
            </w:r>
          </w:p>
          <w:p w14:paraId="635D7E40" w14:textId="4453F8E1" w:rsidR="00415EFD" w:rsidRDefault="00FF1B7F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faktura pro forma nie jest dokumentem księgowym, a więc nie może zostać wykazana w</w:t>
            </w:r>
            <w:r w:rsidR="00726DFF">
              <w:t> </w:t>
            </w:r>
            <w:r w:rsidRPr="005A4891">
              <w:rPr>
                <w:color w:val="000000" w:themeColor="text1"/>
              </w:rPr>
              <w:t xml:space="preserve">Zestawieniu dokumentów </w:t>
            </w:r>
            <w:r w:rsidRPr="00FF1B7F">
              <w:t>wniosku o</w:t>
            </w:r>
            <w:r w:rsidR="00726DFF">
              <w:t> </w:t>
            </w:r>
            <w:r w:rsidRPr="00FF1B7F">
              <w:t>płatność,</w:t>
            </w:r>
          </w:p>
          <w:p w14:paraId="088047ED" w14:textId="34F5190D" w:rsidR="00415EFD" w:rsidRDefault="00FF1B7F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faktura/inny dokument księgowy o</w:t>
            </w:r>
            <w:r w:rsidR="001D148B">
              <w:t> </w:t>
            </w:r>
            <w:r w:rsidRPr="00FF1B7F">
              <w:t>równoważnej wartości dowodowej musi być opisana zgodnie z wymogami wskazanymi w</w:t>
            </w:r>
            <w:r w:rsidR="00726DFF">
              <w:t> </w:t>
            </w:r>
            <w:r w:rsidRPr="00FF1B7F">
              <w:t>punkcie II.3 niniejszego dokumentu. W</w:t>
            </w:r>
            <w:r w:rsidR="00726DFF">
              <w:t> </w:t>
            </w:r>
            <w:r w:rsidRPr="00FF1B7F">
              <w:t>przypadku prowadzenia ksiąg rachunkowych przy użyciu komputera, gdy stosowne zapisy nie są już umieszczane na dowodach księgowych, należy załączyć do wniosku o płatność wydruk z</w:t>
            </w:r>
            <w:r w:rsidR="00726DFF">
              <w:t> </w:t>
            </w:r>
            <w:r w:rsidRPr="00FF1B7F">
              <w:t>systemu,</w:t>
            </w:r>
          </w:p>
          <w:p w14:paraId="4D4F88A9" w14:textId="77777777" w:rsidR="00415EFD" w:rsidRDefault="00FF1B7F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fakturę korygującą opisuje się tak, jak fakturę, przy czym w przypadku adnotacji dot. kwot, należy wskazywać jedynie różnicę wynikającą ze zwiększenia/zmniejszenia,</w:t>
            </w:r>
          </w:p>
          <w:p w14:paraId="6ABE172E" w14:textId="77777777" w:rsidR="00415EFD" w:rsidRDefault="00FF1B7F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nota korygująca powinna zawierać opis przynajmniej w zakresie, jakiego dokumentu księgowego dotyczy (o ile nie wynika to z treści noty) oraz numer projektu,</w:t>
            </w:r>
          </w:p>
          <w:p w14:paraId="30A01252" w14:textId="74E87EA9" w:rsidR="009E73E1" w:rsidRPr="00FF1B7F" w:rsidRDefault="00FF1B7F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I</w:t>
            </w:r>
            <w:r w:rsidR="00B01997">
              <w:t xml:space="preserve">nstytucja </w:t>
            </w:r>
            <w:r w:rsidRPr="00FF1B7F">
              <w:t>Z</w:t>
            </w:r>
            <w:r w:rsidR="00B01997">
              <w:t>arządzająca</w:t>
            </w:r>
            <w:r w:rsidRPr="00FF1B7F">
              <w:t xml:space="preserve"> FEDS 2021</w:t>
            </w:r>
            <w:r w:rsidR="00BB04F9" w:rsidRPr="00BB04F9">
              <w:t>–</w:t>
            </w:r>
            <w:r w:rsidRPr="00FF1B7F">
              <w:t>2027 nie rekomenduje rozliczania we wnioskach o</w:t>
            </w:r>
            <w:r w:rsidR="00B01997">
              <w:t> </w:t>
            </w:r>
            <w:r w:rsidRPr="00FF1B7F">
              <w:t xml:space="preserve">płatność faktur zaliczkowych przed dokonaniem odbioru robót/dostaw/usług związanych z tą zaliczką. W sytuacji, gdy wystawiony w późniejszym terminie protokół odbioru robót/dostaw/usług nie potwierdzi kwalifikowalności rozliczonego wydatku </w:t>
            </w:r>
            <w:r w:rsidR="00E87087">
              <w:t>b</w:t>
            </w:r>
            <w:r w:rsidRPr="00FF1B7F">
              <w:t>eneficjent zostanie wezwany do zwrotu dofinansowania wraz z należnymi odsetkami. Zalecane jest złożenie do rozliczenia kompletu dokumentacji, tj. faktury zaliczkowej wraz z</w:t>
            </w:r>
            <w:r w:rsidR="00726DFF">
              <w:t> </w:t>
            </w:r>
            <w:r w:rsidRPr="00FF1B7F">
              <w:t xml:space="preserve">fakturą </w:t>
            </w:r>
            <w:r w:rsidR="00715DF1">
              <w:t>końcową</w:t>
            </w:r>
            <w:r w:rsidRPr="00FF1B7F">
              <w:t xml:space="preserve"> i protokołem odbioru.</w:t>
            </w:r>
          </w:p>
        </w:tc>
      </w:tr>
      <w:tr w:rsidR="009E73E1" w14:paraId="6FFC264E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D0302" w14:textId="77777777" w:rsidR="009E73E1" w:rsidRDefault="009E73E1" w:rsidP="00C81C4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66D6D" w14:textId="2E24853F" w:rsidR="00726DFF" w:rsidRDefault="00726DFF" w:rsidP="00C81C4C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dowód zapłaty </w:t>
            </w:r>
            <w:r w:rsidR="00927491">
              <w:t xml:space="preserve">faktury/innego </w:t>
            </w:r>
            <w:r>
              <w:t>dokumentu księgowego o</w:t>
            </w:r>
            <w:r w:rsidR="00151F58">
              <w:t> </w:t>
            </w:r>
            <w:r>
              <w:t>równoważnej wartości dowodowej, tj. wyciąg z rachunku płatniczego/potwierdzenia zapłaty/dokumenty kasowe</w:t>
            </w:r>
          </w:p>
          <w:p w14:paraId="4A189C1A" w14:textId="77E6EF2A" w:rsidR="008B79A1" w:rsidRDefault="008B79A1" w:rsidP="00C81C4C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dokumenty potwierdzające zasadność dokonania zapłaty w kwocie niższej, niż </w:t>
            </w:r>
            <w:r>
              <w:lastRenderedPageBreak/>
              <w:t>wynikająca z opłacanej faktury/innego dokumentu księgowego o równoważnej wartości dowodowej</w:t>
            </w:r>
          </w:p>
          <w:p w14:paraId="5110D83F" w14:textId="667E3FD2" w:rsidR="00726DFF" w:rsidRDefault="00726DFF" w:rsidP="00C81C4C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dowód zapłaty podatku VAT do Urzędu Skarbowego </w:t>
            </w:r>
            <w:r w:rsidR="00BB04F9" w:rsidRPr="00BB04F9">
              <w:t>–</w:t>
            </w:r>
            <w:r>
              <w:t xml:space="preserve"> dotyczy transakcji zagranicznych</w:t>
            </w:r>
          </w:p>
          <w:p w14:paraId="6B4CBB2B" w14:textId="77777777" w:rsidR="009678F9" w:rsidRDefault="00726DFF" w:rsidP="009678F9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dowód zakupu waluty (</w:t>
            </w:r>
            <w:r w:rsidR="00D56D61">
              <w:t xml:space="preserve">jeżeli </w:t>
            </w:r>
            <w:r>
              <w:t>dotyczy transakcji walutowych)</w:t>
            </w:r>
          </w:p>
          <w:p w14:paraId="53A92C08" w14:textId="3BEC1775" w:rsidR="008B79A1" w:rsidRPr="00FF1B7F" w:rsidRDefault="00726DFF" w:rsidP="009678F9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oświadczenie, że przedstawiony dowód zapłaty dotyczy rozliczanej faktury/innego dokumentu księgowego o równoważnej wartości dowodowej (dotyczy sytuacji, gdy nie wynika to wprost z treści dowodu zapłaty)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2549C" w14:textId="40605F2A" w:rsidR="00726DFF" w:rsidRDefault="00726DFF" w:rsidP="00C81C4C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lastRenderedPageBreak/>
              <w:t>operacje finansowe związane z projektem powinny być dokonywane z</w:t>
            </w:r>
            <w:r w:rsidR="007C139F">
              <w:t>e wskazanego w </w:t>
            </w:r>
            <w:r w:rsidR="00A50F62">
              <w:t>decyzji</w:t>
            </w:r>
            <w:r w:rsidR="007C139F">
              <w:t xml:space="preserve"> o dofinansowani</w:t>
            </w:r>
            <w:r w:rsidR="00A50F62">
              <w:t>u</w:t>
            </w:r>
            <w:r>
              <w:t xml:space="preserve"> rachunku</w:t>
            </w:r>
            <w:r w:rsidR="001D78A1">
              <w:t xml:space="preserve"> </w:t>
            </w:r>
            <w:r>
              <w:t xml:space="preserve">płatniczego </w:t>
            </w:r>
            <w:r w:rsidR="007C139F">
              <w:t xml:space="preserve">dla projektu </w:t>
            </w:r>
            <w:r>
              <w:t xml:space="preserve">(nie dotyczy wydatków poniesionych przed datą </w:t>
            </w:r>
            <w:r w:rsidR="00A50F62">
              <w:t>podjęcia decyzji</w:t>
            </w:r>
            <w:r>
              <w:t xml:space="preserve"> o</w:t>
            </w:r>
            <w:r w:rsidR="00D56D61">
              <w:t> </w:t>
            </w:r>
            <w:r>
              <w:t>dofinansowani</w:t>
            </w:r>
            <w:r w:rsidR="00A50F62">
              <w:t>u</w:t>
            </w:r>
            <w:r w:rsidR="00D56D61">
              <w:t xml:space="preserve"> projektu</w:t>
            </w:r>
            <w:r>
              <w:t xml:space="preserve">), </w:t>
            </w:r>
          </w:p>
          <w:p w14:paraId="65A80789" w14:textId="77777777" w:rsidR="009678F9" w:rsidRDefault="00726DFF" w:rsidP="009678F9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lastRenderedPageBreak/>
              <w:t xml:space="preserve">przed dokonaniem zapłaty </w:t>
            </w:r>
            <w:r w:rsidR="00E87087">
              <w:t>b</w:t>
            </w:r>
            <w:r w:rsidR="00D56D61">
              <w:t>eneficjent/</w:t>
            </w:r>
            <w:r w:rsidR="00E87087">
              <w:t>p</w:t>
            </w:r>
            <w:r w:rsidR="00D56D61">
              <w:t xml:space="preserve">artner/ </w:t>
            </w:r>
            <w:r w:rsidR="00E87087">
              <w:t>p</w:t>
            </w:r>
            <w:r w:rsidR="00D56D61">
              <w:t xml:space="preserve">odmiot upoważniony do ponoszenia wydatków </w:t>
            </w:r>
            <w:r>
              <w:t>powinien zapewnić odpowiednią dostępność środków na rachunku płatniczym</w:t>
            </w:r>
            <w:r w:rsidR="00511D32">
              <w:t xml:space="preserve"> </w:t>
            </w:r>
            <w:r w:rsidR="000B1879">
              <w:t>dla</w:t>
            </w:r>
            <w:r w:rsidR="00511D32">
              <w:t xml:space="preserve"> projektu</w:t>
            </w:r>
            <w:r w:rsidR="00D56D61">
              <w:t xml:space="preserve">. Pozwoli to uniknąć sytuacji ponoszenia wydatków z innego rachunku płatniczego, niż ten wskazany </w:t>
            </w:r>
            <w:r w:rsidR="000B1879">
              <w:t xml:space="preserve">w </w:t>
            </w:r>
            <w:r w:rsidR="00A50F62">
              <w:t>decyzji</w:t>
            </w:r>
            <w:r w:rsidR="000B1879">
              <w:t xml:space="preserve"> o dofinansowani</w:t>
            </w:r>
            <w:r w:rsidR="00A50F62">
              <w:t>u</w:t>
            </w:r>
            <w:r w:rsidR="00796648">
              <w:t xml:space="preserve"> projektu</w:t>
            </w:r>
            <w:r w:rsidR="00D56D61">
              <w:t>,</w:t>
            </w:r>
          </w:p>
          <w:p w14:paraId="67676F7E" w14:textId="03E53078" w:rsidR="009678F9" w:rsidRDefault="00726DFF" w:rsidP="009678F9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t>z tytułu przelewu powinno wynikać, jaki dokument został opłacony. Jeżeli z treści dowodu zapłaty nie wynika wprost, że dotyczy on rozliczanego wydatku (np. w tytule operacji brak jest numeru dowodu księgowego będącego podstawą dokonania płatności lub numer ten jest błędny; dowód zapłaty opiewa na kilka dokumentów i brak jest możliwości stwierdzenia, że dokument rozliczany we wniosku o płatność został w pełni opłacony) należy załączyć stosowne oświadczenie</w:t>
            </w:r>
            <w:r w:rsidR="00BB530B">
              <w:t>.</w:t>
            </w:r>
            <w:r w:rsidR="00BB530B" w:rsidRPr="00252ADD">
              <w:t xml:space="preserve"> </w:t>
            </w:r>
            <w:r w:rsidR="00BB530B">
              <w:t>O</w:t>
            </w:r>
            <w:r w:rsidR="00BB530B" w:rsidRPr="00252ADD">
              <w:t xml:space="preserve">świadczenie składa </w:t>
            </w:r>
            <w:r w:rsidR="00E87087">
              <w:t>b</w:t>
            </w:r>
            <w:r w:rsidR="00BB530B" w:rsidRPr="00252ADD">
              <w:t xml:space="preserve">eneficjent, </w:t>
            </w:r>
            <w:r w:rsidR="00E87087">
              <w:t>p</w:t>
            </w:r>
            <w:r w:rsidR="00BB530B" w:rsidRPr="00252ADD">
              <w:t>artner i</w:t>
            </w:r>
            <w:r w:rsidR="00BB530B">
              <w:t> </w:t>
            </w:r>
            <w:r w:rsidR="00E87087">
              <w:t>p</w:t>
            </w:r>
            <w:r w:rsidR="00BB530B" w:rsidRPr="00252ADD">
              <w:t>odmiot upoważniony do ponoszenia wydatków</w:t>
            </w:r>
            <w:r w:rsidR="00BB530B">
              <w:t xml:space="preserve"> </w:t>
            </w:r>
            <w:r w:rsidR="00BB04F9" w:rsidRPr="00BB04F9">
              <w:t>–</w:t>
            </w:r>
            <w:r w:rsidR="00BB530B">
              <w:t xml:space="preserve"> w takim zakresie jaki dotyczy</w:t>
            </w:r>
            <w:r w:rsidR="00865393">
              <w:t>,</w:t>
            </w:r>
          </w:p>
          <w:p w14:paraId="229CC982" w14:textId="77777777" w:rsidR="009678F9" w:rsidRDefault="00726DFF" w:rsidP="009678F9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t>dokument, który nie został w pełni zapłacony, nie może być rozliczony we wniosku o płatność. Wyjątek stanowią sytuacje dotyczące wszelkich potr</w:t>
            </w:r>
            <w:r w:rsidR="000170B9">
              <w:t>ą</w:t>
            </w:r>
            <w:r>
              <w:t>ceń, kompensat itp., które muszą być należycie udokumentowane,</w:t>
            </w:r>
          </w:p>
          <w:p w14:paraId="1C0B139D" w14:textId="576396CB" w:rsidR="009E73E1" w:rsidRPr="00FF1B7F" w:rsidRDefault="00726DFF" w:rsidP="009678F9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t>dowód zapłaty nie może być opatrzony klauzulą wskazującą, że ostateczna kwota operacji zostanie potwierdzona wyciągiem bankowym/innym dokumentem. W takim przypadku prawidłowym dokumentem poświadczającym dokonanie wydatku jest wyciąg bankowy/inny dokument</w:t>
            </w:r>
            <w:r w:rsidR="00410597">
              <w:t>.</w:t>
            </w:r>
          </w:p>
        </w:tc>
      </w:tr>
      <w:tr w:rsidR="009E73E1" w14:paraId="692E1B0B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A0B0B" w14:textId="77777777" w:rsidR="009E73E1" w:rsidRDefault="009E73E1" w:rsidP="00C81C4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689B3" w14:textId="7BBA4CB9" w:rsidR="009E73E1" w:rsidRPr="00FF1B7F" w:rsidRDefault="00957DE1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957DE1">
              <w:t>umowa zawarta z wykonawcą/ zlecenie/zamówienie/inny dokument stanowiący podstawę wystawienia faktury/innego dokumentu księgowego o</w:t>
            </w:r>
            <w:r>
              <w:t> </w:t>
            </w:r>
            <w:r w:rsidRPr="00957DE1">
              <w:t>równoważnej wartości dowodowej wraz ze wszystkimi aneksami/dokumentami zmieniającymi ich postanowienia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D76AA" w14:textId="49BE990A" w:rsidR="009E73E1" w:rsidRPr="00FF1B7F" w:rsidRDefault="00957DE1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957DE1">
              <w:t>w przypadku rozliczania wydatków w kilku wnioskach o płatność wystarczające jest przedłożenie umowy/</w:t>
            </w:r>
            <w:r w:rsidR="00F86536">
              <w:t>zlecenia/</w:t>
            </w:r>
            <w:r w:rsidRPr="00957DE1">
              <w:t xml:space="preserve">zamówienia/etc. </w:t>
            </w:r>
            <w:r w:rsidR="000170B9">
              <w:t xml:space="preserve">wraz z ich zmianami </w:t>
            </w:r>
            <w:r w:rsidRPr="00957DE1">
              <w:t>do pierwszego wniosku o</w:t>
            </w:r>
            <w:r w:rsidR="003341F9">
              <w:t> </w:t>
            </w:r>
            <w:r w:rsidRPr="00957DE1">
              <w:t>płatność, w którym rozliczany będzie dany wydatek.</w:t>
            </w:r>
          </w:p>
        </w:tc>
      </w:tr>
      <w:tr w:rsidR="00991408" w14:paraId="487104C7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D45E3" w14:textId="77777777" w:rsidR="00991408" w:rsidRDefault="00991408" w:rsidP="00C81C4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EF3A7" w14:textId="250D23DB" w:rsidR="00991408" w:rsidRPr="00957DE1" w:rsidRDefault="00991408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oświadczenie, że </w:t>
            </w:r>
            <w:r w:rsidR="009B752B" w:rsidRPr="009B752B">
              <w:t>wydatek został poniesiony w sposób racjonalny, efektywny i</w:t>
            </w:r>
            <w:r w:rsidR="00C44F66">
              <w:t> </w:t>
            </w:r>
            <w:r w:rsidR="009B752B" w:rsidRPr="009B752B">
              <w:t>przejrzysty, z zachowaniem zasad uczciwej konkurencji</w:t>
            </w:r>
            <w:r w:rsidR="001B229E">
              <w:t xml:space="preserve"> oraz, że </w:t>
            </w:r>
            <w:r w:rsidR="001B229E" w:rsidRPr="001B229E">
              <w:t xml:space="preserve">nie występuje </w:t>
            </w:r>
            <w:r w:rsidR="001B229E" w:rsidRPr="001B229E">
              <w:lastRenderedPageBreak/>
              <w:t>powiązanie osobowe oraz kapitałowe pomiędzy Zamawiającym a Wykonawcą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9833A" w14:textId="397643D1" w:rsidR="00991408" w:rsidRDefault="009B752B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>
              <w:lastRenderedPageBreak/>
              <w:t xml:space="preserve">oświadczenie dotyczy </w:t>
            </w:r>
            <w:r w:rsidR="001B229E">
              <w:t>zamówień</w:t>
            </w:r>
            <w:r w:rsidRPr="009B752B">
              <w:t xml:space="preserve"> o wartości poniżej </w:t>
            </w:r>
            <w:r w:rsidR="004B46DC">
              <w:t>5</w:t>
            </w:r>
            <w:r w:rsidR="004B46DC" w:rsidRPr="009B752B">
              <w:t>0</w:t>
            </w:r>
            <w:r w:rsidR="004B46DC">
              <w:t xml:space="preserve"> </w:t>
            </w:r>
            <w:r w:rsidRPr="009B752B">
              <w:t>000 PLN netto</w:t>
            </w:r>
            <w:r w:rsidR="003D3342">
              <w:t>,</w:t>
            </w:r>
          </w:p>
          <w:p w14:paraId="53B1E8F2" w14:textId="21721669" w:rsidR="003D3342" w:rsidRDefault="003D3342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>
              <w:t>wzór oświadczenia zamieszczono na stronie internetowej FEDS 2021</w:t>
            </w:r>
            <w:r w:rsidR="00BB04F9" w:rsidRPr="00BB04F9">
              <w:t>–</w:t>
            </w:r>
            <w:r>
              <w:t>2027</w:t>
            </w:r>
            <w:r w:rsidR="001B229E">
              <w:t>,</w:t>
            </w:r>
          </w:p>
          <w:p w14:paraId="176AE72F" w14:textId="34F7652A" w:rsidR="00AC7A58" w:rsidRDefault="00AC7A58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>
              <w:lastRenderedPageBreak/>
              <w:t>oświadczenie przedkładane jest jednorazowo wraz z zawartą z wykonawcą umową/</w:t>
            </w:r>
            <w:r w:rsidR="00F86536">
              <w:t xml:space="preserve"> </w:t>
            </w:r>
            <w:r>
              <w:t xml:space="preserve">zleceniem/zamówieniem/innym dokumentem </w:t>
            </w:r>
            <w:r w:rsidRPr="00AC7A58">
              <w:t>stanowiący</w:t>
            </w:r>
            <w:r>
              <w:t>m</w:t>
            </w:r>
            <w:r w:rsidRPr="00AC7A58">
              <w:t xml:space="preserve"> podstawę wystawienia faktury/innego dokumentu księgowego o</w:t>
            </w:r>
            <w:r w:rsidR="00F86536">
              <w:t> </w:t>
            </w:r>
            <w:r w:rsidRPr="00AC7A58">
              <w:t>równoważnej wartości dowodowej</w:t>
            </w:r>
            <w:r>
              <w:t>,</w:t>
            </w:r>
          </w:p>
          <w:p w14:paraId="26F60D82" w14:textId="3CEDC992" w:rsidR="001B229E" w:rsidRPr="00957DE1" w:rsidRDefault="001B229E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1B229E">
              <w:t xml:space="preserve">oświadczenie składa </w:t>
            </w:r>
            <w:r w:rsidR="00E87087">
              <w:t>b</w:t>
            </w:r>
            <w:r w:rsidRPr="001B229E">
              <w:t>eneficjent,</w:t>
            </w:r>
            <w:r w:rsidR="00C172F2">
              <w:t xml:space="preserve"> </w:t>
            </w:r>
            <w:r w:rsidR="00E87087">
              <w:t>p</w:t>
            </w:r>
            <w:r w:rsidRPr="001B229E">
              <w:t xml:space="preserve">artner, </w:t>
            </w:r>
            <w:r w:rsidR="00E87087">
              <w:t>p</w:t>
            </w:r>
            <w:r w:rsidRPr="001B229E">
              <w:t xml:space="preserve">odmiot upoważniony do ponoszenia wydatków </w:t>
            </w:r>
            <w:r w:rsidR="00BB04F9" w:rsidRPr="00BB04F9">
              <w:t>–</w:t>
            </w:r>
            <w:r w:rsidRPr="001B229E">
              <w:t xml:space="preserve"> w takim zakresie jaki dotyczy.</w:t>
            </w:r>
          </w:p>
        </w:tc>
      </w:tr>
      <w:tr w:rsidR="009E73E1" w14:paraId="481A241A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2218B" w14:textId="77777777" w:rsidR="009E73E1" w:rsidRDefault="009E73E1" w:rsidP="00C81C4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70988" w14:textId="04253CDD" w:rsidR="009678F9" w:rsidRDefault="00957DE1" w:rsidP="009678F9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protokół odbioru dokumentujący wykonanie robót/dostaw/usług lub inny dokument z widoczną datą realizacji świadczenia, gdy nie sporządzono protokołu odbioru (np. opublikowane ogłoszenie prasowe/artykuł)</w:t>
            </w:r>
          </w:p>
          <w:p w14:paraId="184D90D0" w14:textId="3DEDB935" w:rsidR="009E73E1" w:rsidRPr="00FF1B7F" w:rsidRDefault="00957DE1" w:rsidP="009678F9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potwierdzający przyjęcie na magazyn wraz z podaniem miejsca przechowywania/składowania, a w przypadku braku takiego dokumentu </w:t>
            </w:r>
            <w:r w:rsidR="00BB04F9">
              <w:t>–</w:t>
            </w:r>
            <w:r>
              <w:t xml:space="preserve"> dokumenty przewozowe potwierdzające nadanie i odbiór (dotyczy </w:t>
            </w:r>
            <w:r w:rsidR="00FD793C">
              <w:t xml:space="preserve">np. </w:t>
            </w:r>
            <w:r>
              <w:t>w przypadku zakupu urządzeń/wyposażenia, które nie zostały zamontowane)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941B1" w14:textId="6E18B9F0" w:rsidR="009E73E1" w:rsidRPr="00FF1B7F" w:rsidRDefault="00957DE1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957DE1">
              <w:t xml:space="preserve">protokół odbioru powinien poświadczać osiągnięcie wskaźnika w projekcie </w:t>
            </w:r>
            <w:r w:rsidR="00BB04F9" w:rsidRPr="00BB04F9">
              <w:t>–</w:t>
            </w:r>
            <w:r w:rsidRPr="00957DE1">
              <w:t xml:space="preserve"> jeżeli we wniosku o dofinansowanie wskazano ten dokument, jako źródło informacji o wskaźniku.</w:t>
            </w:r>
          </w:p>
        </w:tc>
      </w:tr>
      <w:tr w:rsidR="009E73E1" w14:paraId="158E57E5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73D2C" w14:textId="77777777" w:rsidR="009E73E1" w:rsidRDefault="009E73E1" w:rsidP="00C81C4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92AA1" w14:textId="77777777" w:rsidR="009678F9" w:rsidRDefault="00957DE1" w:rsidP="009678F9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dokument przyjęcia środka trwałego/wartości niematerialnych i</w:t>
            </w:r>
            <w:r w:rsidR="0027776E">
              <w:t> </w:t>
            </w:r>
            <w:r>
              <w:t xml:space="preserve">prawnych do ewidencji (np. OT) </w:t>
            </w:r>
          </w:p>
          <w:p w14:paraId="7C227E0D" w14:textId="7A6C4C54" w:rsidR="009E73E1" w:rsidRPr="00FF1B7F" w:rsidRDefault="00957DE1" w:rsidP="009678F9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lub </w:t>
            </w:r>
            <w:r w:rsidR="00BB04F9" w:rsidRPr="00BB04F9">
              <w:t>–</w:t>
            </w:r>
            <w:r>
              <w:t xml:space="preserve"> jeżeli brak jest możliwości ich zaewidencjonowania na danym etapie realizacji i rozliczania projektu </w:t>
            </w:r>
            <w:r w:rsidR="00BB04F9" w:rsidRPr="00BB04F9">
              <w:t>–</w:t>
            </w:r>
            <w:r w:rsidR="00DD1CA1">
              <w:t xml:space="preserve"> </w:t>
            </w:r>
            <w:r w:rsidR="00AD3A84">
              <w:t xml:space="preserve">informacja </w:t>
            </w:r>
            <w:r>
              <w:t xml:space="preserve">wraz ze stosownym </w:t>
            </w:r>
            <w:r w:rsidR="00AD3A84">
              <w:t xml:space="preserve">wyjaśnieniem </w:t>
            </w:r>
            <w:r>
              <w:t>i wskazaniem terminu przedłożenia</w:t>
            </w:r>
            <w:r w:rsidR="00BC6590">
              <w:t xml:space="preserve"> </w:t>
            </w:r>
            <w:r w:rsidR="005A16C9">
              <w:t xml:space="preserve">dokumentów </w:t>
            </w:r>
            <w:r>
              <w:t>do I</w:t>
            </w:r>
            <w:r w:rsidR="00FD793C">
              <w:t xml:space="preserve">nstytucji </w:t>
            </w:r>
            <w:r>
              <w:t>Z</w:t>
            </w:r>
            <w:r w:rsidR="00FD793C">
              <w:t>arządzającej</w:t>
            </w:r>
            <w:r>
              <w:t xml:space="preserve"> FEDS 2021</w:t>
            </w:r>
            <w:r w:rsidR="00BB04F9" w:rsidRPr="00BB04F9">
              <w:t>–</w:t>
            </w:r>
            <w:r>
              <w:t xml:space="preserve">2027 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16036" w14:textId="7D5859D6" w:rsidR="00877F43" w:rsidRDefault="00957DE1" w:rsidP="00C81C4C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957DE1">
              <w:t xml:space="preserve">w przypadku </w:t>
            </w:r>
            <w:r w:rsidR="00F71DDE">
              <w:t xml:space="preserve">złożenia </w:t>
            </w:r>
            <w:r w:rsidR="00AD3A84">
              <w:t>informacji</w:t>
            </w:r>
            <w:r w:rsidR="00AD3A84" w:rsidRPr="00957DE1">
              <w:t xml:space="preserve"> </w:t>
            </w:r>
            <w:r w:rsidR="00BB04F9" w:rsidRPr="00BB04F9">
              <w:t>–</w:t>
            </w:r>
            <w:r w:rsidRPr="00957DE1">
              <w:t xml:space="preserve"> dokument</w:t>
            </w:r>
            <w:r w:rsidR="00F71DDE">
              <w:t>y</w:t>
            </w:r>
            <w:r w:rsidRPr="00957DE1">
              <w:t xml:space="preserve"> powinn</w:t>
            </w:r>
            <w:r w:rsidR="00F71DDE">
              <w:t>y</w:t>
            </w:r>
            <w:r w:rsidRPr="00957DE1">
              <w:t xml:space="preserve"> zostać przedłożon</w:t>
            </w:r>
            <w:r w:rsidR="00F71DDE">
              <w:t>e</w:t>
            </w:r>
            <w:r w:rsidRPr="00957DE1">
              <w:t xml:space="preserve"> najpóźniej we wniosku o</w:t>
            </w:r>
            <w:r w:rsidR="00EE0501">
              <w:t> </w:t>
            </w:r>
            <w:r w:rsidRPr="00957DE1">
              <w:t>płatność końcową</w:t>
            </w:r>
            <w:r w:rsidR="00877F43">
              <w:t xml:space="preserve">, </w:t>
            </w:r>
          </w:p>
          <w:p w14:paraId="48DE5481" w14:textId="21BF2A04" w:rsidR="009E73E1" w:rsidRDefault="00877F43" w:rsidP="00C81C4C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informację </w:t>
            </w:r>
            <w:r w:rsidR="00F10E4C" w:rsidRPr="00F10E4C">
              <w:t xml:space="preserve">składa </w:t>
            </w:r>
            <w:r w:rsidR="00E87087">
              <w:t>b</w:t>
            </w:r>
            <w:r w:rsidR="00F10E4C" w:rsidRPr="00F10E4C">
              <w:t xml:space="preserve">eneficjent, </w:t>
            </w:r>
            <w:r w:rsidR="00E87087">
              <w:t>p</w:t>
            </w:r>
            <w:r w:rsidR="00F10E4C" w:rsidRPr="00F10E4C">
              <w:t>artner</w:t>
            </w:r>
            <w:r w:rsidR="00F10E4C">
              <w:t xml:space="preserve">, </w:t>
            </w:r>
            <w:r w:rsidR="00E87087">
              <w:t>p</w:t>
            </w:r>
            <w:r w:rsidR="00F10E4C" w:rsidRPr="00F10E4C">
              <w:t xml:space="preserve">odmiot upoważniony do ponoszenia wydatków </w:t>
            </w:r>
            <w:r w:rsidR="00BB04F9" w:rsidRPr="00BB04F9">
              <w:t>–</w:t>
            </w:r>
            <w:r w:rsidR="00F10E4C" w:rsidRPr="00F10E4C">
              <w:t xml:space="preserve"> w</w:t>
            </w:r>
            <w:r w:rsidR="004C6F0B">
              <w:t> </w:t>
            </w:r>
            <w:r w:rsidR="00F10E4C" w:rsidRPr="00F10E4C">
              <w:t>takim zakresie jaki dotyczy</w:t>
            </w:r>
            <w:r w:rsidR="00B427DA">
              <w:t>,</w:t>
            </w:r>
          </w:p>
          <w:p w14:paraId="4B0693E6" w14:textId="3603681E" w:rsidR="00957DE1" w:rsidRDefault="00957DE1" w:rsidP="00C81C4C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środek trwały/wartości niematerialne i prawne należy ująć w ewidencji zgodnie z</w:t>
            </w:r>
            <w:r w:rsidR="0027776E">
              <w:t> </w:t>
            </w:r>
            <w:r>
              <w:t>obowiązującymi przepisami prawa w tym zakresie, z uwzględnieniem obowiązku prowadzenia odrębnych zapisów księgowych/odpowiednich kodów księgowych dla projektu</w:t>
            </w:r>
            <w:r w:rsidR="00C83B2D">
              <w:t>,</w:t>
            </w:r>
          </w:p>
          <w:p w14:paraId="08B2839A" w14:textId="77777777" w:rsidR="009678F9" w:rsidRDefault="00957DE1" w:rsidP="009678F9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należy pamiętać, że zakupienie środka trwałego/wartości niematerialnych i prawnych z</w:t>
            </w:r>
            <w:r w:rsidR="0027776E">
              <w:t> </w:t>
            </w:r>
            <w:r>
              <w:t xml:space="preserve">udziałem środków unijnych, a następnie zaliczenie odpisów amortyzacyjnych od pełnej wartości środka trwałego/wartości niematerialnych i prawnych do kosztów uzyskania przychodów, bez pomniejszenia ich wartości o otrzymane dofinansowanie, stanowi podwójne finansowanie wydatku. Mając powyższe na uwadze konieczne jest </w:t>
            </w:r>
            <w:r>
              <w:lastRenderedPageBreak/>
              <w:t>pomniejszenie wartości środka trwałego/wartości niematerialnych i prawnych o wartość dofinansowania dla celów obliczenia odpisów amortyzacyjnych stanowiących koszt uzyskania przychodów albo odpowiednie pomniejszenie wydatków kwalifikowalnych,</w:t>
            </w:r>
          </w:p>
          <w:p w14:paraId="524AAAFC" w14:textId="239C9585" w:rsidR="00957DE1" w:rsidRPr="00FF1B7F" w:rsidRDefault="00957DE1" w:rsidP="009678F9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w projektach objętych pomocą de </w:t>
            </w:r>
            <w:proofErr w:type="spellStart"/>
            <w:r>
              <w:t>minimis</w:t>
            </w:r>
            <w:proofErr w:type="spellEnd"/>
            <w:r>
              <w:t xml:space="preserve"> </w:t>
            </w:r>
            <w:r w:rsidR="00BB04F9" w:rsidRPr="00BB04F9">
              <w:t>–</w:t>
            </w:r>
            <w:r>
              <w:t xml:space="preserve"> skorzystanie przez podatnika z możliwości dokonania jednorazowo odpisów amortyzacyjnych objętych pomocą de </w:t>
            </w:r>
            <w:proofErr w:type="spellStart"/>
            <w:r>
              <w:t>minimis</w:t>
            </w:r>
            <w:proofErr w:type="spellEnd"/>
            <w:r>
              <w:t xml:space="preserve"> wiąże się z koniecznością zgłoszenia tego faktu I</w:t>
            </w:r>
            <w:r w:rsidR="00FD793C">
              <w:t xml:space="preserve">nstytucji </w:t>
            </w:r>
            <w:r>
              <w:t>Z</w:t>
            </w:r>
            <w:r w:rsidR="00FD793C">
              <w:t>arządzającej</w:t>
            </w:r>
            <w:r>
              <w:t xml:space="preserve"> FEDS 2021</w:t>
            </w:r>
            <w:r w:rsidR="00BB04F9" w:rsidRPr="00BB04F9">
              <w:t>–</w:t>
            </w:r>
            <w:r>
              <w:t>2027</w:t>
            </w:r>
            <w:r w:rsidR="00A972BA">
              <w:t xml:space="preserve"> (patrz </w:t>
            </w:r>
            <w:r w:rsidR="00981EE4">
              <w:t xml:space="preserve">lp. </w:t>
            </w:r>
            <w:r w:rsidR="00A972BA" w:rsidRPr="002542E6">
              <w:t>A</w:t>
            </w:r>
            <w:r w:rsidR="00F642BB" w:rsidRPr="002542E6">
              <w:t>.9</w:t>
            </w:r>
            <w:r w:rsidR="00981EE4">
              <w:t>.</w:t>
            </w:r>
            <w:r w:rsidR="005A39E5">
              <w:t>)</w:t>
            </w:r>
            <w:r w:rsidR="00C83B2D">
              <w:t>.</w:t>
            </w:r>
          </w:p>
        </w:tc>
      </w:tr>
      <w:tr w:rsidR="009E73E1" w14:paraId="36B46B1C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CE29F" w14:textId="77777777" w:rsidR="009E73E1" w:rsidRDefault="009E73E1" w:rsidP="00C81C4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ED517" w14:textId="7B063EC1" w:rsidR="009E73E1" w:rsidRPr="00FF1B7F" w:rsidRDefault="00D75924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D75924">
              <w:t>ostateczna decyzja o pozwoleniu na użytkowanie obiektu budowlanego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19956" w14:textId="5293D94B" w:rsidR="009E73E1" w:rsidRPr="00FF1B7F" w:rsidRDefault="00D75924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D75924">
              <w:t xml:space="preserve">należy przedłożyć do wniosku o płatność końcową </w:t>
            </w:r>
            <w:r w:rsidR="00BB04F9" w:rsidRPr="00BB04F9">
              <w:t>–</w:t>
            </w:r>
            <w:r w:rsidRPr="00D75924">
              <w:t xml:space="preserve"> jeżeli dotyczy projektu</w:t>
            </w:r>
            <w:r w:rsidR="00C83B2D">
              <w:t>.</w:t>
            </w:r>
          </w:p>
        </w:tc>
      </w:tr>
      <w:tr w:rsidR="009E73E1" w14:paraId="589BA0DA" w14:textId="77777777" w:rsidTr="00D3154D">
        <w:trPr>
          <w:cantSplit/>
          <w:trHeight w:val="76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AC23D" w14:textId="77777777" w:rsidR="009E73E1" w:rsidRDefault="009E73E1" w:rsidP="00C81C4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A68F1" w14:textId="3F15D8E5" w:rsidR="009E73E1" w:rsidRPr="00FF1B7F" w:rsidRDefault="00D51D11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D51D11">
              <w:t>uwierzytelnione tłumaczenie dokumentów na język polski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8A3AA" w14:textId="015E689F" w:rsidR="009E73E1" w:rsidRPr="00FF1B7F" w:rsidRDefault="00FD793C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dotyczy </w:t>
            </w:r>
            <w:r w:rsidR="00D51D11" w:rsidRPr="00D51D11">
              <w:t>jeżeli dokumenty zostały wystawione w</w:t>
            </w:r>
            <w:r>
              <w:t> </w:t>
            </w:r>
            <w:r w:rsidR="00D51D11" w:rsidRPr="00D51D11">
              <w:t>języku obcym</w:t>
            </w:r>
            <w:r w:rsidR="00C83B2D">
              <w:t>.</w:t>
            </w:r>
          </w:p>
        </w:tc>
      </w:tr>
      <w:tr w:rsidR="009E73E1" w14:paraId="05FE7E4A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98FA94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D1D9E7" w14:textId="49E90460" w:rsidR="009E73E1" w:rsidRDefault="005D59F5" w:rsidP="00C81C4C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Zakup</w:t>
            </w:r>
            <w:r w:rsidR="00E07142" w:rsidRPr="00E07142">
              <w:rPr>
                <w:b/>
                <w:bCs/>
              </w:rPr>
              <w:t xml:space="preserve"> nieruchomości/</w:t>
            </w:r>
            <w:r w:rsidR="00E07142">
              <w:rPr>
                <w:b/>
                <w:bCs/>
              </w:rPr>
              <w:t>o</w:t>
            </w:r>
            <w:r w:rsidR="00E07142" w:rsidRPr="00E07142">
              <w:rPr>
                <w:b/>
                <w:bCs/>
              </w:rPr>
              <w:t>dszkodowani</w:t>
            </w:r>
            <w:r w:rsidR="00E07142">
              <w:rPr>
                <w:b/>
                <w:bCs/>
              </w:rPr>
              <w:t>a</w:t>
            </w:r>
            <w:r w:rsidR="00E07142" w:rsidRPr="00E07142">
              <w:rPr>
                <w:b/>
                <w:bCs/>
              </w:rPr>
              <w:t xml:space="preserve"> za przejęte nieruchomości/</w:t>
            </w:r>
            <w:r w:rsidR="00E07142">
              <w:rPr>
                <w:b/>
                <w:bCs/>
              </w:rPr>
              <w:t>o</w:t>
            </w:r>
            <w:r w:rsidR="00E07142" w:rsidRPr="00E07142">
              <w:rPr>
                <w:b/>
                <w:bCs/>
              </w:rPr>
              <w:t>bowiązkowy wykup nieruchomości oraz obowiązkowe odszkodowania wynikające z ustanowienia obszaru ograniczonego użytkowania/</w:t>
            </w:r>
            <w:r w:rsidR="00E07142">
              <w:rPr>
                <w:b/>
                <w:bCs/>
              </w:rPr>
              <w:t>n</w:t>
            </w:r>
            <w:r w:rsidR="00E07142" w:rsidRPr="00E07142">
              <w:rPr>
                <w:b/>
                <w:bCs/>
              </w:rPr>
              <w:t>abycie prawa użytkowania wieczystego/</w:t>
            </w:r>
            <w:r>
              <w:rPr>
                <w:b/>
                <w:bCs/>
              </w:rPr>
              <w:t>n</w:t>
            </w:r>
            <w:r w:rsidR="00E07142" w:rsidRPr="00E07142">
              <w:rPr>
                <w:b/>
                <w:bCs/>
              </w:rPr>
              <w:t>abycie innych tytułów prawnych do nieruchomości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A16076" w14:textId="52F313F1" w:rsidR="009E73E1" w:rsidRPr="004F1AE5" w:rsidRDefault="00CD5B77" w:rsidP="00C81C4C">
            <w:pPr>
              <w:spacing w:before="60" w:after="60" w:line="259" w:lineRule="auto"/>
              <w:rPr>
                <w:b/>
                <w:bCs/>
              </w:rPr>
            </w:pPr>
            <w:r w:rsidRPr="00CD5B77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CD5B77">
              <w:rPr>
                <w:b/>
                <w:bCs/>
              </w:rPr>
              <w:t xml:space="preserve"> rozliczanych według uproszczonych metod</w:t>
            </w:r>
          </w:p>
        </w:tc>
      </w:tr>
      <w:tr w:rsidR="004F1AE5" w14:paraId="47BD17E4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22395" w14:textId="77777777" w:rsidR="004F1AE5" w:rsidRPr="004F1AE5" w:rsidRDefault="004F1AE5" w:rsidP="00C81C4C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BCC17" w14:textId="57A9E698" w:rsidR="004F1AE5" w:rsidRPr="004F1AE5" w:rsidRDefault="00471146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 w:rsidRPr="00471146">
              <w:t xml:space="preserve">dokumenty z </w:t>
            </w:r>
            <w:r w:rsidR="00981EE4">
              <w:t xml:space="preserve">lp. </w:t>
            </w:r>
            <w:r>
              <w:t>B</w:t>
            </w:r>
            <w:r w:rsidR="00981EE4">
              <w:t>.</w:t>
            </w:r>
            <w:r w:rsidR="00FC1A82">
              <w:t>, w tym dowód wniesienia opłaty skarbowej</w:t>
            </w:r>
            <w:r w:rsidR="004231EE">
              <w:t xml:space="preserve"> i innych opłat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17AB4" w14:textId="5849E797" w:rsidR="004F1AE5" w:rsidRPr="004F1AE5" w:rsidRDefault="0090407B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 w:rsidRPr="00471146">
              <w:t>w takim zakresie, w</w:t>
            </w:r>
            <w:r>
              <w:t> </w:t>
            </w:r>
            <w:r w:rsidRPr="00471146">
              <w:t>jakim dotyczą wydatku</w:t>
            </w:r>
            <w:r w:rsidR="00FC1A82">
              <w:t xml:space="preserve">. </w:t>
            </w:r>
          </w:p>
        </w:tc>
      </w:tr>
      <w:tr w:rsidR="00471146" w14:paraId="5755E1AF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BE928" w14:textId="77777777" w:rsidR="00471146" w:rsidRPr="004F1AE5" w:rsidRDefault="00471146" w:rsidP="00C81C4C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C9E1E" w14:textId="54780B24" w:rsidR="00471146" w:rsidRPr="00471146" w:rsidRDefault="00471146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 w:rsidRPr="00471146">
              <w:t>operat szacunkowy potwierdzający wartość nieruchomości</w:t>
            </w:r>
            <w:r w:rsidR="006F0DE4" w:rsidRPr="006F0DE4">
              <w:t>/inny dokument potwierdzający wartość rynkową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A9EAB" w14:textId="23735A77" w:rsidR="008C4BF1" w:rsidRPr="004F1AE5" w:rsidRDefault="004231EE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>
              <w:t>w przypadk</w:t>
            </w:r>
            <w:r w:rsidR="00304A27">
              <w:t xml:space="preserve">ach, o których mowa w </w:t>
            </w:r>
            <w:r w:rsidR="00304A27" w:rsidRPr="006F0DE4">
              <w:t>p</w:t>
            </w:r>
            <w:r w:rsidR="004305EB" w:rsidRPr="006F0DE4">
              <w:t>unkcie</w:t>
            </w:r>
            <w:r w:rsidR="00304A27" w:rsidRPr="006F0DE4">
              <w:t xml:space="preserve"> 1) sekcji 3.4.3. wytycznych dotyczącyc</w:t>
            </w:r>
            <w:r w:rsidR="00304A27">
              <w:t>h</w:t>
            </w:r>
            <w:r w:rsidR="00FA0391">
              <w:t xml:space="preserve"> </w:t>
            </w:r>
            <w:r w:rsidR="00304A27" w:rsidRPr="00304A27">
              <w:t>kwalifikowalności</w:t>
            </w:r>
            <w:r w:rsidR="00304A27">
              <w:t xml:space="preserve"> </w:t>
            </w:r>
            <w:r w:rsidR="00304A27" w:rsidRPr="00304A27">
              <w:t>wydatków na lata 2021</w:t>
            </w:r>
            <w:r w:rsidR="00BB04F9" w:rsidRPr="00BB04F9">
              <w:t>–</w:t>
            </w:r>
            <w:r w:rsidR="00304A27" w:rsidRPr="00304A27">
              <w:t>2027</w:t>
            </w:r>
            <w:r w:rsidR="00304A27">
              <w:t xml:space="preserve">, </w:t>
            </w:r>
            <w:r w:rsidR="000701DF">
              <w:t xml:space="preserve">przy rozliczaniu ostatniej płatności </w:t>
            </w:r>
            <w:r w:rsidR="00AC4BCB">
              <w:t xml:space="preserve">we wniosku o płatność </w:t>
            </w:r>
            <w:r w:rsidR="00BB04F9" w:rsidRPr="00BB04F9">
              <w:t>–</w:t>
            </w:r>
            <w:r w:rsidR="00AC4BCB">
              <w:t xml:space="preserve"> jeżeli uprzednio przedłożony operat szacunkowy</w:t>
            </w:r>
            <w:r w:rsidR="006F0DE4">
              <w:t>/inny dokument</w:t>
            </w:r>
            <w:r w:rsidR="00AC4BCB">
              <w:t xml:space="preserve"> stracił ważność, </w:t>
            </w:r>
            <w:r w:rsidR="00863CA1">
              <w:t xml:space="preserve">należy </w:t>
            </w:r>
            <w:r w:rsidR="000701DF">
              <w:t>przedstawić aktualny operat szacunkowy</w:t>
            </w:r>
            <w:r w:rsidR="00AC4BCB">
              <w:t>/</w:t>
            </w:r>
            <w:r w:rsidR="00AC4BCB" w:rsidRPr="00AC4BCB">
              <w:t>potwierdzeni</w:t>
            </w:r>
            <w:r w:rsidR="00AC4BCB">
              <w:t>e</w:t>
            </w:r>
            <w:r w:rsidR="00AC4BCB" w:rsidRPr="00AC4BCB">
              <w:t xml:space="preserve"> aktualności </w:t>
            </w:r>
            <w:r w:rsidR="00AC4BCB">
              <w:t xml:space="preserve">poprzedniego </w:t>
            </w:r>
            <w:r w:rsidR="00AC4BCB" w:rsidRPr="00AC4BCB">
              <w:t>operatu szacunkowego</w:t>
            </w:r>
            <w:r w:rsidR="00AC4BCB">
              <w:t xml:space="preserve">, bądź inny dokument </w:t>
            </w:r>
            <w:r w:rsidR="0090273B">
              <w:t>umożliwiający obiektywną ocenę spełnienia warunku kwalifikowalności tych wydatków.</w:t>
            </w:r>
            <w:r w:rsidR="000701DF">
              <w:t xml:space="preserve"> </w:t>
            </w:r>
          </w:p>
        </w:tc>
      </w:tr>
      <w:tr w:rsidR="00471146" w14:paraId="2380FFD2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F7A06" w14:textId="77777777" w:rsidR="00471146" w:rsidRPr="004F1AE5" w:rsidRDefault="00471146" w:rsidP="00C81C4C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8F698" w14:textId="2C003F65" w:rsidR="00471146" w:rsidRPr="00471146" w:rsidRDefault="00471146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prawomocna </w:t>
            </w:r>
            <w:r w:rsidRPr="00471146">
              <w:t>decyzja administracyjna</w:t>
            </w:r>
            <w:r w:rsidR="00193A50">
              <w:t>/</w:t>
            </w:r>
            <w:r w:rsidR="00062119">
              <w:t xml:space="preserve">inny </w:t>
            </w:r>
            <w:r w:rsidR="00865393">
              <w:t xml:space="preserve">wiążący </w:t>
            </w:r>
            <w:r w:rsidR="00062119">
              <w:t>dokument administracyjny</w:t>
            </w:r>
            <w:r w:rsidRPr="00471146">
              <w:t xml:space="preserve"> 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65577" w14:textId="11A08E84" w:rsidR="00471146" w:rsidRDefault="00471146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</w:t>
            </w:r>
            <w:r w:rsidR="00ED2A8A">
              <w:t>,</w:t>
            </w:r>
          </w:p>
          <w:p w14:paraId="12EABFC9" w14:textId="7AA1885C" w:rsidR="00834CAB" w:rsidRDefault="008E4BA5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 w:rsidRPr="008E4BA5">
              <w:t>dokument przedkładany jest jednorazowo, do pierwszego wniosku o płatność rozliczającego związany z nim wydatek</w:t>
            </w:r>
            <w:r w:rsidR="00834CAB">
              <w:t>,</w:t>
            </w:r>
          </w:p>
          <w:p w14:paraId="6AD90AD2" w14:textId="40A0342E" w:rsidR="00ED2A8A" w:rsidRPr="004F1AE5" w:rsidRDefault="00834CAB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>
              <w:t>w przypadku zmian</w:t>
            </w:r>
            <w:r w:rsidR="000F3788">
              <w:t>y postanowienia</w:t>
            </w:r>
            <w:r>
              <w:t xml:space="preserve"> </w:t>
            </w:r>
            <w:r w:rsidR="00BB04F9" w:rsidRPr="00BB04F9">
              <w:t>–</w:t>
            </w:r>
            <w:r>
              <w:t xml:space="preserve"> </w:t>
            </w:r>
            <w:r w:rsidRPr="00834CAB">
              <w:t xml:space="preserve">dokument należy ponownie przedłożyć do </w:t>
            </w:r>
            <w:r w:rsidRPr="00834CAB">
              <w:lastRenderedPageBreak/>
              <w:t>wniosku o</w:t>
            </w:r>
            <w:r w:rsidR="0099242D">
              <w:t> </w:t>
            </w:r>
            <w:r w:rsidRPr="00834CAB">
              <w:t>płatność</w:t>
            </w:r>
            <w:r w:rsidR="00DD5FFB">
              <w:t xml:space="preserve"> </w:t>
            </w:r>
            <w:r w:rsidR="00DD5FFB" w:rsidRPr="00DD5FFB">
              <w:t xml:space="preserve">rozliczającego </w:t>
            </w:r>
            <w:r w:rsidR="0099242D">
              <w:t xml:space="preserve">pierwszy wydatek </w:t>
            </w:r>
            <w:r w:rsidR="00DD5FFB" w:rsidRPr="00DD5FFB">
              <w:t xml:space="preserve">związany z </w:t>
            </w:r>
            <w:r w:rsidR="0099242D">
              <w:t>tym dokumentem.</w:t>
            </w:r>
          </w:p>
        </w:tc>
      </w:tr>
      <w:tr w:rsidR="00471146" w14:paraId="54B72E28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BF99B" w14:textId="77777777" w:rsidR="00471146" w:rsidRPr="004F1AE5" w:rsidRDefault="00471146" w:rsidP="00C81C4C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3A16E" w14:textId="4ED83F7B" w:rsidR="00471146" w:rsidRPr="00471146" w:rsidRDefault="00471146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>
              <w:t>akt notarialny</w:t>
            </w:r>
            <w:r w:rsidR="0090407B">
              <w:t xml:space="preserve">/umowa </w:t>
            </w:r>
            <w:r w:rsidR="00FF1E95">
              <w:t>cywilnoprawna</w:t>
            </w:r>
            <w:r w:rsidR="0090407B">
              <w:t xml:space="preserve"> 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49EA6" w14:textId="6FB076AE" w:rsidR="00471146" w:rsidRPr="004F1AE5" w:rsidRDefault="000B3AD7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 w:rsidRPr="000B3AD7">
              <w:t>dokument przedkładany jest jednorazowo, do pierwszego wniosku o płatność rozliczającego związany z nim wydatek</w:t>
            </w:r>
            <w:r w:rsidR="00C83B2D">
              <w:t>.</w:t>
            </w:r>
          </w:p>
        </w:tc>
      </w:tr>
      <w:tr w:rsidR="00241FDB" w14:paraId="5CD52429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2D24D" w14:textId="77777777" w:rsidR="00241FDB" w:rsidRPr="004F1AE5" w:rsidRDefault="00241FDB" w:rsidP="00C81C4C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ADBBF" w14:textId="21F1AF65" w:rsidR="00C33102" w:rsidRPr="00212B30" w:rsidRDefault="00241FDB" w:rsidP="00212B30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50165F">
              <w:rPr>
                <w:color w:val="000000" w:themeColor="text1"/>
              </w:rPr>
              <w:t>deklaracja zbywcy określająca czy nieruchomoś</w:t>
            </w:r>
            <w:r w:rsidR="00854074" w:rsidRPr="0050165F">
              <w:rPr>
                <w:color w:val="000000" w:themeColor="text1"/>
              </w:rPr>
              <w:t>ć</w:t>
            </w:r>
            <w:r w:rsidRPr="0050165F">
              <w:rPr>
                <w:color w:val="000000" w:themeColor="text1"/>
              </w:rPr>
              <w:t xml:space="preserve"> był</w:t>
            </w:r>
            <w:r w:rsidR="00854074" w:rsidRPr="0050165F">
              <w:rPr>
                <w:color w:val="000000" w:themeColor="text1"/>
              </w:rPr>
              <w:t>a</w:t>
            </w:r>
            <w:r w:rsidRPr="0050165F">
              <w:rPr>
                <w:color w:val="000000" w:themeColor="text1"/>
              </w:rPr>
              <w:t xml:space="preserve"> kiedykolwiek </w:t>
            </w:r>
            <w:r w:rsidR="002066F7" w:rsidRPr="0050165F">
              <w:rPr>
                <w:color w:val="000000" w:themeColor="text1"/>
              </w:rPr>
              <w:t xml:space="preserve">objęta </w:t>
            </w:r>
            <w:r w:rsidRPr="0050165F">
              <w:rPr>
                <w:color w:val="000000" w:themeColor="text1"/>
              </w:rPr>
              <w:t>współfinansowan</w:t>
            </w:r>
            <w:r w:rsidR="002066F7" w:rsidRPr="0050165F">
              <w:rPr>
                <w:color w:val="000000" w:themeColor="text1"/>
              </w:rPr>
              <w:t>iem</w:t>
            </w:r>
            <w:r w:rsidRPr="0050165F">
              <w:rPr>
                <w:color w:val="000000" w:themeColor="text1"/>
              </w:rPr>
              <w:t xml:space="preserve"> z</w:t>
            </w:r>
            <w:r w:rsidR="00760080">
              <w:rPr>
                <w:color w:val="000000" w:themeColor="text1"/>
              </w:rPr>
              <w:t>e</w:t>
            </w:r>
            <w:r w:rsidRPr="0050165F">
              <w:rPr>
                <w:color w:val="000000" w:themeColor="text1"/>
              </w:rPr>
              <w:t xml:space="preserve"> środków UE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CE6F5" w14:textId="54BF39EE" w:rsidR="00241FDB" w:rsidRPr="0050165F" w:rsidRDefault="0000654F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50165F">
              <w:rPr>
                <w:color w:val="000000" w:themeColor="text1"/>
              </w:rPr>
              <w:t>nie dotyczy</w:t>
            </w:r>
            <w:r w:rsidR="0050165F">
              <w:rPr>
                <w:color w:val="000000" w:themeColor="text1"/>
              </w:rPr>
              <w:t>,</w:t>
            </w:r>
            <w:r w:rsidRPr="0050165F">
              <w:rPr>
                <w:color w:val="000000" w:themeColor="text1"/>
              </w:rPr>
              <w:t xml:space="preserve"> </w:t>
            </w:r>
            <w:r w:rsidR="00854074" w:rsidRPr="0050165F">
              <w:rPr>
                <w:color w:val="000000" w:themeColor="text1"/>
              </w:rPr>
              <w:t>jeżeli taka informacja wynika z</w:t>
            </w:r>
            <w:r w:rsidRPr="0050165F">
              <w:rPr>
                <w:color w:val="000000" w:themeColor="text1"/>
              </w:rPr>
              <w:t> </w:t>
            </w:r>
            <w:r w:rsidR="00854074" w:rsidRPr="0050165F">
              <w:rPr>
                <w:color w:val="000000" w:themeColor="text1"/>
              </w:rPr>
              <w:t>treści aktu notarialnego/innego dokumentu</w:t>
            </w:r>
            <w:r w:rsidR="0050165F" w:rsidRPr="0050165F">
              <w:rPr>
                <w:color w:val="000000" w:themeColor="text1"/>
              </w:rPr>
              <w:t>.</w:t>
            </w:r>
          </w:p>
        </w:tc>
      </w:tr>
      <w:tr w:rsidR="009E73E1" w14:paraId="1E55E944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28737F1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79ECFE" w14:textId="3FD4DC61" w:rsidR="009E73E1" w:rsidRDefault="008F5436" w:rsidP="00C81C4C">
            <w:pPr>
              <w:spacing w:before="60" w:after="60" w:line="259" w:lineRule="auto"/>
              <w:rPr>
                <w:b/>
                <w:bCs/>
              </w:rPr>
            </w:pPr>
            <w:r w:rsidRPr="005902A3">
              <w:rPr>
                <w:b/>
                <w:bCs/>
                <w:color w:val="000000" w:themeColor="text1"/>
              </w:rPr>
              <w:t xml:space="preserve">Koszty </w:t>
            </w:r>
            <w:r w:rsidR="001A3127">
              <w:rPr>
                <w:b/>
                <w:bCs/>
                <w:color w:val="000000" w:themeColor="text1"/>
              </w:rPr>
              <w:t xml:space="preserve">wynagrodzenia </w:t>
            </w:r>
            <w:r w:rsidRPr="005902A3">
              <w:rPr>
                <w:b/>
                <w:bCs/>
                <w:color w:val="000000" w:themeColor="text1"/>
              </w:rPr>
              <w:t>personelu projektu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85C14F" w14:textId="1B6275B1" w:rsidR="009E73E1" w:rsidRPr="00C83B2D" w:rsidRDefault="008F5436" w:rsidP="00C81C4C">
            <w:pPr>
              <w:spacing w:before="60" w:after="60" w:line="259" w:lineRule="auto"/>
              <w:rPr>
                <w:b/>
                <w:bCs/>
              </w:rPr>
            </w:pPr>
            <w:r w:rsidRPr="00C83B2D">
              <w:rPr>
                <w:b/>
                <w:bCs/>
              </w:rPr>
              <w:t xml:space="preserve">Nie dotyczy </w:t>
            </w:r>
            <w:r w:rsidR="00A138EE">
              <w:rPr>
                <w:b/>
                <w:bCs/>
              </w:rPr>
              <w:t xml:space="preserve">kosztów </w:t>
            </w:r>
            <w:r w:rsidRPr="00C83B2D">
              <w:rPr>
                <w:b/>
                <w:bCs/>
              </w:rPr>
              <w:t>personelu projektu rozliczan</w:t>
            </w:r>
            <w:r w:rsidR="00A138EE">
              <w:rPr>
                <w:b/>
                <w:bCs/>
              </w:rPr>
              <w:t>ych</w:t>
            </w:r>
            <w:r w:rsidRPr="00C83B2D">
              <w:rPr>
                <w:b/>
                <w:bCs/>
              </w:rPr>
              <w:t xml:space="preserve"> według uproszczonych metod rozliczania wydatków</w:t>
            </w:r>
            <w:r w:rsidR="00A138EE">
              <w:rPr>
                <w:b/>
                <w:bCs/>
              </w:rPr>
              <w:t xml:space="preserve"> (np. w ramach kosztów pośrednich według stawki ryczałtowej)</w:t>
            </w:r>
          </w:p>
        </w:tc>
      </w:tr>
      <w:tr w:rsidR="009E73E1" w14:paraId="33A82DAE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CAE90A" w14:textId="77777777" w:rsidR="009E73E1" w:rsidRPr="008F5436" w:rsidRDefault="009E73E1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7F0514" w14:textId="77777777" w:rsidR="00DC53F9" w:rsidRPr="00994B1C" w:rsidRDefault="008F5436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dokument księgowy potwierdzający poniesienie wydatku</w:t>
            </w:r>
            <w:r w:rsidR="00DC53F9" w:rsidRPr="00994B1C">
              <w:rPr>
                <w:rFonts w:ascii="Calibri" w:hAnsi="Calibri" w:cs="Calibri"/>
              </w:rPr>
              <w:t>:</w:t>
            </w:r>
          </w:p>
          <w:p w14:paraId="1C80B61E" w14:textId="1EFE57C7" w:rsidR="00DC53F9" w:rsidRPr="00994B1C" w:rsidRDefault="008F5436" w:rsidP="00C81C4C">
            <w:pPr>
              <w:pStyle w:val="Akapitzlist"/>
              <w:numPr>
                <w:ilvl w:val="0"/>
                <w:numId w:val="4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lista płac/Zestawienie składników wynagrodzenia personelu projektu</w:t>
            </w:r>
            <w:r w:rsidR="00DC53F9" w:rsidRPr="00994B1C">
              <w:rPr>
                <w:rFonts w:ascii="Calibri" w:hAnsi="Calibri" w:cs="Calibri"/>
              </w:rPr>
              <w:t xml:space="preserve">, </w:t>
            </w:r>
          </w:p>
          <w:p w14:paraId="575B08E3" w14:textId="6D4E10AB" w:rsidR="00910F79" w:rsidRPr="00AD4F99" w:rsidRDefault="00DC53F9" w:rsidP="00C81C4C">
            <w:pPr>
              <w:pStyle w:val="Akapitzlist"/>
              <w:numPr>
                <w:ilvl w:val="0"/>
                <w:numId w:val="4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nota księgowa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C4C40D" w14:textId="61F9FF13" w:rsidR="00DE7D10" w:rsidRPr="00994B1C" w:rsidRDefault="00DE7D10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należy pamiętać o </w:t>
            </w:r>
            <w:proofErr w:type="spellStart"/>
            <w:r w:rsidRPr="00994B1C">
              <w:rPr>
                <w:rFonts w:ascii="Calibri" w:hAnsi="Calibri" w:cs="Calibri"/>
              </w:rPr>
              <w:t>anonimizacji</w:t>
            </w:r>
            <w:proofErr w:type="spellEnd"/>
            <w:r w:rsidRPr="00994B1C">
              <w:rPr>
                <w:rFonts w:ascii="Calibri" w:hAnsi="Calibri" w:cs="Calibri"/>
              </w:rPr>
              <w:t xml:space="preserve"> danych osobowych osób niebędących personelem projektu,</w:t>
            </w:r>
          </w:p>
          <w:p w14:paraId="0D83CD1F" w14:textId="65B20D3C" w:rsidR="00DD1458" w:rsidRPr="00994B1C" w:rsidRDefault="00E87087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  <w:r w:rsidR="00AC50BA" w:rsidRPr="00994B1C">
              <w:rPr>
                <w:rFonts w:ascii="Calibri" w:hAnsi="Calibri" w:cs="Calibri"/>
              </w:rPr>
              <w:t>eneficjent/</w:t>
            </w:r>
            <w:r>
              <w:rPr>
                <w:rFonts w:ascii="Calibri" w:hAnsi="Calibri" w:cs="Calibri"/>
              </w:rPr>
              <w:t>p</w:t>
            </w:r>
            <w:r w:rsidR="00AC50BA" w:rsidRPr="00994B1C">
              <w:rPr>
                <w:rFonts w:ascii="Calibri" w:hAnsi="Calibri" w:cs="Calibri"/>
              </w:rPr>
              <w:t>artner/</w:t>
            </w:r>
            <w:r>
              <w:rPr>
                <w:rFonts w:ascii="Calibri" w:hAnsi="Calibri" w:cs="Calibri"/>
              </w:rPr>
              <w:t>p</w:t>
            </w:r>
            <w:r w:rsidR="00AC50BA" w:rsidRPr="00994B1C">
              <w:rPr>
                <w:rFonts w:ascii="Calibri" w:hAnsi="Calibri" w:cs="Calibri"/>
              </w:rPr>
              <w:t xml:space="preserve">odmiot upoważniony do ponoszenia wydatków nie przedkłada do wniosku o płatność </w:t>
            </w:r>
            <w:r w:rsidR="0064417E" w:rsidRPr="00994B1C">
              <w:rPr>
                <w:rFonts w:ascii="Calibri" w:hAnsi="Calibri" w:cs="Calibri"/>
              </w:rPr>
              <w:t>dokumentów</w:t>
            </w:r>
            <w:r w:rsidR="00AC50BA" w:rsidRPr="00994B1C">
              <w:rPr>
                <w:rFonts w:ascii="Calibri" w:hAnsi="Calibri" w:cs="Calibri"/>
              </w:rPr>
              <w:t xml:space="preserve"> rozliczeniowych ZUS oraz deklaracji podatkowych</w:t>
            </w:r>
            <w:r w:rsidR="003D727D" w:rsidRPr="00994B1C">
              <w:rPr>
                <w:rFonts w:ascii="Calibri" w:hAnsi="Calibri" w:cs="Calibri"/>
              </w:rPr>
              <w:t xml:space="preserve">, </w:t>
            </w:r>
            <w:r w:rsidR="00AC50BA" w:rsidRPr="00994B1C">
              <w:rPr>
                <w:rFonts w:ascii="Calibri" w:hAnsi="Calibri" w:cs="Calibri"/>
              </w:rPr>
              <w:t xml:space="preserve">jednakże jest zobligowany do ich przechowywania </w:t>
            </w:r>
            <w:r w:rsidR="00AD38F7" w:rsidRPr="00994B1C">
              <w:rPr>
                <w:rFonts w:ascii="Calibri" w:hAnsi="Calibri" w:cs="Calibri"/>
              </w:rPr>
              <w:t>(</w:t>
            </w:r>
            <w:r w:rsidR="00AC50BA" w:rsidRPr="00994B1C">
              <w:rPr>
                <w:rFonts w:ascii="Calibri" w:hAnsi="Calibri" w:cs="Calibri"/>
              </w:rPr>
              <w:t>zgodnie z</w:t>
            </w:r>
            <w:r w:rsidR="00E75457" w:rsidRPr="00994B1C">
              <w:rPr>
                <w:rFonts w:ascii="Calibri" w:hAnsi="Calibri" w:cs="Calibri"/>
              </w:rPr>
              <w:t> </w:t>
            </w:r>
            <w:r w:rsidR="00AC50BA" w:rsidRPr="00994B1C">
              <w:rPr>
                <w:rFonts w:ascii="Calibri" w:hAnsi="Calibri" w:cs="Calibri"/>
              </w:rPr>
              <w:t>zasadami archiwizacji dokumentacji projektowej</w:t>
            </w:r>
            <w:r w:rsidR="00AD38F7" w:rsidRPr="00994B1C">
              <w:rPr>
                <w:rFonts w:ascii="Calibri" w:hAnsi="Calibri" w:cs="Calibri"/>
              </w:rPr>
              <w:t>)</w:t>
            </w:r>
            <w:r w:rsidR="00E75457" w:rsidRPr="00994B1C">
              <w:rPr>
                <w:rFonts w:ascii="Calibri" w:hAnsi="Calibri" w:cs="Calibri"/>
              </w:rPr>
              <w:t xml:space="preserve"> </w:t>
            </w:r>
            <w:r w:rsidR="00556BA2" w:rsidRPr="00994B1C">
              <w:rPr>
                <w:rFonts w:ascii="Calibri" w:hAnsi="Calibri" w:cs="Calibri"/>
              </w:rPr>
              <w:t>oraz</w:t>
            </w:r>
            <w:r w:rsidR="00E75457" w:rsidRPr="00994B1C">
              <w:rPr>
                <w:rFonts w:ascii="Calibri" w:hAnsi="Calibri" w:cs="Calibri"/>
              </w:rPr>
              <w:t xml:space="preserve"> udostępniania </w:t>
            </w:r>
            <w:r w:rsidR="00556BA2" w:rsidRPr="00994B1C">
              <w:rPr>
                <w:rFonts w:ascii="Calibri" w:hAnsi="Calibri" w:cs="Calibri"/>
              </w:rPr>
              <w:t xml:space="preserve">na wezwanie </w:t>
            </w:r>
            <w:r w:rsidR="00E75457" w:rsidRPr="00994B1C">
              <w:rPr>
                <w:rFonts w:ascii="Calibri" w:hAnsi="Calibri" w:cs="Calibri"/>
              </w:rPr>
              <w:t>I</w:t>
            </w:r>
            <w:r w:rsidR="00D75629">
              <w:rPr>
                <w:rFonts w:ascii="Calibri" w:hAnsi="Calibri" w:cs="Calibri"/>
              </w:rPr>
              <w:t xml:space="preserve">nstytucji </w:t>
            </w:r>
            <w:r w:rsidR="00E75457" w:rsidRPr="00994B1C">
              <w:rPr>
                <w:rFonts w:ascii="Calibri" w:hAnsi="Calibri" w:cs="Calibri"/>
              </w:rPr>
              <w:t>Z</w:t>
            </w:r>
            <w:r w:rsidR="00D75629">
              <w:rPr>
                <w:rFonts w:ascii="Calibri" w:hAnsi="Calibri" w:cs="Calibri"/>
              </w:rPr>
              <w:t>arządzającej</w:t>
            </w:r>
            <w:r w:rsidR="00E75457" w:rsidRPr="00994B1C">
              <w:rPr>
                <w:rFonts w:ascii="Calibri" w:hAnsi="Calibri" w:cs="Calibri"/>
              </w:rPr>
              <w:t xml:space="preserve"> FEDS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E75457" w:rsidRPr="00994B1C">
              <w:rPr>
                <w:rFonts w:ascii="Calibri" w:hAnsi="Calibri" w:cs="Calibri"/>
              </w:rPr>
              <w:t>2027 bądź inn</w:t>
            </w:r>
            <w:r w:rsidR="00556BA2" w:rsidRPr="00994B1C">
              <w:rPr>
                <w:rFonts w:ascii="Calibri" w:hAnsi="Calibri" w:cs="Calibri"/>
              </w:rPr>
              <w:t>ej</w:t>
            </w:r>
            <w:r w:rsidR="00E75457" w:rsidRPr="00994B1C">
              <w:rPr>
                <w:rFonts w:ascii="Calibri" w:hAnsi="Calibri" w:cs="Calibri"/>
              </w:rPr>
              <w:t xml:space="preserve"> instytucj</w:t>
            </w:r>
            <w:r w:rsidR="00556BA2" w:rsidRPr="00994B1C">
              <w:rPr>
                <w:rFonts w:ascii="Calibri" w:hAnsi="Calibri" w:cs="Calibri"/>
              </w:rPr>
              <w:t>i zaangażowanej w</w:t>
            </w:r>
            <w:r w:rsidR="006912B3" w:rsidRPr="00994B1C">
              <w:rPr>
                <w:rFonts w:ascii="Calibri" w:hAnsi="Calibri" w:cs="Calibri"/>
              </w:rPr>
              <w:t> </w:t>
            </w:r>
            <w:r w:rsidR="00556BA2" w:rsidRPr="00994B1C">
              <w:rPr>
                <w:rFonts w:ascii="Calibri" w:hAnsi="Calibri" w:cs="Calibri"/>
              </w:rPr>
              <w:t>kontrolę/audyt projektu</w:t>
            </w:r>
            <w:r w:rsidR="00AD38F7" w:rsidRPr="00994B1C">
              <w:rPr>
                <w:rFonts w:ascii="Calibri" w:hAnsi="Calibri" w:cs="Calibri"/>
              </w:rPr>
              <w:t>,</w:t>
            </w:r>
          </w:p>
          <w:p w14:paraId="555EF005" w14:textId="6AFC8660" w:rsidR="009E73E1" w:rsidRPr="00994B1C" w:rsidRDefault="00437A7D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bookmarkStart w:id="4" w:name="_Hlk111797918"/>
            <w:r w:rsidRPr="00994B1C">
              <w:rPr>
                <w:rFonts w:ascii="Calibri" w:hAnsi="Calibri" w:cs="Calibri"/>
              </w:rPr>
              <w:t>w</w:t>
            </w:r>
            <w:r w:rsidR="00CA5ABF" w:rsidRPr="00994B1C">
              <w:rPr>
                <w:rFonts w:ascii="Calibri" w:hAnsi="Calibri" w:cs="Calibri"/>
              </w:rPr>
              <w:t xml:space="preserve">zór </w:t>
            </w:r>
            <w:r w:rsidR="008F5436" w:rsidRPr="00994B1C">
              <w:rPr>
                <w:rFonts w:ascii="Calibri" w:hAnsi="Calibri" w:cs="Calibri"/>
              </w:rPr>
              <w:t>Zestawieni</w:t>
            </w:r>
            <w:r w:rsidR="00CA5ABF" w:rsidRPr="00994B1C">
              <w:rPr>
                <w:rFonts w:ascii="Calibri" w:hAnsi="Calibri" w:cs="Calibri"/>
              </w:rPr>
              <w:t>a</w:t>
            </w:r>
            <w:r w:rsidR="008F5436" w:rsidRPr="00994B1C">
              <w:rPr>
                <w:rFonts w:ascii="Calibri" w:hAnsi="Calibri" w:cs="Calibri"/>
              </w:rPr>
              <w:t xml:space="preserve"> składników wynagrodzenia personelu projektu </w:t>
            </w:r>
            <w:r w:rsidR="00CA5ABF" w:rsidRPr="00994B1C">
              <w:rPr>
                <w:rFonts w:ascii="Calibri" w:hAnsi="Calibri" w:cs="Calibri"/>
              </w:rPr>
              <w:t>zawarto w dalszej części</w:t>
            </w:r>
            <w:r w:rsidR="008F5436" w:rsidRPr="00994B1C">
              <w:rPr>
                <w:rFonts w:ascii="Calibri" w:hAnsi="Calibri" w:cs="Calibri"/>
              </w:rPr>
              <w:t xml:space="preserve"> dokumen</w:t>
            </w:r>
            <w:r w:rsidR="00CA5ABF" w:rsidRPr="00994B1C">
              <w:rPr>
                <w:rFonts w:ascii="Calibri" w:hAnsi="Calibri" w:cs="Calibri"/>
              </w:rPr>
              <w:t>tu (wzór nr 2)</w:t>
            </w:r>
            <w:r w:rsidR="00AD4F99">
              <w:rPr>
                <w:rFonts w:ascii="Calibri" w:hAnsi="Calibri" w:cs="Calibri"/>
              </w:rPr>
              <w:t xml:space="preserve">. Jeżeli w </w:t>
            </w:r>
            <w:r w:rsidR="004C248C">
              <w:rPr>
                <w:rFonts w:ascii="Calibri" w:hAnsi="Calibri" w:cs="Calibri"/>
              </w:rPr>
              <w:t>„</w:t>
            </w:r>
            <w:r w:rsidR="00AD4F99">
              <w:rPr>
                <w:rFonts w:ascii="Calibri" w:hAnsi="Calibri" w:cs="Calibri"/>
              </w:rPr>
              <w:t>Zestawieniu dokumentów</w:t>
            </w:r>
            <w:r w:rsidR="004C248C">
              <w:rPr>
                <w:rFonts w:ascii="Calibri" w:hAnsi="Calibri" w:cs="Calibri"/>
              </w:rPr>
              <w:t>”</w:t>
            </w:r>
            <w:r w:rsidR="00AD4F99">
              <w:rPr>
                <w:rFonts w:ascii="Calibri" w:hAnsi="Calibri" w:cs="Calibri"/>
              </w:rPr>
              <w:t xml:space="preserve"> wniosku o płatność </w:t>
            </w:r>
            <w:r w:rsidR="00E87087">
              <w:rPr>
                <w:rFonts w:ascii="Calibri" w:hAnsi="Calibri" w:cs="Calibri"/>
              </w:rPr>
              <w:t>b</w:t>
            </w:r>
            <w:r w:rsidR="00AD4F99">
              <w:rPr>
                <w:rFonts w:ascii="Calibri" w:hAnsi="Calibri" w:cs="Calibri"/>
              </w:rPr>
              <w:t>eneficjent wykazuje Listę Płac</w:t>
            </w:r>
            <w:r w:rsidR="004C248C">
              <w:rPr>
                <w:rFonts w:ascii="Calibri" w:hAnsi="Calibri" w:cs="Calibri"/>
              </w:rPr>
              <w:t xml:space="preserve">/notę księgową – niniejsze zestawienie może pełnić rolę </w:t>
            </w:r>
            <w:r w:rsidR="005A16C9">
              <w:rPr>
                <w:rFonts w:ascii="Calibri" w:hAnsi="Calibri" w:cs="Calibri"/>
              </w:rPr>
              <w:t xml:space="preserve">dokumentu określającego sposób </w:t>
            </w:r>
            <w:r w:rsidR="004C248C">
              <w:rPr>
                <w:rFonts w:ascii="Calibri" w:hAnsi="Calibri" w:cs="Calibri"/>
              </w:rPr>
              <w:t>wyliczenia wydatków kwalifikowalnych w</w:t>
            </w:r>
            <w:r w:rsidR="00900DBC">
              <w:rPr>
                <w:rFonts w:ascii="Calibri" w:hAnsi="Calibri" w:cs="Calibri"/>
              </w:rPr>
              <w:t> </w:t>
            </w:r>
            <w:r w:rsidR="004C248C">
              <w:rPr>
                <w:rFonts w:ascii="Calibri" w:hAnsi="Calibri" w:cs="Calibri"/>
              </w:rPr>
              <w:t>zakresie kosztów personelu projektu</w:t>
            </w:r>
            <w:r w:rsidR="00257224">
              <w:rPr>
                <w:rFonts w:ascii="Calibri" w:hAnsi="Calibri" w:cs="Calibri"/>
              </w:rPr>
              <w:t>,</w:t>
            </w:r>
            <w:r w:rsidR="004C248C">
              <w:rPr>
                <w:rFonts w:ascii="Calibri" w:hAnsi="Calibri" w:cs="Calibri"/>
              </w:rPr>
              <w:t xml:space="preserve"> </w:t>
            </w:r>
          </w:p>
          <w:bookmarkEnd w:id="4"/>
          <w:p w14:paraId="5A70C7A7" w14:textId="6AD46172" w:rsidR="002E2168" w:rsidRPr="00910F79" w:rsidRDefault="002E2168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nota księgowa dotyczy kosztu zaangażowania osoby fizycznej prowadzącej działalność gospodarczą będącej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artnerem/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odmiotem upoważnionym do ponoszenia wydatku, a także osób współpracujących w rozumieniu ustawy o systemie ubezpieczeń społecznych</w:t>
            </w:r>
            <w:r w:rsidR="00BB04F9">
              <w:rPr>
                <w:rFonts w:ascii="Calibri" w:hAnsi="Calibri" w:cs="Calibri"/>
              </w:rPr>
              <w:t xml:space="preserve">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0A5F9B" w:rsidRPr="000A5F9B">
              <w:rPr>
                <w:rFonts w:ascii="Calibri" w:hAnsi="Calibri" w:cs="Calibri"/>
              </w:rPr>
              <w:t xml:space="preserve"> jeżeli stanowią personel projektu</w:t>
            </w:r>
            <w:r w:rsidR="00D9229B">
              <w:rPr>
                <w:rFonts w:ascii="Calibri" w:hAnsi="Calibri" w:cs="Calibri"/>
              </w:rPr>
              <w:t>.</w:t>
            </w:r>
          </w:p>
        </w:tc>
      </w:tr>
      <w:tr w:rsidR="00E64E75" w14:paraId="6339776D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A5A6F8" w14:textId="77777777" w:rsidR="00E64E75" w:rsidRPr="008F5436" w:rsidRDefault="00E64E75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  <w:bookmarkStart w:id="5" w:name="_Hlk111797805"/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905613" w14:textId="208CC7EE" w:rsidR="00437A7D" w:rsidRPr="00994B1C" w:rsidRDefault="00CA5ABF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dowody zapłaty, potwierdzają</w:t>
            </w:r>
            <w:r w:rsidR="00437A7D" w:rsidRPr="00994B1C">
              <w:rPr>
                <w:rFonts w:ascii="Calibri" w:hAnsi="Calibri" w:cs="Calibri"/>
              </w:rPr>
              <w:t>ce</w:t>
            </w:r>
            <w:r w:rsidRPr="00994B1C">
              <w:rPr>
                <w:rFonts w:ascii="Calibri" w:hAnsi="Calibri" w:cs="Calibri"/>
              </w:rPr>
              <w:t xml:space="preserve"> zapłacenie wszystkich składników wynagrodzenia</w:t>
            </w:r>
          </w:p>
          <w:p w14:paraId="6E0336F5" w14:textId="773756A3" w:rsidR="00936E98" w:rsidRPr="00212B30" w:rsidRDefault="00CA5ABF" w:rsidP="00212B30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 xml:space="preserve">oświadczenie, </w:t>
            </w:r>
            <w:r w:rsidR="00936E98">
              <w:rPr>
                <w:rFonts w:ascii="Calibri" w:hAnsi="Calibri" w:cs="Calibri"/>
              </w:rPr>
              <w:t xml:space="preserve">że w kwocie zapłaty zawierają się składki </w:t>
            </w:r>
            <w:r w:rsidR="002542E6">
              <w:rPr>
                <w:rFonts w:ascii="Calibri" w:hAnsi="Calibri" w:cs="Calibri"/>
              </w:rPr>
              <w:t xml:space="preserve">na ubezpieczenie społeczne/zaliczka na podatek dochodowy </w:t>
            </w:r>
            <w:r w:rsidR="00782CB9">
              <w:rPr>
                <w:rFonts w:ascii="Calibri" w:hAnsi="Calibri" w:cs="Calibri"/>
              </w:rPr>
              <w:t>it</w:t>
            </w:r>
            <w:r w:rsidR="00B55E78">
              <w:rPr>
                <w:rFonts w:ascii="Calibri" w:hAnsi="Calibri" w:cs="Calibri"/>
              </w:rPr>
              <w:t>p</w:t>
            </w:r>
            <w:r w:rsidR="00782CB9">
              <w:rPr>
                <w:rFonts w:ascii="Calibri" w:hAnsi="Calibri" w:cs="Calibri"/>
              </w:rPr>
              <w:t xml:space="preserve">. </w:t>
            </w:r>
            <w:r w:rsidR="0007620D">
              <w:rPr>
                <w:rFonts w:ascii="Calibri" w:hAnsi="Calibri" w:cs="Calibri"/>
              </w:rPr>
              <w:t>od wynagrodzenia</w:t>
            </w:r>
            <w:r w:rsidR="00F230E7">
              <w:rPr>
                <w:rFonts w:ascii="Calibri" w:hAnsi="Calibri" w:cs="Calibri"/>
              </w:rPr>
              <w:t xml:space="preserve"> danego</w:t>
            </w:r>
            <w:r w:rsidR="0007620D">
              <w:rPr>
                <w:rFonts w:ascii="Calibri" w:hAnsi="Calibri" w:cs="Calibri"/>
              </w:rPr>
              <w:t xml:space="preserve"> pracownik</w:t>
            </w:r>
            <w:r w:rsidR="000C0535">
              <w:rPr>
                <w:rFonts w:ascii="Calibri" w:hAnsi="Calibri" w:cs="Calibri"/>
              </w:rPr>
              <w:t>a</w:t>
            </w:r>
            <w:r w:rsidR="00936E98" w:rsidRPr="00994B1C">
              <w:rPr>
                <w:rFonts w:ascii="Calibri" w:hAnsi="Calibri" w:cs="Calibri"/>
              </w:rPr>
              <w:t xml:space="preserve">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 xml:space="preserve"> jeżeli nie wynika to bezpośrednio z dowodu zapłaty 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2C3F8" w14:textId="77777777" w:rsidR="00E64E75" w:rsidRPr="00994B1C" w:rsidRDefault="00437A7D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>wydatek może zostać przedstawiony we wniosku o płatność dopiero po zapłaceniu wszystkich składników wynagrodzenia,</w:t>
            </w:r>
          </w:p>
          <w:p w14:paraId="16DAC7FC" w14:textId="53DEBED1" w:rsidR="00437A7D" w:rsidRPr="00994B1C" w:rsidRDefault="00437A7D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 xml:space="preserve">dowód zapłaty musi spełniać warunki określone w komentarzu do </w:t>
            </w:r>
            <w:r w:rsidR="00635EE5">
              <w:rPr>
                <w:rFonts w:ascii="Calibri" w:hAnsi="Calibri" w:cs="Calibri"/>
              </w:rPr>
              <w:t>lp.</w:t>
            </w:r>
            <w:r w:rsidRPr="00994B1C">
              <w:rPr>
                <w:rFonts w:ascii="Calibri" w:hAnsi="Calibri" w:cs="Calibri"/>
              </w:rPr>
              <w:t xml:space="preserve"> B.</w:t>
            </w:r>
            <w:r w:rsidR="00CF4D19" w:rsidRPr="00994B1C">
              <w:rPr>
                <w:rFonts w:ascii="Calibri" w:hAnsi="Calibri" w:cs="Calibri"/>
              </w:rPr>
              <w:t>3.</w:t>
            </w:r>
            <w:r w:rsidR="00D62A02" w:rsidRPr="00994B1C">
              <w:rPr>
                <w:rFonts w:ascii="Calibri" w:hAnsi="Calibri" w:cs="Calibri"/>
              </w:rPr>
              <w:t>,</w:t>
            </w:r>
          </w:p>
          <w:p w14:paraId="2B8DA387" w14:textId="4BD0078F" w:rsidR="005D03F3" w:rsidRPr="00994B1C" w:rsidRDefault="005D03F3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należy pamiętać o </w:t>
            </w:r>
            <w:proofErr w:type="spellStart"/>
            <w:r w:rsidRPr="00994B1C">
              <w:rPr>
                <w:rFonts w:ascii="Calibri" w:hAnsi="Calibri" w:cs="Calibri"/>
              </w:rPr>
              <w:t>anonimizacji</w:t>
            </w:r>
            <w:proofErr w:type="spellEnd"/>
            <w:r w:rsidRPr="00994B1C">
              <w:rPr>
                <w:rFonts w:ascii="Calibri" w:hAnsi="Calibri" w:cs="Calibri"/>
              </w:rPr>
              <w:t xml:space="preserve"> danych </w:t>
            </w:r>
            <w:r w:rsidR="00B77474" w:rsidRPr="00994B1C">
              <w:rPr>
                <w:rFonts w:ascii="Calibri" w:hAnsi="Calibri" w:cs="Calibri"/>
              </w:rPr>
              <w:t>osób niezaangażowanych do projektu</w:t>
            </w:r>
            <w:r w:rsidR="00AC50BA" w:rsidRPr="00994B1C">
              <w:rPr>
                <w:rFonts w:ascii="Calibri" w:hAnsi="Calibri" w:cs="Calibri"/>
              </w:rPr>
              <w:t xml:space="preserve"> a</w:t>
            </w:r>
            <w:r w:rsidR="00B77474" w:rsidRPr="00994B1C">
              <w:rPr>
                <w:rFonts w:ascii="Calibri" w:hAnsi="Calibri" w:cs="Calibri"/>
              </w:rPr>
              <w:t xml:space="preserve"> </w:t>
            </w:r>
            <w:r w:rsidR="00C22177" w:rsidRPr="00994B1C">
              <w:rPr>
                <w:rFonts w:ascii="Calibri" w:hAnsi="Calibri" w:cs="Calibri"/>
              </w:rPr>
              <w:t xml:space="preserve">widniejących na </w:t>
            </w:r>
            <w:r w:rsidR="00B77474" w:rsidRPr="00994B1C">
              <w:rPr>
                <w:rFonts w:ascii="Calibri" w:hAnsi="Calibri" w:cs="Calibri"/>
              </w:rPr>
              <w:t>dowodzie zapłaty.</w:t>
            </w:r>
            <w:r w:rsidR="0007620D">
              <w:rPr>
                <w:rFonts w:ascii="Calibri" w:hAnsi="Calibri" w:cs="Calibri"/>
              </w:rPr>
              <w:t xml:space="preserve"> </w:t>
            </w:r>
            <w:r w:rsidR="00B77474" w:rsidRPr="00994B1C">
              <w:rPr>
                <w:rFonts w:ascii="Calibri" w:hAnsi="Calibri" w:cs="Calibri"/>
              </w:rPr>
              <w:t>W</w:t>
            </w:r>
            <w:r w:rsidR="00A7585A" w:rsidRPr="00994B1C">
              <w:rPr>
                <w:rFonts w:ascii="Calibri" w:hAnsi="Calibri" w:cs="Calibri"/>
              </w:rPr>
              <w:t> </w:t>
            </w:r>
            <w:r w:rsidR="00B77474" w:rsidRPr="00994B1C">
              <w:rPr>
                <w:rFonts w:ascii="Calibri" w:hAnsi="Calibri" w:cs="Calibri"/>
              </w:rPr>
              <w:t>odniesieniu do personelu projektu</w:t>
            </w:r>
            <w:r w:rsidR="0007620D">
              <w:rPr>
                <w:rFonts w:ascii="Calibri" w:hAnsi="Calibri" w:cs="Calibri"/>
              </w:rPr>
              <w:t xml:space="preserve"> </w:t>
            </w:r>
            <w:r w:rsidR="00B77474" w:rsidRPr="00994B1C">
              <w:rPr>
                <w:rFonts w:ascii="Calibri" w:hAnsi="Calibri" w:cs="Calibri"/>
              </w:rPr>
              <w:t xml:space="preserve">dopuszcza się </w:t>
            </w:r>
            <w:proofErr w:type="spellStart"/>
            <w:r w:rsidR="00B77474" w:rsidRPr="00994B1C">
              <w:rPr>
                <w:rFonts w:ascii="Calibri" w:hAnsi="Calibri" w:cs="Calibri"/>
              </w:rPr>
              <w:t>anonimizację</w:t>
            </w:r>
            <w:proofErr w:type="spellEnd"/>
            <w:r w:rsidR="00B77474" w:rsidRPr="00994B1C">
              <w:rPr>
                <w:rFonts w:ascii="Calibri" w:hAnsi="Calibri" w:cs="Calibri"/>
              </w:rPr>
              <w:t xml:space="preserve"> danych</w:t>
            </w:r>
            <w:r w:rsidR="0007620D">
              <w:rPr>
                <w:rFonts w:ascii="Calibri" w:hAnsi="Calibri" w:cs="Calibri"/>
              </w:rPr>
              <w:t>,</w:t>
            </w:r>
            <w:r w:rsidR="00B77474" w:rsidRPr="00994B1C">
              <w:rPr>
                <w:rFonts w:ascii="Calibri" w:hAnsi="Calibri" w:cs="Calibri"/>
              </w:rPr>
              <w:t xml:space="preserve"> </w:t>
            </w:r>
            <w:r w:rsidR="0007620D">
              <w:rPr>
                <w:rFonts w:ascii="Calibri" w:hAnsi="Calibri" w:cs="Calibri"/>
              </w:rPr>
              <w:t xml:space="preserve">które nie mogą </w:t>
            </w:r>
            <w:r w:rsidR="00583849">
              <w:rPr>
                <w:rFonts w:ascii="Calibri" w:hAnsi="Calibri" w:cs="Calibri"/>
              </w:rPr>
              <w:t>zostać</w:t>
            </w:r>
            <w:r w:rsidR="0007620D">
              <w:rPr>
                <w:rFonts w:ascii="Calibri" w:hAnsi="Calibri" w:cs="Calibri"/>
              </w:rPr>
              <w:t xml:space="preserve"> ujawnione przez pracodawcę,</w:t>
            </w:r>
          </w:p>
          <w:p w14:paraId="0C603E0F" w14:textId="4B438080" w:rsidR="00CF4D19" w:rsidRPr="00994B1C" w:rsidRDefault="00CF4D19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 </w:t>
            </w:r>
            <w:r w:rsidR="00E87087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 xml:space="preserve">eneficjent,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artner,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 upoważniony do ponoszenia wydatk</w:t>
            </w:r>
            <w:r w:rsidR="001C63E4" w:rsidRPr="00994B1C">
              <w:rPr>
                <w:rFonts w:ascii="Calibri" w:hAnsi="Calibri" w:cs="Calibri"/>
              </w:rPr>
              <w:t>ów</w:t>
            </w:r>
            <w:r w:rsidRPr="00994B1C">
              <w:rPr>
                <w:rFonts w:ascii="Calibri" w:hAnsi="Calibri" w:cs="Calibri"/>
              </w:rPr>
              <w:t xml:space="preserve">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 xml:space="preserve"> w takim zakresie, jaki dotyczy.</w:t>
            </w:r>
          </w:p>
        </w:tc>
      </w:tr>
      <w:bookmarkEnd w:id="5"/>
      <w:tr w:rsidR="00CA5ABF" w14:paraId="4D6A0928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7B193" w14:textId="77777777" w:rsidR="00CA5ABF" w:rsidRPr="008F5436" w:rsidRDefault="00CA5ABF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B4222D" w14:textId="544FFA02" w:rsidR="005C149B" w:rsidRPr="00994B1C" w:rsidRDefault="006B6170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umowa </w:t>
            </w:r>
            <w:r w:rsidR="007D2A91">
              <w:rPr>
                <w:rFonts w:ascii="Calibri" w:hAnsi="Calibri" w:cs="Calibri"/>
              </w:rPr>
              <w:t xml:space="preserve">o pracę </w:t>
            </w:r>
            <w:r w:rsidRPr="00994B1C">
              <w:rPr>
                <w:rFonts w:ascii="Calibri" w:hAnsi="Calibri" w:cs="Calibri"/>
              </w:rPr>
              <w:t>oraz aneksy do umowy</w:t>
            </w:r>
            <w:r w:rsidR="007D2A91">
              <w:rPr>
                <w:rFonts w:ascii="Calibri" w:hAnsi="Calibri" w:cs="Calibri"/>
              </w:rPr>
              <w:t xml:space="preserve">/dokumenty równoważne </w:t>
            </w:r>
            <w:r w:rsidRPr="00994B1C">
              <w:rPr>
                <w:rFonts w:ascii="Calibri" w:hAnsi="Calibri" w:cs="Calibri"/>
              </w:rPr>
              <w:t>zawarte z</w:t>
            </w:r>
            <w:r w:rsid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pracownikiem zatrudnionym lub oddelegowanym do pełnienia zadań w</w:t>
            </w:r>
            <w:r w:rsidR="008050B8" w:rsidRP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projekcie</w:t>
            </w:r>
            <w:r w:rsidR="005C149B" w:rsidRPr="00994B1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975513" w14:textId="198D1F83" w:rsidR="001A1BE8" w:rsidRPr="00994B1C" w:rsidRDefault="00DC53F9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nie dotyczy w przypadku zaangażowania osoby fizycznej prowadzącej działalność gospodarczą będącej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artnerem/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odmiotem upoważnionym do ponoszenia wydatku</w:t>
            </w:r>
            <w:r w:rsidR="00F45C88" w:rsidRPr="00994B1C">
              <w:rPr>
                <w:rFonts w:ascii="Calibri" w:hAnsi="Calibri" w:cs="Calibri"/>
              </w:rPr>
              <w:t>,</w:t>
            </w:r>
          </w:p>
          <w:p w14:paraId="15F6558E" w14:textId="7B762DF9" w:rsidR="00F45C88" w:rsidRDefault="00F45C88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dokument składany </w:t>
            </w:r>
            <w:r w:rsidR="00AE2CED">
              <w:rPr>
                <w:rFonts w:ascii="Calibri" w:hAnsi="Calibri" w:cs="Calibri"/>
              </w:rPr>
              <w:t xml:space="preserve">jest </w:t>
            </w:r>
            <w:r w:rsidRPr="00994B1C">
              <w:rPr>
                <w:rFonts w:ascii="Calibri" w:hAnsi="Calibri" w:cs="Calibri"/>
              </w:rPr>
              <w:t>jednorazowo</w:t>
            </w:r>
            <w:r w:rsidR="00AE2CED">
              <w:rPr>
                <w:rFonts w:ascii="Calibri" w:hAnsi="Calibri" w:cs="Calibri"/>
              </w:rPr>
              <w:t>,</w:t>
            </w:r>
            <w:r w:rsidR="001A1BE8" w:rsidRPr="00994B1C">
              <w:rPr>
                <w:rFonts w:ascii="Calibri" w:hAnsi="Calibri" w:cs="Calibri"/>
              </w:rPr>
              <w:t xml:space="preserve"> do pierwszego wniosku o płatność, w którym rozliczany jest koszt danego pracownika stanowiącego personel projektu,</w:t>
            </w:r>
          </w:p>
          <w:p w14:paraId="38AC5407" w14:textId="77777777" w:rsidR="007B4EE1" w:rsidRDefault="007B4EE1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7B4EE1">
              <w:rPr>
                <w:rFonts w:ascii="Calibri" w:hAnsi="Calibri" w:cs="Calibri"/>
              </w:rPr>
              <w:t>dokument wymaga ponownego złożenia w</w:t>
            </w:r>
            <w:r>
              <w:rPr>
                <w:rFonts w:ascii="Calibri" w:hAnsi="Calibri" w:cs="Calibri"/>
              </w:rPr>
              <w:t> </w:t>
            </w:r>
            <w:r w:rsidRPr="007B4EE1">
              <w:rPr>
                <w:rFonts w:ascii="Calibri" w:hAnsi="Calibri" w:cs="Calibri"/>
              </w:rPr>
              <w:t>przypadku zmiany jego postanowień (do pierwszego wniosku o płatność, w którym będą rozliczane koszty personelu po zaistniałej zmianie)</w:t>
            </w:r>
            <w:r w:rsidR="00D01A57">
              <w:rPr>
                <w:rFonts w:ascii="Calibri" w:hAnsi="Calibri" w:cs="Calibri"/>
              </w:rPr>
              <w:t>,</w:t>
            </w:r>
          </w:p>
          <w:p w14:paraId="41900704" w14:textId="12DFC196" w:rsidR="00D01A57" w:rsidRPr="00994B1C" w:rsidRDefault="00D01A57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należy </w:t>
            </w:r>
            <w:r w:rsidRPr="00BD205D">
              <w:rPr>
                <w:rFonts w:ascii="Calibri" w:hAnsi="Calibri" w:cs="Calibri"/>
              </w:rPr>
              <w:t>mieć na uwadze</w:t>
            </w:r>
            <w:r w:rsidR="0083643B" w:rsidRPr="00BD205D">
              <w:rPr>
                <w:rFonts w:ascii="Calibri" w:hAnsi="Calibri" w:cs="Calibri"/>
              </w:rPr>
              <w:t>, że nie wszystkie umowy cywilnoprawne zawarte z pracownikiem mogą zostać rozliczone w ramach wydatków kwalifikowalnych</w:t>
            </w:r>
            <w:r w:rsidR="00137626" w:rsidRPr="00BD205D">
              <w:rPr>
                <w:rFonts w:ascii="Calibri" w:hAnsi="Calibri" w:cs="Calibri"/>
              </w:rPr>
              <w:t xml:space="preserve"> oraz, że pracownik zaangażowany do projektu na podstawie umowy cywilnoprawnej jest wykonawcą, zgodnie z definicją "wykonawcy" ujętą w Wytycznych dotyczących kwalifikowalności wydatków na lata 2021–2027</w:t>
            </w:r>
            <w:r w:rsidR="00FC1543" w:rsidRPr="00BD205D">
              <w:rPr>
                <w:rFonts w:ascii="Calibri" w:hAnsi="Calibri" w:cs="Calibri"/>
              </w:rPr>
              <w:t>.</w:t>
            </w:r>
          </w:p>
        </w:tc>
      </w:tr>
      <w:tr w:rsidR="00AC50BA" w14:paraId="5CF02F41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59ED8" w14:textId="77777777" w:rsidR="00AC50BA" w:rsidRPr="008F5436" w:rsidRDefault="00AC50BA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1BC93F" w14:textId="3C44147F" w:rsidR="007043C7" w:rsidRPr="00212B30" w:rsidRDefault="00036D4D" w:rsidP="00212B30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zakres </w:t>
            </w:r>
            <w:r w:rsidR="006A4566">
              <w:rPr>
                <w:rFonts w:ascii="Calibri" w:hAnsi="Calibri" w:cs="Calibri"/>
              </w:rPr>
              <w:t>czynności służbowych pracownika</w:t>
            </w:r>
            <w:r w:rsidR="00EA4BE1" w:rsidRPr="00994B1C">
              <w:rPr>
                <w:rFonts w:ascii="Calibri" w:hAnsi="Calibri" w:cs="Calibri"/>
              </w:rPr>
              <w:t>/</w:t>
            </w:r>
            <w:r w:rsidRPr="00994B1C">
              <w:rPr>
                <w:rFonts w:ascii="Calibri" w:hAnsi="Calibri" w:cs="Calibri"/>
              </w:rPr>
              <w:t xml:space="preserve">opis stanowiska pracy wskazujący na </w:t>
            </w:r>
            <w:r w:rsidR="00005C6E">
              <w:rPr>
                <w:rFonts w:ascii="Calibri" w:hAnsi="Calibri" w:cs="Calibri"/>
              </w:rPr>
              <w:t>wszystkie wykonywane zadania, w tym w ramach projektu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74F529" w14:textId="1B8817B3" w:rsidR="007D2A91" w:rsidRDefault="007D2A91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nie dotyczy, jeżeli odpowiednie zapisy zostały wskazane w umowie o pracę/innym równoważnym dokumencie</w:t>
            </w:r>
            <w:r w:rsidR="0000496D">
              <w:rPr>
                <w:rFonts w:ascii="Calibri" w:hAnsi="Calibri" w:cs="Calibri"/>
              </w:rPr>
              <w:t>.</w:t>
            </w:r>
            <w:r w:rsidR="0000496D" w:rsidRPr="0000496D">
              <w:rPr>
                <w:rFonts w:ascii="Calibri" w:hAnsi="Calibri" w:cs="Calibri"/>
              </w:rPr>
              <w:t xml:space="preserve"> Przedstawiany dokument powinien obejmować wszystkie zadania personelu projektu lub projektów.</w:t>
            </w:r>
          </w:p>
          <w:p w14:paraId="252CA41D" w14:textId="7FCEA2B0" w:rsidR="00636292" w:rsidRPr="00994B1C" w:rsidRDefault="00636292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dokument składany jednorazowo</w:t>
            </w:r>
            <w:r w:rsidR="00AE2CED">
              <w:rPr>
                <w:rFonts w:ascii="Calibri" w:hAnsi="Calibri" w:cs="Calibri"/>
              </w:rPr>
              <w:t>,</w:t>
            </w:r>
            <w:r w:rsidRPr="00994B1C">
              <w:rPr>
                <w:rFonts w:ascii="Calibri" w:hAnsi="Calibri" w:cs="Calibri"/>
              </w:rPr>
              <w:t xml:space="preserve"> do pierwszego wniosku o płatność, w którym rozliczany jest koszt danego pracownika stanowiącego personel projektu,</w:t>
            </w:r>
          </w:p>
          <w:p w14:paraId="775A7438" w14:textId="277BD06D" w:rsidR="00EA4BE1" w:rsidRPr="00994B1C" w:rsidRDefault="00EA4BE1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dokument dotyczy również osoby fizycznej prowadzącej działalność gospodarczą będącej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artnerem/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odmiotem upoważnionym do </w:t>
            </w:r>
            <w:r w:rsidRPr="00994B1C">
              <w:rPr>
                <w:rFonts w:ascii="Calibri" w:hAnsi="Calibri" w:cs="Calibri"/>
              </w:rPr>
              <w:lastRenderedPageBreak/>
              <w:t xml:space="preserve">ponoszenia wydatku, a także osób współpracujących w rozumieniu ustawy o systemie ubezpieczeń społecznych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 xml:space="preserve"> jeżeli stanowią personel projektu,</w:t>
            </w:r>
          </w:p>
          <w:p w14:paraId="7F042444" w14:textId="3C8633B8" w:rsidR="00AC50BA" w:rsidRPr="00994B1C" w:rsidRDefault="00636292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dokument wymaga ponownego złożenia w</w:t>
            </w:r>
            <w:r w:rsidR="007B4EE1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przypadku zmiany jego postanowień (do pierwszego wniosku o</w:t>
            </w:r>
            <w:r w:rsid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płatność, w którym będą rozliczane koszty personelu po zaistniałej zmianie).</w:t>
            </w:r>
          </w:p>
        </w:tc>
      </w:tr>
      <w:tr w:rsidR="00036D4D" w14:paraId="5508CD56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7F93E" w14:textId="77777777" w:rsidR="00036D4D" w:rsidRPr="008F5436" w:rsidRDefault="00036D4D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61868E" w14:textId="2AD2D2FE" w:rsidR="00036D4D" w:rsidRPr="00994B1C" w:rsidRDefault="00036D4D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karta czasu pracy lub inny dokument wskazujący na datę i liczbę przepracowanych godzin wraz z opisem zadań wykonanych w ramach projektu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15ECD2" w14:textId="56FBEF0E" w:rsidR="00F20C55" w:rsidRPr="00994B1C" w:rsidRDefault="00F20C55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dokumentu nie przedkłada się jeżeli z</w:t>
            </w:r>
            <w:r w:rsid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dokumentów związanych z zaangażowania pracownika wynikają godziny pracy w projekcie oraz zakres realizowanych zadań</w:t>
            </w:r>
            <w:r w:rsidR="00305B2E" w:rsidRPr="00994B1C">
              <w:rPr>
                <w:rFonts w:ascii="Calibri" w:hAnsi="Calibri" w:cs="Calibri"/>
              </w:rPr>
              <w:t>,</w:t>
            </w:r>
            <w:r w:rsidRPr="00994B1C">
              <w:rPr>
                <w:rFonts w:ascii="Calibri" w:hAnsi="Calibri" w:cs="Calibri"/>
              </w:rPr>
              <w:t xml:space="preserve"> </w:t>
            </w:r>
          </w:p>
          <w:p w14:paraId="7673D6EA" w14:textId="36733358" w:rsidR="00036D4D" w:rsidRPr="00994B1C" w:rsidRDefault="00F20C55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dokument musi być podpisany przez pracownika i </w:t>
            </w:r>
            <w:r w:rsidR="00E87087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>eneficjenta/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artnera/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 upoważniony do ponoszenia wydatków</w:t>
            </w:r>
            <w:r w:rsidR="00305B2E" w:rsidRPr="00994B1C">
              <w:rPr>
                <w:rFonts w:ascii="Calibri" w:hAnsi="Calibri" w:cs="Calibri"/>
              </w:rPr>
              <w:t>.</w:t>
            </w:r>
          </w:p>
        </w:tc>
      </w:tr>
      <w:tr w:rsidR="000708FA" w14:paraId="2120791F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12F38" w14:textId="77777777" w:rsidR="000708FA" w:rsidRPr="008F5436" w:rsidRDefault="000708FA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B06F3" w14:textId="1473EA16" w:rsidR="00C527F3" w:rsidRPr="00994B1C" w:rsidRDefault="000708FA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pracownika będącego personelem projektu</w:t>
            </w:r>
            <w:r w:rsidR="003A247A" w:rsidRPr="00994B1C">
              <w:rPr>
                <w:rFonts w:ascii="Calibri" w:hAnsi="Calibri" w:cs="Calibri"/>
              </w:rPr>
              <w:t>, że</w:t>
            </w:r>
            <w:r w:rsidR="00C527F3" w:rsidRPr="00994B1C">
              <w:rPr>
                <w:rFonts w:ascii="Calibri" w:hAnsi="Calibri" w:cs="Calibri"/>
              </w:rPr>
              <w:t>:</w:t>
            </w:r>
          </w:p>
          <w:p w14:paraId="00ED708D" w14:textId="2103A054" w:rsidR="00FA50AB" w:rsidRPr="00994B1C" w:rsidRDefault="00FA50AB" w:rsidP="00C81C4C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powierzenie roli personelu projektu nie powoduje jego obciążenia w sposób wykluczający możliwość prawidłowej i</w:t>
            </w:r>
            <w:r w:rsid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 xml:space="preserve">efektywnej realizacji wszystkich </w:t>
            </w:r>
            <w:r w:rsidR="005C2CD2">
              <w:rPr>
                <w:rFonts w:ascii="Calibri" w:hAnsi="Calibri" w:cs="Calibri"/>
              </w:rPr>
              <w:t xml:space="preserve">powierzonych </w:t>
            </w:r>
            <w:r w:rsidRPr="00994B1C">
              <w:rPr>
                <w:rFonts w:ascii="Calibri" w:hAnsi="Calibri" w:cs="Calibri"/>
              </w:rPr>
              <w:t>zadań</w:t>
            </w:r>
          </w:p>
          <w:p w14:paraId="67BD51A1" w14:textId="232A8CC3" w:rsidR="000708FA" w:rsidRPr="00994B1C" w:rsidRDefault="000708FA" w:rsidP="00C81C4C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nie zachodzi konflikt interesów rozumiany jako </w:t>
            </w:r>
            <w:r w:rsidR="000D173C" w:rsidRPr="00994B1C">
              <w:rPr>
                <w:rFonts w:ascii="Calibri" w:hAnsi="Calibri" w:cs="Calibri"/>
              </w:rPr>
              <w:t>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</w:t>
            </w:r>
            <w:r w:rsidR="00994B1C">
              <w:rPr>
                <w:rFonts w:ascii="Calibri" w:hAnsi="Calibri" w:cs="Calibri"/>
              </w:rPr>
              <w:t> </w:t>
            </w:r>
            <w:r w:rsidR="000D173C" w:rsidRPr="00994B1C">
              <w:rPr>
                <w:rFonts w:ascii="Calibri" w:hAnsi="Calibri" w:cs="Calibri"/>
              </w:rPr>
              <w:t>jakimkolwiek krajem, interes gospodarczy lub jakiekolwiek inne bezpośrednie lub pośrednie interesy osobiste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193DF" w14:textId="3D2A8501" w:rsidR="000708FA" w:rsidRPr="00994B1C" w:rsidRDefault="00C81CF3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</w:t>
            </w:r>
            <w:r w:rsidR="00E6341D" w:rsidRPr="00994B1C">
              <w:rPr>
                <w:rFonts w:ascii="Calibri" w:hAnsi="Calibri" w:cs="Calibri"/>
              </w:rPr>
              <w:t>świadczenie składane w takim zakresie jaki dotyczy pracownika będącego personelem projektu, przy czym:</w:t>
            </w:r>
          </w:p>
          <w:p w14:paraId="79FC18F1" w14:textId="1BE723E0" w:rsidR="00E6341D" w:rsidRPr="00994B1C" w:rsidRDefault="00E6341D" w:rsidP="00C81C4C">
            <w:pPr>
              <w:pStyle w:val="Akapitzlist"/>
              <w:numPr>
                <w:ilvl w:val="0"/>
                <w:numId w:val="3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pierwszy </w:t>
            </w:r>
            <w:proofErr w:type="spellStart"/>
            <w:r w:rsidRPr="00994B1C">
              <w:rPr>
                <w:rFonts w:ascii="Calibri" w:hAnsi="Calibri" w:cs="Calibri"/>
              </w:rPr>
              <w:t>tiret</w:t>
            </w:r>
            <w:proofErr w:type="spellEnd"/>
            <w:r w:rsidRPr="00994B1C">
              <w:rPr>
                <w:rFonts w:ascii="Calibri" w:hAnsi="Calibri" w:cs="Calibri"/>
              </w:rPr>
              <w:t xml:space="preserve"> odnosi się do pracownika, który nie jest zatrudniony w projekcie w</w:t>
            </w:r>
            <w:r w:rsidR="002558C8" w:rsidRP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 xml:space="preserve">100% wymiaru czasu </w:t>
            </w:r>
            <w:r w:rsidR="00553F26">
              <w:rPr>
                <w:rFonts w:ascii="Calibri" w:hAnsi="Calibri" w:cs="Calibri"/>
              </w:rPr>
              <w:t xml:space="preserve">świadczonej </w:t>
            </w:r>
            <w:r w:rsidRPr="00994B1C">
              <w:rPr>
                <w:rFonts w:ascii="Calibri" w:hAnsi="Calibri" w:cs="Calibri"/>
              </w:rPr>
              <w:t>pracy,</w:t>
            </w:r>
          </w:p>
          <w:p w14:paraId="07FB7015" w14:textId="3EA34187" w:rsidR="00E6341D" w:rsidRPr="00994B1C" w:rsidRDefault="00E6341D" w:rsidP="00C81C4C">
            <w:pPr>
              <w:pStyle w:val="Akapitzlist"/>
              <w:numPr>
                <w:ilvl w:val="0"/>
                <w:numId w:val="3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drugi </w:t>
            </w:r>
            <w:proofErr w:type="spellStart"/>
            <w:r w:rsidRPr="00994B1C">
              <w:rPr>
                <w:rFonts w:ascii="Calibri" w:hAnsi="Calibri" w:cs="Calibri"/>
              </w:rPr>
              <w:t>tiret</w:t>
            </w:r>
            <w:proofErr w:type="spellEnd"/>
            <w:r w:rsidRPr="00994B1C">
              <w:rPr>
                <w:rFonts w:ascii="Calibri" w:hAnsi="Calibri" w:cs="Calibri"/>
              </w:rPr>
              <w:t xml:space="preserve"> odnosi się do pracownika zatrudnionego jednocześnie na podstawie stosunku pracy w I</w:t>
            </w:r>
            <w:r w:rsidR="00553F26">
              <w:rPr>
                <w:rFonts w:ascii="Calibri" w:hAnsi="Calibri" w:cs="Calibri"/>
              </w:rPr>
              <w:t xml:space="preserve">nstytucji </w:t>
            </w:r>
            <w:r w:rsidRPr="00994B1C">
              <w:rPr>
                <w:rFonts w:ascii="Calibri" w:hAnsi="Calibri" w:cs="Calibri"/>
              </w:rPr>
              <w:t>Z</w:t>
            </w:r>
            <w:r w:rsidR="00553F26">
              <w:rPr>
                <w:rFonts w:ascii="Calibri" w:hAnsi="Calibri" w:cs="Calibri"/>
              </w:rPr>
              <w:t>arządzającej</w:t>
            </w:r>
            <w:r w:rsidRPr="00994B1C">
              <w:rPr>
                <w:rFonts w:ascii="Calibri" w:hAnsi="Calibri" w:cs="Calibri"/>
              </w:rPr>
              <w:t xml:space="preserve"> FEDS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>2027</w:t>
            </w:r>
            <w:r w:rsidR="00553F26">
              <w:rPr>
                <w:rFonts w:ascii="Calibri" w:hAnsi="Calibri" w:cs="Calibri"/>
              </w:rPr>
              <w:t xml:space="preserve"> lub </w:t>
            </w:r>
            <w:r w:rsidRPr="00994B1C">
              <w:rPr>
                <w:rFonts w:ascii="Calibri" w:hAnsi="Calibri" w:cs="Calibri"/>
              </w:rPr>
              <w:t>I</w:t>
            </w:r>
            <w:r w:rsidR="00553F26">
              <w:rPr>
                <w:rFonts w:ascii="Calibri" w:hAnsi="Calibri" w:cs="Calibri"/>
              </w:rPr>
              <w:t xml:space="preserve">nstytucji </w:t>
            </w:r>
            <w:r w:rsidRPr="00994B1C">
              <w:rPr>
                <w:rFonts w:ascii="Calibri" w:hAnsi="Calibri" w:cs="Calibri"/>
              </w:rPr>
              <w:t>P</w:t>
            </w:r>
            <w:r w:rsidR="00553F26">
              <w:rPr>
                <w:rFonts w:ascii="Calibri" w:hAnsi="Calibri" w:cs="Calibri"/>
              </w:rPr>
              <w:t>ośredniczącej</w:t>
            </w:r>
            <w:r w:rsidRPr="00994B1C">
              <w:rPr>
                <w:rFonts w:ascii="Calibri" w:hAnsi="Calibri" w:cs="Calibri"/>
              </w:rPr>
              <w:t xml:space="preserve"> FEDS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>2027</w:t>
            </w:r>
            <w:r w:rsidR="002558C8" w:rsidRPr="00994B1C">
              <w:rPr>
                <w:rFonts w:ascii="Calibri" w:hAnsi="Calibri" w:cs="Calibri"/>
              </w:rPr>
              <w:t>,</w:t>
            </w:r>
          </w:p>
          <w:p w14:paraId="5D710096" w14:textId="4990E64F" w:rsidR="005C7652" w:rsidRPr="00994B1C" w:rsidRDefault="005C7652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należy pobrać od pracownika przed zaangażowaniem do projektu,</w:t>
            </w:r>
          </w:p>
          <w:p w14:paraId="64F188F8" w14:textId="6F01A35D" w:rsidR="002558C8" w:rsidRPr="000106CF" w:rsidRDefault="006558EE" w:rsidP="000106CF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składane jest jednorazowo do pierwszego wniosku o płatność, w którym rozliczany jest koszt </w:t>
            </w:r>
            <w:r w:rsidR="00E846D8" w:rsidRPr="00994B1C">
              <w:rPr>
                <w:rFonts w:ascii="Calibri" w:hAnsi="Calibri" w:cs="Calibri"/>
              </w:rPr>
              <w:t xml:space="preserve">danego pracownika stanowiącego </w:t>
            </w:r>
            <w:r w:rsidRPr="00994B1C">
              <w:rPr>
                <w:rFonts w:ascii="Calibri" w:hAnsi="Calibri" w:cs="Calibri"/>
              </w:rPr>
              <w:t>personel projektu</w:t>
            </w:r>
            <w:r w:rsidR="00CC25BD">
              <w:rPr>
                <w:rFonts w:ascii="Calibri" w:hAnsi="Calibri" w:cs="Calibri"/>
              </w:rPr>
              <w:t>.</w:t>
            </w:r>
          </w:p>
        </w:tc>
      </w:tr>
      <w:tr w:rsidR="005252C7" w14:paraId="461346DD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738F8" w14:textId="77777777" w:rsidR="005252C7" w:rsidRPr="008F5436" w:rsidRDefault="005252C7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20A04" w14:textId="55ED8C10" w:rsidR="005212EE" w:rsidRPr="00994B1C" w:rsidRDefault="005252C7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oświadczenie, że</w:t>
            </w:r>
            <w:r w:rsidR="00BC53C6">
              <w:rPr>
                <w:rFonts w:ascii="Calibri" w:hAnsi="Calibri" w:cs="Calibri"/>
              </w:rPr>
              <w:t xml:space="preserve"> kosz</w:t>
            </w:r>
            <w:r w:rsidR="004C4821">
              <w:rPr>
                <w:rFonts w:ascii="Calibri" w:hAnsi="Calibri" w:cs="Calibri"/>
              </w:rPr>
              <w:t>t</w:t>
            </w:r>
            <w:r w:rsidR="00BC53C6">
              <w:rPr>
                <w:rFonts w:ascii="Calibri" w:hAnsi="Calibri" w:cs="Calibri"/>
              </w:rPr>
              <w:t xml:space="preserve"> wynagrodzenia </w:t>
            </w:r>
            <w:r w:rsidR="002A1BDA">
              <w:rPr>
                <w:rFonts w:ascii="Calibri" w:hAnsi="Calibri" w:cs="Calibri"/>
              </w:rPr>
              <w:t xml:space="preserve">osoby będącej </w:t>
            </w:r>
            <w:r w:rsidR="00BC53C6">
              <w:rPr>
                <w:rFonts w:ascii="Calibri" w:hAnsi="Calibri" w:cs="Calibri"/>
              </w:rPr>
              <w:t>personel</w:t>
            </w:r>
            <w:r w:rsidR="002A1BDA">
              <w:rPr>
                <w:rFonts w:ascii="Calibri" w:hAnsi="Calibri" w:cs="Calibri"/>
              </w:rPr>
              <w:t>em</w:t>
            </w:r>
            <w:r w:rsidR="00BC53C6">
              <w:rPr>
                <w:rFonts w:ascii="Calibri" w:hAnsi="Calibri" w:cs="Calibri"/>
              </w:rPr>
              <w:t xml:space="preserve"> projektu</w:t>
            </w:r>
            <w:r w:rsidR="005212EE" w:rsidRPr="00994B1C">
              <w:rPr>
                <w:rFonts w:ascii="Calibri" w:hAnsi="Calibri" w:cs="Calibri"/>
              </w:rPr>
              <w:t>:</w:t>
            </w:r>
          </w:p>
          <w:p w14:paraId="5C147477" w14:textId="5DEFDAFD" w:rsidR="005252C7" w:rsidRPr="00994B1C" w:rsidRDefault="005252C7" w:rsidP="00C81C4C">
            <w:pPr>
              <w:pStyle w:val="Akapitzlist"/>
              <w:numPr>
                <w:ilvl w:val="0"/>
                <w:numId w:val="4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nie przekracza kwoty wynagrodzenia pracowników </w:t>
            </w:r>
            <w:r w:rsidR="00E87087">
              <w:rPr>
                <w:rFonts w:ascii="Calibri" w:hAnsi="Calibri" w:cs="Calibri"/>
              </w:rPr>
              <w:t>b</w:t>
            </w:r>
            <w:r w:rsidR="00A83D01" w:rsidRPr="00A83D01">
              <w:rPr>
                <w:rFonts w:ascii="Calibri" w:hAnsi="Calibri" w:cs="Calibri"/>
              </w:rPr>
              <w:t>eneficjenta/</w:t>
            </w:r>
            <w:r w:rsidR="00E87087">
              <w:rPr>
                <w:rFonts w:ascii="Calibri" w:hAnsi="Calibri" w:cs="Calibri"/>
              </w:rPr>
              <w:t>p</w:t>
            </w:r>
            <w:r w:rsidR="00A83D01" w:rsidRPr="00A83D01">
              <w:rPr>
                <w:rFonts w:ascii="Calibri" w:hAnsi="Calibri" w:cs="Calibri"/>
              </w:rPr>
              <w:t>artnera/</w:t>
            </w:r>
            <w:r w:rsidR="00371FDE">
              <w:rPr>
                <w:rFonts w:ascii="Calibri" w:hAnsi="Calibri" w:cs="Calibri"/>
              </w:rPr>
              <w:t xml:space="preserve"> </w:t>
            </w:r>
            <w:r w:rsidR="00E87087">
              <w:rPr>
                <w:rFonts w:ascii="Calibri" w:hAnsi="Calibri" w:cs="Calibri"/>
              </w:rPr>
              <w:t>p</w:t>
            </w:r>
            <w:r w:rsidR="00A83D01" w:rsidRPr="00A83D01">
              <w:rPr>
                <w:rFonts w:ascii="Calibri" w:hAnsi="Calibri" w:cs="Calibri"/>
              </w:rPr>
              <w:t xml:space="preserve">odmiotu upoważnionego do ponoszenia wydatków </w:t>
            </w:r>
            <w:r w:rsidRPr="00994B1C">
              <w:rPr>
                <w:rFonts w:ascii="Calibri" w:hAnsi="Calibri" w:cs="Calibri"/>
              </w:rPr>
              <w:t xml:space="preserve">na analogicznych </w:t>
            </w:r>
            <w:r w:rsidRPr="00994B1C">
              <w:rPr>
                <w:rFonts w:ascii="Calibri" w:hAnsi="Calibri" w:cs="Calibri"/>
              </w:rPr>
              <w:lastRenderedPageBreak/>
              <w:t>stanowiskach lub na stanowiskach wymagających analogicznych kwalifikacji</w:t>
            </w:r>
            <w:r w:rsidR="00A83D01">
              <w:rPr>
                <w:rFonts w:ascii="Calibri" w:hAnsi="Calibri" w:cs="Calibri"/>
              </w:rPr>
              <w:t xml:space="preserve"> </w:t>
            </w:r>
          </w:p>
          <w:p w14:paraId="32D422AC" w14:textId="190A21DA" w:rsidR="002A1BDA" w:rsidRDefault="00BC53C6" w:rsidP="00C81C4C">
            <w:pPr>
              <w:pStyle w:val="Akapitzlist"/>
              <w:numPr>
                <w:ilvl w:val="0"/>
                <w:numId w:val="4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dotyczy </w:t>
            </w:r>
            <w:r w:rsidR="005212EE" w:rsidRPr="00994B1C">
              <w:rPr>
                <w:rFonts w:ascii="Calibri" w:hAnsi="Calibri" w:cs="Calibri"/>
              </w:rPr>
              <w:t>osoby</w:t>
            </w:r>
            <w:r w:rsidR="002A1BDA">
              <w:rPr>
                <w:rFonts w:ascii="Calibri" w:hAnsi="Calibri" w:cs="Calibri"/>
              </w:rPr>
              <w:t xml:space="preserve">, dla której </w:t>
            </w:r>
            <w:r w:rsidR="005212EE" w:rsidRPr="00994B1C">
              <w:rPr>
                <w:rFonts w:ascii="Calibri" w:hAnsi="Calibri" w:cs="Calibri"/>
              </w:rPr>
              <w:t>łączne zaangażowanie zawodowe w</w:t>
            </w:r>
            <w:r w:rsidR="00591E44">
              <w:rPr>
                <w:rFonts w:ascii="Calibri" w:hAnsi="Calibri" w:cs="Calibri"/>
              </w:rPr>
              <w:t> </w:t>
            </w:r>
            <w:r w:rsidR="005212EE" w:rsidRPr="00994B1C">
              <w:rPr>
                <w:rFonts w:ascii="Calibri" w:hAnsi="Calibri" w:cs="Calibri"/>
              </w:rPr>
              <w:t>realizację wszystkich projektów finansowanych z funduszy UE oraz działań finansowanych z innych źródeł, w</w:t>
            </w:r>
            <w:r w:rsidR="00591E44">
              <w:rPr>
                <w:rFonts w:ascii="Calibri" w:hAnsi="Calibri" w:cs="Calibri"/>
              </w:rPr>
              <w:t> </w:t>
            </w:r>
            <w:r w:rsidR="005212EE" w:rsidRPr="00994B1C">
              <w:rPr>
                <w:rFonts w:ascii="Calibri" w:hAnsi="Calibri" w:cs="Calibri"/>
              </w:rPr>
              <w:t xml:space="preserve">tym środków własnych </w:t>
            </w:r>
            <w:r w:rsidR="00E87087">
              <w:rPr>
                <w:rFonts w:ascii="Calibri" w:hAnsi="Calibri" w:cs="Calibri"/>
              </w:rPr>
              <w:t>b</w:t>
            </w:r>
            <w:r w:rsidR="005212EE" w:rsidRPr="00994B1C">
              <w:rPr>
                <w:rFonts w:ascii="Calibri" w:hAnsi="Calibri" w:cs="Calibri"/>
              </w:rPr>
              <w:t>eneficjenta</w:t>
            </w:r>
            <w:r w:rsidR="00A41358">
              <w:rPr>
                <w:rFonts w:ascii="Calibri" w:hAnsi="Calibri" w:cs="Calibri"/>
              </w:rPr>
              <w:t>/</w:t>
            </w:r>
            <w:r w:rsidR="00E87087">
              <w:rPr>
                <w:rFonts w:ascii="Calibri" w:hAnsi="Calibri" w:cs="Calibri"/>
              </w:rPr>
              <w:t>p</w:t>
            </w:r>
            <w:r w:rsidR="00105B05" w:rsidRPr="00105B05">
              <w:rPr>
                <w:rFonts w:ascii="Calibri" w:hAnsi="Calibri" w:cs="Calibri"/>
              </w:rPr>
              <w:t>artner</w:t>
            </w:r>
            <w:r w:rsidR="00A41358">
              <w:rPr>
                <w:rFonts w:ascii="Calibri" w:hAnsi="Calibri" w:cs="Calibri"/>
              </w:rPr>
              <w:t>a</w:t>
            </w:r>
            <w:r w:rsidR="00105B05" w:rsidRPr="00105B05">
              <w:rPr>
                <w:rFonts w:ascii="Calibri" w:hAnsi="Calibri" w:cs="Calibri"/>
              </w:rPr>
              <w:t>/</w:t>
            </w:r>
            <w:r w:rsidR="00E87087">
              <w:rPr>
                <w:rFonts w:ascii="Calibri" w:hAnsi="Calibri" w:cs="Calibri"/>
              </w:rPr>
              <w:t>p</w:t>
            </w:r>
            <w:r w:rsidR="00105B05" w:rsidRPr="00105B05">
              <w:rPr>
                <w:rFonts w:ascii="Calibri" w:hAnsi="Calibri" w:cs="Calibri"/>
              </w:rPr>
              <w:t>odmiot</w:t>
            </w:r>
            <w:r w:rsidR="00A41358">
              <w:rPr>
                <w:rFonts w:ascii="Calibri" w:hAnsi="Calibri" w:cs="Calibri"/>
              </w:rPr>
              <w:t>u</w:t>
            </w:r>
            <w:r w:rsidR="00105B05" w:rsidRPr="00105B05">
              <w:rPr>
                <w:rFonts w:ascii="Calibri" w:hAnsi="Calibri" w:cs="Calibri"/>
              </w:rPr>
              <w:t xml:space="preserve"> upoważnion</w:t>
            </w:r>
            <w:r w:rsidR="00A41358">
              <w:rPr>
                <w:rFonts w:ascii="Calibri" w:hAnsi="Calibri" w:cs="Calibri"/>
              </w:rPr>
              <w:t>ego</w:t>
            </w:r>
            <w:r w:rsidR="00105B05" w:rsidRPr="00105B05">
              <w:rPr>
                <w:rFonts w:ascii="Calibri" w:hAnsi="Calibri" w:cs="Calibri"/>
              </w:rPr>
              <w:t xml:space="preserve"> do ponoszenia wydatków</w:t>
            </w:r>
            <w:r w:rsidR="005212EE" w:rsidRPr="00994B1C">
              <w:rPr>
                <w:rFonts w:ascii="Calibri" w:hAnsi="Calibri" w:cs="Calibri"/>
              </w:rPr>
              <w:t xml:space="preserve"> i</w:t>
            </w:r>
            <w:r w:rsidR="00591E44">
              <w:rPr>
                <w:rFonts w:ascii="Calibri" w:hAnsi="Calibri" w:cs="Calibri"/>
              </w:rPr>
              <w:t> </w:t>
            </w:r>
            <w:r w:rsidR="005212EE" w:rsidRPr="00994B1C">
              <w:rPr>
                <w:rFonts w:ascii="Calibri" w:hAnsi="Calibri" w:cs="Calibri"/>
              </w:rPr>
              <w:t>innych podmiotów (niezależnie od formy zaangażowania), nie przekracza 276 godzin miesięcznie</w:t>
            </w:r>
            <w:r w:rsidR="00F52045" w:rsidRPr="00994B1C">
              <w:rPr>
                <w:rFonts w:ascii="Calibri" w:hAnsi="Calibri" w:cs="Calibri"/>
              </w:rPr>
              <w:t xml:space="preserve"> </w:t>
            </w:r>
          </w:p>
          <w:p w14:paraId="7B81284E" w14:textId="3266CAF0" w:rsidR="005212EE" w:rsidRPr="00994B1C" w:rsidRDefault="00F52045" w:rsidP="002A1BDA">
            <w:pPr>
              <w:pStyle w:val="Akapitzlist"/>
              <w:spacing w:before="60" w:after="60" w:line="259" w:lineRule="auto"/>
              <w:ind w:left="511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wraz z deklaracją o niezwłocznym poinformowaniu I</w:t>
            </w:r>
            <w:r w:rsidR="00A83D01">
              <w:rPr>
                <w:rFonts w:ascii="Calibri" w:hAnsi="Calibri" w:cs="Calibri"/>
              </w:rPr>
              <w:t>nstytucji Zarządzającej</w:t>
            </w:r>
            <w:r w:rsidRPr="00994B1C">
              <w:rPr>
                <w:rFonts w:ascii="Calibri" w:hAnsi="Calibri" w:cs="Calibri"/>
              </w:rPr>
              <w:t xml:space="preserve"> FEDS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>2027 o stwierdzeniu przekroczenia ww. limitu</w:t>
            </w:r>
            <w:r w:rsidR="00486CCB" w:rsidRPr="00994B1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587312" w14:textId="39A30A77" w:rsidR="005252C7" w:rsidRDefault="005252C7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 xml:space="preserve">oświadczenie </w:t>
            </w:r>
            <w:r w:rsidR="00840078">
              <w:rPr>
                <w:rFonts w:ascii="Calibri" w:hAnsi="Calibri" w:cs="Calibri"/>
              </w:rPr>
              <w:t xml:space="preserve">w pierwszej części </w:t>
            </w:r>
            <w:r w:rsidR="00506BB1" w:rsidRPr="00994B1C">
              <w:rPr>
                <w:rFonts w:ascii="Calibri" w:hAnsi="Calibri" w:cs="Calibri"/>
              </w:rPr>
              <w:t>odnosi się do</w:t>
            </w:r>
            <w:r w:rsidRPr="00994B1C">
              <w:rPr>
                <w:rFonts w:ascii="Calibri" w:hAnsi="Calibri" w:cs="Calibri"/>
              </w:rPr>
              <w:t xml:space="preserve"> stawek stosowanych w jednostce/instytucji zatrudniającej personel projektu</w:t>
            </w:r>
            <w:r w:rsidR="00506BB1" w:rsidRPr="00994B1C">
              <w:rPr>
                <w:rFonts w:ascii="Calibri" w:hAnsi="Calibri" w:cs="Calibri"/>
              </w:rPr>
              <w:t>,</w:t>
            </w:r>
          </w:p>
          <w:p w14:paraId="6E98E6EC" w14:textId="677B1BA5" w:rsidR="00A83D01" w:rsidRPr="00994B1C" w:rsidRDefault="00A83D01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A83D01">
              <w:rPr>
                <w:rFonts w:ascii="Calibri" w:hAnsi="Calibri" w:cs="Calibri"/>
              </w:rPr>
              <w:t xml:space="preserve">oświadczenie składa </w:t>
            </w:r>
            <w:r w:rsidR="00E87087">
              <w:rPr>
                <w:rFonts w:ascii="Calibri" w:hAnsi="Calibri" w:cs="Calibri"/>
              </w:rPr>
              <w:t>b</w:t>
            </w:r>
            <w:r w:rsidRPr="00A83D01">
              <w:rPr>
                <w:rFonts w:ascii="Calibri" w:hAnsi="Calibri" w:cs="Calibri"/>
              </w:rPr>
              <w:t xml:space="preserve">eneficjent, </w:t>
            </w:r>
            <w:r w:rsidR="00E87087">
              <w:rPr>
                <w:rFonts w:ascii="Calibri" w:hAnsi="Calibri" w:cs="Calibri"/>
              </w:rPr>
              <w:t>p</w:t>
            </w:r>
            <w:r w:rsidRPr="00A83D01">
              <w:rPr>
                <w:rFonts w:ascii="Calibri" w:hAnsi="Calibri" w:cs="Calibri"/>
              </w:rPr>
              <w:t xml:space="preserve">artner, </w:t>
            </w:r>
            <w:r w:rsidR="00E87087">
              <w:rPr>
                <w:rFonts w:ascii="Calibri" w:hAnsi="Calibri" w:cs="Calibri"/>
              </w:rPr>
              <w:t>p</w:t>
            </w:r>
            <w:r w:rsidRPr="00A83D01">
              <w:rPr>
                <w:rFonts w:ascii="Calibri" w:hAnsi="Calibri" w:cs="Calibri"/>
              </w:rPr>
              <w:t xml:space="preserve">odmiot upoważniony do ponoszenia </w:t>
            </w:r>
            <w:r w:rsidRPr="00A83D01">
              <w:rPr>
                <w:rFonts w:ascii="Calibri" w:hAnsi="Calibri" w:cs="Calibri"/>
              </w:rPr>
              <w:lastRenderedPageBreak/>
              <w:t xml:space="preserve">wydatków </w:t>
            </w:r>
            <w:r w:rsidR="00BB04F9">
              <w:t>–</w:t>
            </w:r>
            <w:r w:rsidR="006C0DE5">
              <w:t xml:space="preserve"> </w:t>
            </w:r>
            <w:r w:rsidR="0017224A" w:rsidRPr="0017224A">
              <w:rPr>
                <w:rFonts w:ascii="Calibri" w:hAnsi="Calibri" w:cs="Calibri"/>
              </w:rPr>
              <w:t>odrębnie, w zakresie zatrudnianego personelu projektu</w:t>
            </w:r>
            <w:r w:rsidR="00CC25BD">
              <w:rPr>
                <w:rFonts w:ascii="Calibri" w:hAnsi="Calibri" w:cs="Calibri"/>
              </w:rPr>
              <w:t>,</w:t>
            </w:r>
          </w:p>
          <w:p w14:paraId="529A8DE0" w14:textId="3544363F" w:rsidR="00506BB1" w:rsidRPr="00994B1C" w:rsidRDefault="00506BB1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składane </w:t>
            </w:r>
            <w:r w:rsidR="00464FAE" w:rsidRPr="00994B1C">
              <w:rPr>
                <w:rFonts w:ascii="Calibri" w:hAnsi="Calibri" w:cs="Calibri"/>
              </w:rPr>
              <w:t xml:space="preserve">jest </w:t>
            </w:r>
            <w:r w:rsidRPr="00994B1C">
              <w:rPr>
                <w:rFonts w:ascii="Calibri" w:hAnsi="Calibri" w:cs="Calibri"/>
              </w:rPr>
              <w:t>jednorazowo</w:t>
            </w:r>
            <w:r w:rsidR="00AE2CED">
              <w:rPr>
                <w:rFonts w:ascii="Calibri" w:hAnsi="Calibri" w:cs="Calibri"/>
              </w:rPr>
              <w:t>,</w:t>
            </w:r>
            <w:r w:rsidRPr="00994B1C">
              <w:rPr>
                <w:rFonts w:ascii="Calibri" w:hAnsi="Calibri" w:cs="Calibri"/>
              </w:rPr>
              <w:t xml:space="preserve"> do pierwszego wniosku o płatność, w którym rozliczany jest koszt personelu projektu</w:t>
            </w:r>
            <w:r w:rsidR="00464FAE" w:rsidRPr="00994B1C">
              <w:rPr>
                <w:rFonts w:ascii="Calibri" w:hAnsi="Calibri" w:cs="Calibri"/>
              </w:rPr>
              <w:t>,</w:t>
            </w:r>
          </w:p>
          <w:p w14:paraId="36224840" w14:textId="6732B145" w:rsidR="00506BB1" w:rsidRPr="00994B1C" w:rsidRDefault="00506BB1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wymaga ponownego złożenia </w:t>
            </w:r>
            <w:r w:rsidR="008169AD" w:rsidRPr="00994B1C">
              <w:rPr>
                <w:rFonts w:ascii="Calibri" w:hAnsi="Calibri" w:cs="Calibri"/>
              </w:rPr>
              <w:t>w</w:t>
            </w:r>
            <w:r w:rsidR="00CC25BD">
              <w:rPr>
                <w:rFonts w:ascii="Calibri" w:hAnsi="Calibri" w:cs="Calibri"/>
              </w:rPr>
              <w:t> </w:t>
            </w:r>
            <w:r w:rsidR="008169AD" w:rsidRPr="00994B1C">
              <w:rPr>
                <w:rFonts w:ascii="Calibri" w:hAnsi="Calibri" w:cs="Calibri"/>
              </w:rPr>
              <w:t>przypadku zatrudnienia do projektu innego pracownika</w:t>
            </w:r>
            <w:r w:rsidR="00464FAE" w:rsidRPr="00994B1C">
              <w:rPr>
                <w:rFonts w:ascii="Calibri" w:hAnsi="Calibri" w:cs="Calibri"/>
              </w:rPr>
              <w:t xml:space="preserve"> (</w:t>
            </w:r>
            <w:r w:rsidR="005212EE" w:rsidRPr="00994B1C">
              <w:rPr>
                <w:rFonts w:ascii="Calibri" w:hAnsi="Calibri" w:cs="Calibri"/>
              </w:rPr>
              <w:t>do pierwszego wniosku o płatność, w którym będą rozliczane koszty personelu po zaistniałej zmianie)</w:t>
            </w:r>
            <w:r w:rsidR="00486CCB" w:rsidRPr="00994B1C">
              <w:rPr>
                <w:rFonts w:ascii="Calibri" w:hAnsi="Calibri" w:cs="Calibri"/>
              </w:rPr>
              <w:t>,</w:t>
            </w:r>
          </w:p>
          <w:p w14:paraId="24F42A9B" w14:textId="7EDCEB28" w:rsidR="005252C7" w:rsidRPr="008A7B9C" w:rsidRDefault="00486CCB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warunek odnoszący się do limitu 276 godzin musi być spełniony w całym okresie kwalifikowania wynagrodzenia danej osoby w projekcie</w:t>
            </w:r>
            <w:r w:rsidR="00EB3E96" w:rsidRPr="00994B1C">
              <w:rPr>
                <w:rFonts w:ascii="Calibri" w:hAnsi="Calibri" w:cs="Calibri"/>
              </w:rPr>
              <w:t xml:space="preserve">. </w:t>
            </w:r>
            <w:r w:rsidR="00CC25BD">
              <w:rPr>
                <w:rFonts w:ascii="Calibri" w:hAnsi="Calibri" w:cs="Calibri"/>
              </w:rPr>
              <w:t>Szczegółowe zasady w tym zakresie wskazano w Wytycznych dotyczących kwalifikowalności wydatków na lata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CC25BD">
              <w:rPr>
                <w:rFonts w:ascii="Calibri" w:hAnsi="Calibri" w:cs="Calibri"/>
              </w:rPr>
              <w:t>2027</w:t>
            </w:r>
            <w:r w:rsidR="00E6596D">
              <w:rPr>
                <w:rFonts w:ascii="Calibri" w:hAnsi="Calibri" w:cs="Calibri"/>
              </w:rPr>
              <w:t xml:space="preserve"> (podrozdział dotyczący personelu projektu).</w:t>
            </w:r>
          </w:p>
        </w:tc>
      </w:tr>
      <w:tr w:rsidR="00036D4D" w14:paraId="6CAD89B6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93417A" w14:textId="77777777" w:rsidR="00036D4D" w:rsidRPr="008F5436" w:rsidRDefault="00036D4D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3EAE5E" w14:textId="01ABC37F" w:rsidR="006B0E60" w:rsidRPr="00994B1C" w:rsidRDefault="006B0E60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oświadczenie, że koszty kwalifikowalne </w:t>
            </w:r>
            <w:r w:rsidR="009D4C14" w:rsidRPr="00994B1C">
              <w:rPr>
                <w:rFonts w:ascii="Calibri" w:hAnsi="Calibri" w:cs="Calibri"/>
              </w:rPr>
              <w:t xml:space="preserve">personelu projektu </w:t>
            </w:r>
            <w:r w:rsidRPr="00994B1C">
              <w:rPr>
                <w:rFonts w:ascii="Calibri" w:hAnsi="Calibri" w:cs="Calibri"/>
              </w:rPr>
              <w:t>nie obejmują:</w:t>
            </w:r>
          </w:p>
          <w:p w14:paraId="11B40D1D" w14:textId="78E06447" w:rsidR="006B0E60" w:rsidRPr="00994B1C" w:rsidRDefault="009D4C14" w:rsidP="00C81C4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wynagrodzenia za </w:t>
            </w:r>
            <w:r w:rsidR="006B0E60" w:rsidRPr="00994B1C">
              <w:rPr>
                <w:rFonts w:ascii="Calibri" w:hAnsi="Calibri" w:cs="Calibri"/>
              </w:rPr>
              <w:t>zada</w:t>
            </w:r>
            <w:r w:rsidRPr="00994B1C">
              <w:rPr>
                <w:rFonts w:ascii="Calibri" w:hAnsi="Calibri" w:cs="Calibri"/>
              </w:rPr>
              <w:t>nia</w:t>
            </w:r>
            <w:r w:rsidR="006B0E60" w:rsidRPr="00994B1C">
              <w:rPr>
                <w:rFonts w:ascii="Calibri" w:hAnsi="Calibri" w:cs="Calibri"/>
              </w:rPr>
              <w:t xml:space="preserve"> stanowiąc</w:t>
            </w:r>
            <w:r w:rsidRPr="00994B1C">
              <w:rPr>
                <w:rFonts w:ascii="Calibri" w:hAnsi="Calibri" w:cs="Calibri"/>
              </w:rPr>
              <w:t>e</w:t>
            </w:r>
            <w:r w:rsidR="006B0E60" w:rsidRPr="00994B1C">
              <w:rPr>
                <w:rFonts w:ascii="Calibri" w:hAnsi="Calibri" w:cs="Calibri"/>
              </w:rPr>
              <w:t xml:space="preserve"> koszty pośrednie projektu</w:t>
            </w:r>
            <w:r w:rsidRPr="00994B1C">
              <w:rPr>
                <w:rFonts w:ascii="Calibri" w:hAnsi="Calibri" w:cs="Calibri"/>
              </w:rPr>
              <w:t xml:space="preserve"> rozliczane stawką ryczałtową </w:t>
            </w:r>
          </w:p>
          <w:p w14:paraId="50EE9E39" w14:textId="5373E1BE" w:rsidR="006B0E60" w:rsidRPr="00994B1C" w:rsidRDefault="006B0E60" w:rsidP="00C81C4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nagród jubileuszowych</w:t>
            </w:r>
          </w:p>
          <w:p w14:paraId="6D38CEBE" w14:textId="1FA809DF" w:rsidR="006B0E60" w:rsidRPr="00994B1C" w:rsidRDefault="006B0E60" w:rsidP="00C81C4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odprawy pracowniczej</w:t>
            </w:r>
          </w:p>
          <w:p w14:paraId="172F1A02" w14:textId="282822B2" w:rsidR="00380EF3" w:rsidRPr="00994B1C" w:rsidRDefault="00380EF3" w:rsidP="00C81C4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wpłat dokonywanych na Państwowy Fundusz Rehabilitacji Osób Niepełnosprawnych zgodnie z ustawą z</w:t>
            </w:r>
            <w:r w:rsidR="00591E44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dnia 27 sierpnia 1997 r. o rehabilitacji zawodowej i społecznej oraz zatrudnianiu osób niepełnosprawnych, w tym wpłat dokonywanych przez stronę trzecią</w:t>
            </w:r>
          </w:p>
          <w:p w14:paraId="0937C5E9" w14:textId="0C8F6D4E" w:rsidR="00380EF3" w:rsidRPr="00994B1C" w:rsidRDefault="00380EF3" w:rsidP="00C81C4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świadczenia realizowanego z</w:t>
            </w:r>
            <w:r w:rsidR="00591E44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Zakładowego Funduszu Świadczeń Socjalnych (ZFŚS)</w:t>
            </w:r>
          </w:p>
          <w:p w14:paraId="37603E4B" w14:textId="75611323" w:rsidR="006B0E60" w:rsidRPr="00994B1C" w:rsidRDefault="006B0E60" w:rsidP="00C81C4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kosztu ubezpieczenia cywilnego funkcjonariusza publicznego za szkodę wyrządzoną przy wykonywaniu władzy publicznej</w:t>
            </w:r>
          </w:p>
          <w:p w14:paraId="6543AB87" w14:textId="26C7DF9B" w:rsidR="00157EC5" w:rsidRPr="00994B1C" w:rsidRDefault="006B0E60" w:rsidP="00C81C4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kosztu składek i opłat fakultatywnych, niewymaganych obowiązującymi przepisami prawa</w:t>
            </w:r>
            <w:r w:rsidR="008A7B9C">
              <w:rPr>
                <w:rFonts w:ascii="Calibri" w:hAnsi="Calibri" w:cs="Calibri"/>
              </w:rPr>
              <w:t>, które</w:t>
            </w:r>
            <w:r w:rsidR="005779FC" w:rsidRPr="00994B1C">
              <w:rPr>
                <w:rFonts w:ascii="Calibri" w:hAnsi="Calibri" w:cs="Calibri"/>
              </w:rPr>
              <w:t xml:space="preserve"> </w:t>
            </w:r>
            <w:r w:rsidR="008A7B9C" w:rsidRPr="00994B1C">
              <w:rPr>
                <w:rFonts w:ascii="Calibri" w:hAnsi="Calibri" w:cs="Calibri"/>
              </w:rPr>
              <w:t>nie spełniają</w:t>
            </w:r>
            <w:r w:rsidR="005779FC" w:rsidRPr="00994B1C">
              <w:rPr>
                <w:rFonts w:ascii="Calibri" w:hAnsi="Calibri" w:cs="Calibri"/>
              </w:rPr>
              <w:t xml:space="preserve"> </w:t>
            </w:r>
            <w:r w:rsidRPr="00994B1C">
              <w:rPr>
                <w:rFonts w:ascii="Calibri" w:hAnsi="Calibri" w:cs="Calibri"/>
              </w:rPr>
              <w:t>warunk</w:t>
            </w:r>
            <w:r w:rsidR="005779FC" w:rsidRPr="00994B1C">
              <w:rPr>
                <w:rFonts w:ascii="Calibri" w:hAnsi="Calibri" w:cs="Calibri"/>
              </w:rPr>
              <w:t xml:space="preserve">ów </w:t>
            </w:r>
            <w:r w:rsidRPr="00994B1C">
              <w:rPr>
                <w:rFonts w:ascii="Calibri" w:hAnsi="Calibri" w:cs="Calibri"/>
              </w:rPr>
              <w:t>określon</w:t>
            </w:r>
            <w:r w:rsidR="005779FC" w:rsidRPr="00994B1C">
              <w:rPr>
                <w:rFonts w:ascii="Calibri" w:hAnsi="Calibri" w:cs="Calibri"/>
              </w:rPr>
              <w:t>ych</w:t>
            </w:r>
            <w:r w:rsidRPr="00994B1C">
              <w:rPr>
                <w:rFonts w:ascii="Calibri" w:hAnsi="Calibri" w:cs="Calibri"/>
              </w:rPr>
              <w:t xml:space="preserve"> w Podrozdziale </w:t>
            </w:r>
            <w:r w:rsidR="005779FC" w:rsidRPr="004A1EF6">
              <w:rPr>
                <w:rFonts w:ascii="Calibri" w:hAnsi="Calibri" w:cs="Calibri"/>
              </w:rPr>
              <w:t>2</w:t>
            </w:r>
            <w:r w:rsidRPr="004A1EF6">
              <w:rPr>
                <w:rFonts w:ascii="Calibri" w:hAnsi="Calibri" w:cs="Calibri"/>
              </w:rPr>
              <w:t>.3 p</w:t>
            </w:r>
            <w:r w:rsidR="00A17995" w:rsidRPr="004A1EF6">
              <w:rPr>
                <w:rFonts w:ascii="Calibri" w:hAnsi="Calibri" w:cs="Calibri"/>
              </w:rPr>
              <w:t xml:space="preserve">unkt </w:t>
            </w:r>
            <w:r w:rsidRPr="004A1EF6">
              <w:rPr>
                <w:rFonts w:ascii="Calibri" w:hAnsi="Calibri" w:cs="Calibri"/>
              </w:rPr>
              <w:t>1) lit</w:t>
            </w:r>
            <w:r w:rsidR="00A17995" w:rsidRPr="004A1EF6">
              <w:rPr>
                <w:rFonts w:ascii="Calibri" w:hAnsi="Calibri" w:cs="Calibri"/>
              </w:rPr>
              <w:t>era</w:t>
            </w:r>
            <w:r w:rsidRPr="004A1EF6">
              <w:rPr>
                <w:rFonts w:ascii="Calibri" w:hAnsi="Calibri" w:cs="Calibri"/>
              </w:rPr>
              <w:t xml:space="preserve"> </w:t>
            </w:r>
            <w:r w:rsidR="005779FC" w:rsidRPr="004A1EF6">
              <w:rPr>
                <w:rFonts w:ascii="Calibri" w:hAnsi="Calibri" w:cs="Calibri"/>
              </w:rPr>
              <w:t>k</w:t>
            </w:r>
            <w:r w:rsidR="005779FC" w:rsidRPr="00994B1C">
              <w:rPr>
                <w:rFonts w:ascii="Calibri" w:hAnsi="Calibri" w:cs="Calibri"/>
              </w:rPr>
              <w:t xml:space="preserve"> </w:t>
            </w:r>
            <w:r w:rsidR="00BF2ECC" w:rsidRPr="00994B1C">
              <w:rPr>
                <w:rFonts w:ascii="Calibri" w:hAnsi="Calibri" w:cs="Calibri"/>
              </w:rPr>
              <w:t>Wytycznych dotyczących kwalifikowalności wydatków na lata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BF2ECC" w:rsidRPr="00994B1C">
              <w:rPr>
                <w:rFonts w:ascii="Calibri" w:hAnsi="Calibri" w:cs="Calibri"/>
              </w:rPr>
              <w:t>2027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7C69CA" w14:textId="4FEE1ECF" w:rsidR="00D803FB" w:rsidRPr="00994B1C" w:rsidRDefault="00BF2ECC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w </w:t>
            </w:r>
            <w:r w:rsidR="009D4C14" w:rsidRPr="00994B1C">
              <w:rPr>
                <w:rFonts w:ascii="Calibri" w:hAnsi="Calibri" w:cs="Calibri"/>
              </w:rPr>
              <w:t>oświadczeni</w:t>
            </w:r>
            <w:r w:rsidR="00D803FB" w:rsidRPr="00994B1C">
              <w:rPr>
                <w:rFonts w:ascii="Calibri" w:hAnsi="Calibri" w:cs="Calibri"/>
              </w:rPr>
              <w:t>u</w:t>
            </w:r>
            <w:r w:rsidR="009D4C14" w:rsidRPr="00994B1C">
              <w:rPr>
                <w:rFonts w:ascii="Calibri" w:hAnsi="Calibri" w:cs="Calibri"/>
              </w:rPr>
              <w:t xml:space="preserve"> </w:t>
            </w:r>
            <w:r w:rsidR="00D803FB" w:rsidRPr="00994B1C">
              <w:rPr>
                <w:rFonts w:ascii="Calibri" w:hAnsi="Calibri" w:cs="Calibri"/>
              </w:rPr>
              <w:t xml:space="preserve">należy </w:t>
            </w:r>
            <w:r w:rsidR="008C1A30" w:rsidRPr="00994B1C">
              <w:rPr>
                <w:rFonts w:ascii="Calibri" w:hAnsi="Calibri" w:cs="Calibri"/>
              </w:rPr>
              <w:t xml:space="preserve">pominąć </w:t>
            </w:r>
            <w:proofErr w:type="spellStart"/>
            <w:r w:rsidR="00F27AE9">
              <w:rPr>
                <w:rFonts w:ascii="Calibri" w:hAnsi="Calibri" w:cs="Calibri"/>
              </w:rPr>
              <w:t>tiret</w:t>
            </w:r>
            <w:proofErr w:type="spellEnd"/>
            <w:r w:rsidR="00F27AE9">
              <w:rPr>
                <w:rFonts w:ascii="Calibri" w:hAnsi="Calibri" w:cs="Calibri"/>
              </w:rPr>
              <w:t xml:space="preserve"> </w:t>
            </w:r>
            <w:r w:rsidR="00D803FB" w:rsidRPr="00994B1C">
              <w:rPr>
                <w:rFonts w:ascii="Calibri" w:hAnsi="Calibri" w:cs="Calibri"/>
              </w:rPr>
              <w:t>dotyczący:</w:t>
            </w:r>
          </w:p>
          <w:p w14:paraId="412C5552" w14:textId="7AE79F92" w:rsidR="00D803FB" w:rsidRPr="00994B1C" w:rsidRDefault="009D4C14" w:rsidP="00C81C4C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kosztów pośrednich rozliczanych stawką ryczałtową</w:t>
            </w:r>
            <w:r w:rsidR="00397430" w:rsidRPr="00994B1C">
              <w:rPr>
                <w:rFonts w:ascii="Calibri" w:hAnsi="Calibri" w:cs="Calibri"/>
              </w:rPr>
              <w:t xml:space="preserve"> i/lub</w:t>
            </w:r>
          </w:p>
          <w:p w14:paraId="4E0D1737" w14:textId="77777777" w:rsidR="00036D4D" w:rsidRPr="00994B1C" w:rsidRDefault="00D803FB" w:rsidP="00C81C4C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odnoszący się do kosztu ubezpieczenia cywilnego funkcjonariusza publicznego</w:t>
            </w:r>
            <w:r w:rsidR="00397430" w:rsidRPr="00994B1C">
              <w:rPr>
                <w:rFonts w:ascii="Calibri" w:hAnsi="Calibri" w:cs="Calibri"/>
              </w:rPr>
              <w:t>,</w:t>
            </w:r>
          </w:p>
          <w:p w14:paraId="73623134" w14:textId="1385A5FA" w:rsidR="007E3D10" w:rsidRPr="00994B1C" w:rsidRDefault="00397430" w:rsidP="00C81C4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jeżeli ww. koszty nie dotyczą projektu</w:t>
            </w:r>
            <w:r w:rsidR="007E3D10" w:rsidRPr="00994B1C">
              <w:rPr>
                <w:rFonts w:ascii="Calibri" w:hAnsi="Calibri" w:cs="Calibri"/>
              </w:rPr>
              <w:t>,</w:t>
            </w:r>
          </w:p>
          <w:p w14:paraId="7F17DEC2" w14:textId="756DE20B" w:rsidR="007E3D10" w:rsidRPr="00994B1C" w:rsidRDefault="007E3D10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jest składane do każdego wniosku o płatność, w którym rozliczane są koszty personelu projektu,</w:t>
            </w:r>
          </w:p>
          <w:p w14:paraId="70183B72" w14:textId="06D5FD9A" w:rsidR="007E3D10" w:rsidRPr="00994B1C" w:rsidRDefault="007E3D10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 </w:t>
            </w:r>
            <w:r w:rsidR="00E87087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 xml:space="preserve">eneficjent,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artner,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 upoważniony do ponoszenia wydatk</w:t>
            </w:r>
            <w:r w:rsidR="001C63E4" w:rsidRPr="00994B1C">
              <w:rPr>
                <w:rFonts w:ascii="Calibri" w:hAnsi="Calibri" w:cs="Calibri"/>
              </w:rPr>
              <w:t>ów</w:t>
            </w:r>
            <w:r w:rsidR="00F27AE9">
              <w:rPr>
                <w:rFonts w:ascii="Calibri" w:hAnsi="Calibri" w:cs="Calibri"/>
              </w:rPr>
              <w:t xml:space="preserve"> </w:t>
            </w:r>
            <w:r w:rsidR="00BB04F9">
              <w:t>–</w:t>
            </w:r>
            <w:r w:rsidR="00F27AE9">
              <w:rPr>
                <w:rFonts w:ascii="Calibri" w:hAnsi="Calibri" w:cs="Calibri"/>
              </w:rPr>
              <w:t xml:space="preserve"> w zakresie zatrudnianego personelu projektu.</w:t>
            </w:r>
          </w:p>
        </w:tc>
      </w:tr>
      <w:tr w:rsidR="00D7656F" w14:paraId="185977E8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A62FE9" w14:textId="77777777" w:rsidR="00D7656F" w:rsidRPr="008F5436" w:rsidRDefault="00D7656F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88B206" w14:textId="1EC7A312" w:rsidR="00D7656F" w:rsidRPr="0024305F" w:rsidRDefault="00A479DB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24305F">
              <w:rPr>
                <w:rFonts w:ascii="Calibri" w:hAnsi="Calibri" w:cs="Calibri"/>
              </w:rPr>
              <w:t>oświadczenie, że nagroda/premia personelu projektu spełnia szczególne warunki kwalifikowalności tego wydatku, określone w Podrozdziale 3.8 p</w:t>
            </w:r>
            <w:r w:rsidR="00A17995" w:rsidRPr="0024305F">
              <w:rPr>
                <w:rFonts w:ascii="Calibri" w:hAnsi="Calibri" w:cs="Calibri"/>
              </w:rPr>
              <w:t>unkt</w:t>
            </w:r>
            <w:r w:rsidRPr="0024305F">
              <w:rPr>
                <w:rFonts w:ascii="Calibri" w:hAnsi="Calibri" w:cs="Calibri"/>
              </w:rPr>
              <w:t xml:space="preserve"> </w:t>
            </w:r>
            <w:r w:rsidR="0024305F" w:rsidRPr="0024305F">
              <w:rPr>
                <w:rFonts w:ascii="Calibri" w:hAnsi="Calibri" w:cs="Calibri"/>
              </w:rPr>
              <w:t>8</w:t>
            </w:r>
            <w:r w:rsidRPr="0024305F">
              <w:rPr>
                <w:rFonts w:ascii="Calibri" w:hAnsi="Calibri" w:cs="Calibri"/>
              </w:rPr>
              <w:t xml:space="preserve">) </w:t>
            </w:r>
            <w:r w:rsidR="008F67AB" w:rsidRPr="0024305F">
              <w:rPr>
                <w:rFonts w:ascii="Calibri" w:hAnsi="Calibri" w:cs="Calibri"/>
              </w:rPr>
              <w:t>Wytycznych dotyczących kwalifikowalności wydatków na lata 2021</w:t>
            </w:r>
            <w:r w:rsidR="00BB04F9" w:rsidRPr="0024305F">
              <w:rPr>
                <w:rFonts w:ascii="Calibri" w:hAnsi="Calibri" w:cs="Calibri"/>
              </w:rPr>
              <w:t>–</w:t>
            </w:r>
            <w:r w:rsidR="008F67AB" w:rsidRPr="0024305F">
              <w:rPr>
                <w:rFonts w:ascii="Calibri" w:hAnsi="Calibri" w:cs="Calibri"/>
              </w:rPr>
              <w:t>2027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61265D" w14:textId="19000AC7" w:rsidR="00E16EB2" w:rsidRPr="00994B1C" w:rsidRDefault="00E16EB2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jest składane do każdego wniosku o płatność, w którym rozliczana jest nagroda/premia personelu projektu,</w:t>
            </w:r>
          </w:p>
          <w:p w14:paraId="17224262" w14:textId="33751879" w:rsidR="00A479DB" w:rsidRPr="00994B1C" w:rsidRDefault="00EA0516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 </w:t>
            </w:r>
            <w:r w:rsidR="00E87087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 xml:space="preserve">eneficjent,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artner,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 upoważniony do ponoszenia wydatk</w:t>
            </w:r>
            <w:r w:rsidR="001C63E4" w:rsidRPr="00994B1C">
              <w:rPr>
                <w:rFonts w:ascii="Calibri" w:hAnsi="Calibri" w:cs="Calibri"/>
              </w:rPr>
              <w:t xml:space="preserve">ów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6C0DE5">
              <w:rPr>
                <w:rFonts w:ascii="Calibri" w:hAnsi="Calibri" w:cs="Calibri"/>
              </w:rPr>
              <w:t xml:space="preserve"> </w:t>
            </w:r>
            <w:r w:rsidR="00F925FE" w:rsidRPr="00F925FE">
              <w:rPr>
                <w:rFonts w:ascii="Calibri" w:hAnsi="Calibri" w:cs="Calibri"/>
              </w:rPr>
              <w:t>odrębnie, w zakresie zatrudnianego personelu projektu</w:t>
            </w:r>
            <w:r w:rsidRPr="00994B1C">
              <w:rPr>
                <w:rFonts w:ascii="Calibri" w:hAnsi="Calibri" w:cs="Calibri"/>
              </w:rPr>
              <w:t>.</w:t>
            </w:r>
          </w:p>
        </w:tc>
      </w:tr>
      <w:tr w:rsidR="008F67AB" w14:paraId="445D5DC3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00438F" w14:textId="77777777" w:rsidR="008F67AB" w:rsidRPr="008F5436" w:rsidRDefault="008F67AB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2CAAED" w14:textId="0127FAAB" w:rsidR="008F67AB" w:rsidRPr="0024305F" w:rsidRDefault="008F67AB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24305F">
              <w:rPr>
                <w:rFonts w:ascii="Calibri" w:hAnsi="Calibri" w:cs="Calibri"/>
              </w:rPr>
              <w:t>oświadczenie, że dodatek do wynagrodzenia personelu projektu spełnia szczególne warunki kwalifikowalności tego wydatku, określone w Podrozdziale 3.8 p</w:t>
            </w:r>
            <w:r w:rsidR="00A17995" w:rsidRPr="0024305F">
              <w:rPr>
                <w:rFonts w:ascii="Calibri" w:hAnsi="Calibri" w:cs="Calibri"/>
              </w:rPr>
              <w:t>unkt</w:t>
            </w:r>
            <w:r w:rsidR="005501B9" w:rsidRPr="0024305F">
              <w:rPr>
                <w:rFonts w:ascii="Calibri" w:hAnsi="Calibri" w:cs="Calibri"/>
              </w:rPr>
              <w:t> </w:t>
            </w:r>
            <w:r w:rsidR="0024305F" w:rsidRPr="0024305F">
              <w:rPr>
                <w:rFonts w:ascii="Calibri" w:hAnsi="Calibri" w:cs="Calibri"/>
              </w:rPr>
              <w:t>9</w:t>
            </w:r>
            <w:r w:rsidRPr="0024305F">
              <w:rPr>
                <w:rFonts w:ascii="Calibri" w:hAnsi="Calibri" w:cs="Calibri"/>
              </w:rPr>
              <w:t>) Wytycznych dotyczących kwalifikowalności wydatków na lata 2021</w:t>
            </w:r>
            <w:r w:rsidR="00BB04F9" w:rsidRPr="0024305F">
              <w:rPr>
                <w:rFonts w:ascii="Calibri" w:hAnsi="Calibri" w:cs="Calibri"/>
              </w:rPr>
              <w:t>–</w:t>
            </w:r>
            <w:r w:rsidRPr="0024305F">
              <w:rPr>
                <w:rFonts w:ascii="Calibri" w:hAnsi="Calibri" w:cs="Calibri"/>
              </w:rPr>
              <w:t>2027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39E4F3" w14:textId="0C587D09" w:rsidR="00852EAA" w:rsidRPr="00994B1C" w:rsidRDefault="00852EAA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jest składane do każdego wniosku o płatność, w którym rozliczany jest dodatek do wynagrodzenia personelu projektu,</w:t>
            </w:r>
          </w:p>
          <w:p w14:paraId="1FA6281B" w14:textId="4DEC6696" w:rsidR="008F67AB" w:rsidRPr="00994B1C" w:rsidRDefault="00852EAA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 </w:t>
            </w:r>
            <w:r w:rsidR="00E87087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 xml:space="preserve">eneficjent,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artner,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6C0DE5">
              <w:rPr>
                <w:rFonts w:ascii="Calibri" w:hAnsi="Calibri" w:cs="Calibri"/>
              </w:rPr>
              <w:t xml:space="preserve"> </w:t>
            </w:r>
            <w:r w:rsidR="00D84B78" w:rsidRPr="00D84B78">
              <w:rPr>
                <w:rFonts w:ascii="Calibri" w:hAnsi="Calibri" w:cs="Calibri"/>
              </w:rPr>
              <w:t>odrębnie, w zakresie zatrudnianego personelu projektu</w:t>
            </w:r>
            <w:r w:rsidRPr="00994B1C">
              <w:rPr>
                <w:rFonts w:ascii="Calibri" w:hAnsi="Calibri" w:cs="Calibri"/>
              </w:rPr>
              <w:t>.</w:t>
            </w:r>
          </w:p>
        </w:tc>
      </w:tr>
      <w:tr w:rsidR="007043C7" w14:paraId="7B31F307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39EAC1" w14:textId="77777777" w:rsidR="007043C7" w:rsidRDefault="007043C7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EFACD3" w14:textId="775809CD" w:rsidR="007043C7" w:rsidRPr="007C4530" w:rsidRDefault="00687AB2" w:rsidP="00C81C4C">
            <w:pPr>
              <w:spacing w:before="60" w:after="60" w:line="259" w:lineRule="auto"/>
              <w:rPr>
                <w:b/>
                <w:bCs/>
              </w:rPr>
            </w:pPr>
            <w:r w:rsidRPr="00687AB2">
              <w:rPr>
                <w:b/>
                <w:bCs/>
              </w:rPr>
              <w:t>Szkolenia i inne formy podnoszenia kwalifikacji zawodowych/konferencje</w:t>
            </w:r>
            <w:r w:rsidR="006F4817">
              <w:rPr>
                <w:b/>
                <w:bCs/>
              </w:rPr>
              <w:t xml:space="preserve"> i inne wydarzenia</w:t>
            </w:r>
            <w:r w:rsidRPr="00687AB2">
              <w:rPr>
                <w:b/>
                <w:bCs/>
              </w:rPr>
              <w:t xml:space="preserve"> realizowane w ramach projektu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C61C20" w14:textId="0E70B35B" w:rsidR="007043C7" w:rsidRPr="007C4530" w:rsidRDefault="005E189A" w:rsidP="00C81C4C">
            <w:pPr>
              <w:spacing w:before="60" w:after="60" w:line="259" w:lineRule="auto"/>
              <w:rPr>
                <w:b/>
                <w:bCs/>
              </w:rPr>
            </w:pPr>
            <w:r w:rsidRPr="005E189A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5E189A">
              <w:rPr>
                <w:b/>
                <w:bCs/>
              </w:rPr>
              <w:t xml:space="preserve"> rozliczanych według uproszczonych metod</w:t>
            </w:r>
          </w:p>
        </w:tc>
      </w:tr>
      <w:tr w:rsidR="001A3127" w14:paraId="0291CEDF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C99E6" w14:textId="77777777" w:rsidR="001A3127" w:rsidRPr="001A3127" w:rsidRDefault="001A3127" w:rsidP="00C81C4C">
            <w:pPr>
              <w:pStyle w:val="Akapitzlist"/>
              <w:numPr>
                <w:ilvl w:val="0"/>
                <w:numId w:val="43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8D4CA" w14:textId="05CCC2FE" w:rsidR="001A3127" w:rsidRPr="001A3127" w:rsidRDefault="00A10287" w:rsidP="00C81C4C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dokumenty </w:t>
            </w:r>
            <w:r w:rsidR="00687AB2">
              <w:t xml:space="preserve">z </w:t>
            </w:r>
            <w:r w:rsidR="00D84B78">
              <w:t xml:space="preserve">lp. </w:t>
            </w:r>
            <w:r w:rsidR="00687AB2">
              <w:t>B</w:t>
            </w:r>
            <w:r w:rsidR="00981EE4">
              <w:t>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800C1" w14:textId="307F6EC2" w:rsidR="001A3127" w:rsidRPr="001A3127" w:rsidRDefault="00687AB2" w:rsidP="00C81C4C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</w:pPr>
            <w:r>
              <w:t>w takim zakresie jaki dotyczy</w:t>
            </w:r>
            <w:r w:rsidR="00E8604D">
              <w:t>.</w:t>
            </w:r>
          </w:p>
        </w:tc>
      </w:tr>
      <w:tr w:rsidR="00310D7B" w14:paraId="1BD06BF9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FAD6D" w14:textId="77777777" w:rsidR="00310D7B" w:rsidRPr="001A3127" w:rsidRDefault="00310D7B" w:rsidP="00C81C4C">
            <w:pPr>
              <w:pStyle w:val="Akapitzlist"/>
              <w:numPr>
                <w:ilvl w:val="0"/>
                <w:numId w:val="43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D1566" w14:textId="6E544878" w:rsidR="00310D7B" w:rsidRPr="00687AB2" w:rsidRDefault="00D90C2C" w:rsidP="00C81C4C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</w:pPr>
            <w:r>
              <w:t>p</w:t>
            </w:r>
            <w:r w:rsidR="00310D7B">
              <w:t>rogram</w:t>
            </w:r>
            <w:r>
              <w:t xml:space="preserve"> szkolenia/</w:t>
            </w:r>
            <w:r w:rsidR="00F27E8C">
              <w:t xml:space="preserve">warsztatów/ </w:t>
            </w:r>
            <w:r>
              <w:t>konferencji/itp.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ACBFD" w14:textId="77777777" w:rsidR="00310D7B" w:rsidRDefault="00310D7B" w:rsidP="00C81C4C">
            <w:pPr>
              <w:pStyle w:val="Akapitzlist"/>
              <w:spacing w:before="60" w:after="60" w:line="259" w:lineRule="auto"/>
              <w:ind w:left="284" w:hanging="284"/>
              <w:contextualSpacing w:val="0"/>
            </w:pPr>
          </w:p>
        </w:tc>
      </w:tr>
      <w:tr w:rsidR="00F27E8C" w14:paraId="4FF7B470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26955" w14:textId="77777777" w:rsidR="00F27E8C" w:rsidRPr="001A3127" w:rsidRDefault="00F27E8C" w:rsidP="00C81C4C">
            <w:pPr>
              <w:pStyle w:val="Akapitzlist"/>
              <w:numPr>
                <w:ilvl w:val="0"/>
                <w:numId w:val="43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FE0A8" w14:textId="7167A187" w:rsidR="00F27E8C" w:rsidRDefault="00F27E8C" w:rsidP="00C81C4C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potwierdzający ukończenie przez personel projektu szkolenia/innej formy podnoszenia kwalifikacji zawodowych lub potwierdzający </w:t>
            </w:r>
            <w:r w:rsidR="00E8604D">
              <w:t xml:space="preserve">indywidualne </w:t>
            </w:r>
            <w:r>
              <w:t>uczestnictwo w konferencji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A73C3" w14:textId="199EC507" w:rsidR="00F27E8C" w:rsidRDefault="00F27E8C" w:rsidP="00C81C4C">
            <w:pPr>
              <w:pStyle w:val="Akapitzlist"/>
              <w:spacing w:before="60" w:after="60" w:line="259" w:lineRule="auto"/>
              <w:ind w:left="284" w:hanging="284"/>
              <w:contextualSpacing w:val="0"/>
            </w:pPr>
          </w:p>
        </w:tc>
      </w:tr>
      <w:tr w:rsidR="00687AB2" w14:paraId="16786B15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EF6CD" w14:textId="77777777" w:rsidR="00687AB2" w:rsidRPr="001A3127" w:rsidRDefault="00687AB2" w:rsidP="00C81C4C">
            <w:pPr>
              <w:pStyle w:val="Akapitzlist"/>
              <w:numPr>
                <w:ilvl w:val="0"/>
                <w:numId w:val="43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EF794" w14:textId="751E494E" w:rsidR="00687AB2" w:rsidRDefault="00C13B67" w:rsidP="00C81C4C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</w:pPr>
            <w:r>
              <w:t>dokumentacja fotograficzna potwierdzająca, że szkolenie/</w:t>
            </w:r>
            <w:r w:rsidR="00576F93">
              <w:t>warsztaty/</w:t>
            </w:r>
            <w:r w:rsidR="006F4817">
              <w:t xml:space="preserve"> </w:t>
            </w:r>
            <w:r>
              <w:t>konferencja/</w:t>
            </w:r>
            <w:r w:rsidR="006F4817">
              <w:t>wydarzenie/</w:t>
            </w:r>
            <w:r>
              <w:t>itp. zostało przeprowadzone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CD231" w14:textId="38F41FCE" w:rsidR="00687AB2" w:rsidRDefault="005501B9" w:rsidP="00C81C4C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</w:pPr>
            <w:r>
              <w:t>dotyczy w przypadku</w:t>
            </w:r>
            <w:r w:rsidR="00E8604D">
              <w:t xml:space="preserve">, gdy dane wydarzenie jest organizowane z inicjatywy </w:t>
            </w:r>
            <w:r w:rsidR="00E87087">
              <w:t>b</w:t>
            </w:r>
            <w:r w:rsidR="00E8604D">
              <w:t xml:space="preserve">eneficjenta, </w:t>
            </w:r>
            <w:r w:rsidR="00E87087">
              <w:t>p</w:t>
            </w:r>
            <w:r w:rsidR="00E8604D">
              <w:t xml:space="preserve">artnera lub </w:t>
            </w:r>
            <w:r w:rsidR="00E87087">
              <w:t>p</w:t>
            </w:r>
            <w:r w:rsidR="00E8604D">
              <w:t>odmiotu upoważnionego do ponoszenia wydatków, jako jeden z elementów przewidzianych do realizacji w projekcie.</w:t>
            </w:r>
          </w:p>
        </w:tc>
      </w:tr>
      <w:tr w:rsidR="001A3127" w14:paraId="38A7427D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1D6996" w14:textId="77777777" w:rsidR="001A3127" w:rsidRDefault="001A3127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6878BC" w14:textId="57E81A40" w:rsidR="001A3127" w:rsidRPr="007C4530" w:rsidRDefault="00E22C95" w:rsidP="00C81C4C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  <w:r w:rsidR="00687AB2" w:rsidRPr="001A3127">
              <w:rPr>
                <w:b/>
                <w:bCs/>
              </w:rPr>
              <w:t>elegacje służbowe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EC8496" w14:textId="4AEA4BD6" w:rsidR="001A3127" w:rsidRPr="007C4530" w:rsidRDefault="005E189A" w:rsidP="00C81C4C">
            <w:pPr>
              <w:spacing w:before="60" w:after="60" w:line="259" w:lineRule="auto"/>
              <w:rPr>
                <w:b/>
                <w:bCs/>
              </w:rPr>
            </w:pPr>
            <w:r w:rsidRPr="005E189A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5E189A">
              <w:rPr>
                <w:b/>
                <w:bCs/>
              </w:rPr>
              <w:t xml:space="preserve"> rozliczanych według uproszczonych metod</w:t>
            </w:r>
          </w:p>
        </w:tc>
      </w:tr>
      <w:tr w:rsidR="00E22C95" w14:paraId="659FF195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FA41F" w14:textId="77777777" w:rsidR="00E22C95" w:rsidRDefault="00E22C95" w:rsidP="00C81C4C">
            <w:pPr>
              <w:pStyle w:val="Akapitzlist"/>
              <w:numPr>
                <w:ilvl w:val="0"/>
                <w:numId w:val="44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0EFC0" w14:textId="699B8C47" w:rsidR="00E22C95" w:rsidRDefault="00487705" w:rsidP="00C81C4C">
            <w:pPr>
              <w:pStyle w:val="Akapitzlist"/>
              <w:numPr>
                <w:ilvl w:val="0"/>
                <w:numId w:val="45"/>
              </w:numPr>
              <w:spacing w:before="60" w:after="60" w:line="259" w:lineRule="auto"/>
              <w:ind w:left="284" w:hanging="284"/>
              <w:contextualSpacing w:val="0"/>
            </w:pPr>
            <w:r w:rsidRPr="00DF0B03">
              <w:t>polecenie wyjazdu służbowego (delegacja) wraz z</w:t>
            </w:r>
            <w:r w:rsidR="00F167DE">
              <w:t>:</w:t>
            </w:r>
          </w:p>
          <w:p w14:paraId="4619BF24" w14:textId="1B614BEA" w:rsidR="00F167DE" w:rsidRDefault="00F167DE" w:rsidP="00C81C4C">
            <w:pPr>
              <w:pStyle w:val="Akapitzlist"/>
              <w:numPr>
                <w:ilvl w:val="0"/>
                <w:numId w:val="46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dowodem księgowym potwierdzającym </w:t>
            </w:r>
            <w:r w:rsidR="00EF34D6">
              <w:t xml:space="preserve">poniesienie wydatku (w tym </w:t>
            </w:r>
            <w:r>
              <w:t xml:space="preserve">zaliczki </w:t>
            </w:r>
            <w:r w:rsidR="00BB04F9" w:rsidRPr="00BB04F9">
              <w:t>–</w:t>
            </w:r>
            <w:r>
              <w:t xml:space="preserve">jeżeli </w:t>
            </w:r>
            <w:r w:rsidR="00EF34D6">
              <w:t>została udzielona)</w:t>
            </w:r>
          </w:p>
          <w:p w14:paraId="64C6AC8E" w14:textId="7EAA1379" w:rsidR="00F167DE" w:rsidRDefault="00F167DE" w:rsidP="00C81C4C">
            <w:pPr>
              <w:pStyle w:val="Akapitzlist"/>
              <w:numPr>
                <w:ilvl w:val="0"/>
                <w:numId w:val="46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rozliczeniem delegacji </w:t>
            </w:r>
          </w:p>
          <w:p w14:paraId="34D6B3AE" w14:textId="5DBA041A" w:rsidR="00F167DE" w:rsidRDefault="00F167DE" w:rsidP="00C81C4C">
            <w:pPr>
              <w:pStyle w:val="Akapitzlist"/>
              <w:numPr>
                <w:ilvl w:val="0"/>
                <w:numId w:val="46"/>
              </w:numPr>
              <w:spacing w:before="60" w:after="60" w:line="259" w:lineRule="auto"/>
              <w:ind w:left="511" w:hanging="284"/>
              <w:contextualSpacing w:val="0"/>
            </w:pPr>
            <w:r>
              <w:t>programem delegacji</w:t>
            </w:r>
          </w:p>
          <w:p w14:paraId="26E7F56E" w14:textId="799E0890" w:rsidR="00F167DE" w:rsidRPr="00DF0B03" w:rsidRDefault="00F167DE" w:rsidP="00C81C4C">
            <w:pPr>
              <w:pStyle w:val="Akapitzlist"/>
              <w:numPr>
                <w:ilvl w:val="0"/>
                <w:numId w:val="46"/>
              </w:numPr>
              <w:spacing w:before="60" w:after="60" w:line="259" w:lineRule="auto"/>
              <w:ind w:left="511" w:hanging="284"/>
              <w:contextualSpacing w:val="0"/>
            </w:pPr>
            <w:r>
              <w:t>sprawozdaniem z wyjazdu służbowego, o</w:t>
            </w:r>
            <w:r w:rsidR="000E70D8">
              <w:t> </w:t>
            </w:r>
            <w:r>
              <w:t>ile brak jest innych dokumentów potwierdzających udział i związek delegacji z projektem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F5155" w14:textId="6C0C4544" w:rsidR="00E22C95" w:rsidRPr="00CF7CEB" w:rsidRDefault="00E87087" w:rsidP="00C81C4C">
            <w:pPr>
              <w:pStyle w:val="Akapitzlist"/>
              <w:numPr>
                <w:ilvl w:val="0"/>
                <w:numId w:val="45"/>
              </w:numPr>
              <w:spacing w:before="60" w:after="60" w:line="259" w:lineRule="auto"/>
              <w:ind w:left="284" w:hanging="284"/>
              <w:contextualSpacing w:val="0"/>
            </w:pPr>
            <w:r>
              <w:t>b</w:t>
            </w:r>
            <w:r w:rsidR="001F220C" w:rsidRPr="00CF7CEB">
              <w:t>eneficjent/</w:t>
            </w:r>
            <w:r>
              <w:t>p</w:t>
            </w:r>
            <w:r w:rsidR="001F220C" w:rsidRPr="00CF7CEB">
              <w:t>artner/</w:t>
            </w:r>
            <w:r>
              <w:t>p</w:t>
            </w:r>
            <w:r w:rsidR="001F220C" w:rsidRPr="00CF7CEB">
              <w:t>odmiot upoważniony do ponoszenia wydatków nie przedkłada do wniosku o płatność pełnej dokumentacji związanej z wyjazdem służbowym personelu projektu</w:t>
            </w:r>
            <w:r w:rsidR="000E70D8">
              <w:t xml:space="preserve"> (faktur, biletów itd.)</w:t>
            </w:r>
            <w:r w:rsidR="001F220C" w:rsidRPr="00CF7CEB">
              <w:t>, jednakże jest zobligowany do jej przechowywania (zgodnie z</w:t>
            </w:r>
            <w:r w:rsidR="004C6F0B">
              <w:t> </w:t>
            </w:r>
            <w:r w:rsidR="001F220C" w:rsidRPr="00CF7CEB">
              <w:t>zasadami archiwizacji dokumentacji projektowej) oraz udostępniania na wezwanie I</w:t>
            </w:r>
            <w:r w:rsidR="000E70D8">
              <w:t xml:space="preserve">nstytucji </w:t>
            </w:r>
            <w:r w:rsidR="001F220C" w:rsidRPr="00CF7CEB">
              <w:t>Z</w:t>
            </w:r>
            <w:r w:rsidR="000E70D8">
              <w:t>arządzającej</w:t>
            </w:r>
            <w:r w:rsidR="001F220C" w:rsidRPr="00CF7CEB">
              <w:t xml:space="preserve"> FEDS 2021</w:t>
            </w:r>
            <w:r w:rsidR="00BB04F9" w:rsidRPr="00BB04F9">
              <w:t>–</w:t>
            </w:r>
            <w:r w:rsidR="001F220C" w:rsidRPr="00CF7CEB">
              <w:t>2027 bądź innej instytucji zaangażowanej w</w:t>
            </w:r>
            <w:r w:rsidR="002B0B9D">
              <w:t> </w:t>
            </w:r>
            <w:r w:rsidR="001F220C" w:rsidRPr="00CF7CEB">
              <w:t>kontrolę/audyt projektu.</w:t>
            </w:r>
          </w:p>
        </w:tc>
      </w:tr>
      <w:tr w:rsidR="009E73E1" w14:paraId="0FEF73FE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998789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F148A4" w14:textId="451597F3" w:rsidR="009E73E1" w:rsidRPr="007C4530" w:rsidRDefault="00E64E75" w:rsidP="00C81C4C">
            <w:pPr>
              <w:spacing w:before="60" w:after="60" w:line="259" w:lineRule="auto"/>
              <w:rPr>
                <w:b/>
                <w:bCs/>
              </w:rPr>
            </w:pPr>
            <w:r w:rsidRPr="007C4530">
              <w:rPr>
                <w:b/>
                <w:bCs/>
              </w:rPr>
              <w:t>Nabycie używanego środka trwałego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7CAC6B" w14:textId="21836CC9" w:rsidR="009E73E1" w:rsidRPr="007C4530" w:rsidRDefault="00CD5B77" w:rsidP="00C81C4C">
            <w:pPr>
              <w:spacing w:before="60" w:after="60" w:line="259" w:lineRule="auto"/>
              <w:rPr>
                <w:b/>
                <w:bCs/>
              </w:rPr>
            </w:pPr>
            <w:r w:rsidRPr="007C4530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7C4530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55876163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5CD807" w14:textId="77777777" w:rsidR="009E73E1" w:rsidRPr="00E64E75" w:rsidRDefault="009E73E1" w:rsidP="00C81C4C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D83014" w14:textId="134680AA" w:rsidR="009E73E1" w:rsidRPr="00E64E75" w:rsidRDefault="00727A39" w:rsidP="00C81C4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</w:pPr>
            <w:r w:rsidRPr="00727A39">
              <w:t xml:space="preserve">dokumenty z </w:t>
            </w:r>
            <w:r w:rsidR="007676BB">
              <w:t xml:space="preserve">lp. </w:t>
            </w:r>
            <w:r>
              <w:t>B</w:t>
            </w:r>
            <w:r w:rsidR="00981EE4">
              <w:t>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B93732" w14:textId="72EF28F7" w:rsidR="009E73E1" w:rsidRPr="00E64E75" w:rsidRDefault="00051682" w:rsidP="00C81C4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</w:pPr>
            <w:r w:rsidRPr="00727A39">
              <w:t>w takim zakresie</w:t>
            </w:r>
            <w:r>
              <w:t xml:space="preserve"> </w:t>
            </w:r>
            <w:r w:rsidRPr="00727A39">
              <w:t>w jakim dotyczą wydatku</w:t>
            </w:r>
            <w:r w:rsidR="003E1D09">
              <w:t>.</w:t>
            </w:r>
          </w:p>
        </w:tc>
      </w:tr>
      <w:tr w:rsidR="009E73E1" w14:paraId="15E8FCBA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76005C" w14:textId="77777777" w:rsidR="009E73E1" w:rsidRPr="00E64E75" w:rsidRDefault="009E73E1" w:rsidP="00C81C4C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F8B6F7" w14:textId="445C1ACC" w:rsidR="009E73E1" w:rsidRPr="00E64E75" w:rsidRDefault="00727A39" w:rsidP="00C81C4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</w:pPr>
            <w:r w:rsidRPr="00471C1A">
              <w:rPr>
                <w:color w:val="000000" w:themeColor="text1"/>
              </w:rPr>
              <w:t>dokument/-y potwierdzający/-e, że cena zakupu używanego środka trwałego nie przekracza jego wartości rynkowej i jest niższa niż koszt podobnego nowego sprzętu, tj. wycena rzeczoznawcy lub dokumenty związane z postępowaniem o udzielenie zamówienia publicznego, o ile nie zostały już wcześniej przedstawione I</w:t>
            </w:r>
            <w:r w:rsidR="00E53555" w:rsidRPr="00471C1A">
              <w:rPr>
                <w:color w:val="000000" w:themeColor="text1"/>
              </w:rPr>
              <w:t xml:space="preserve">nstytucji </w:t>
            </w:r>
            <w:r w:rsidRPr="00471C1A">
              <w:rPr>
                <w:color w:val="000000" w:themeColor="text1"/>
              </w:rPr>
              <w:t>Z</w:t>
            </w:r>
            <w:r w:rsidR="00E53555" w:rsidRPr="00471C1A">
              <w:rPr>
                <w:color w:val="000000" w:themeColor="text1"/>
              </w:rPr>
              <w:t>arządzającej</w:t>
            </w:r>
            <w:r w:rsidRPr="00471C1A">
              <w:rPr>
                <w:color w:val="000000" w:themeColor="text1"/>
              </w:rPr>
              <w:t xml:space="preserve"> FEDS 2021</w:t>
            </w:r>
            <w:r w:rsidR="00BB04F9" w:rsidRPr="00BB04F9">
              <w:rPr>
                <w:color w:val="000000" w:themeColor="text1"/>
              </w:rPr>
              <w:t>–</w:t>
            </w:r>
            <w:r w:rsidRPr="00471C1A">
              <w:rPr>
                <w:color w:val="000000" w:themeColor="text1"/>
              </w:rPr>
              <w:t>2027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901100" w14:textId="01EDA337" w:rsidR="009E73E1" w:rsidRPr="00E64E75" w:rsidRDefault="009E73E1" w:rsidP="00C81C4C">
            <w:pPr>
              <w:pStyle w:val="Akapitzlist"/>
              <w:spacing w:before="60" w:after="60" w:line="259" w:lineRule="auto"/>
              <w:ind w:left="284" w:hanging="284"/>
              <w:contextualSpacing w:val="0"/>
            </w:pPr>
          </w:p>
        </w:tc>
      </w:tr>
      <w:tr w:rsidR="00727A39" w14:paraId="257C8037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B51A19" w14:textId="77777777" w:rsidR="00727A39" w:rsidRPr="00E64E75" w:rsidRDefault="00727A39" w:rsidP="00C81C4C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72A76" w14:textId="472C8FE1" w:rsidR="00727A39" w:rsidRPr="00E64E75" w:rsidRDefault="00727A39" w:rsidP="00C81C4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</w:pPr>
            <w:r w:rsidRPr="00727A39">
              <w:t xml:space="preserve">deklaracja sprzedawcy określająca czy środek trwały był </w:t>
            </w:r>
            <w:r>
              <w:t>uprzednio</w:t>
            </w:r>
            <w:r w:rsidRPr="00727A39">
              <w:t xml:space="preserve"> współfinansowany z udziałem środków UE</w:t>
            </w:r>
            <w:r>
              <w:t xml:space="preserve"> 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4FAF7" w14:textId="607E938B" w:rsidR="00727A39" w:rsidRPr="00E64E75" w:rsidRDefault="00727A39" w:rsidP="00C81C4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należy załączyć, </w:t>
            </w:r>
            <w:r w:rsidRPr="00727A39">
              <w:t>jeżeli taka informacja nie wynika z umowy nabycia używanego środka trwałego</w:t>
            </w:r>
            <w:r w:rsidR="003E1D09">
              <w:t>.</w:t>
            </w:r>
          </w:p>
        </w:tc>
      </w:tr>
      <w:tr w:rsidR="009E73E1" w14:paraId="5465E56C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E1D269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51E5AD" w14:textId="284B8E42" w:rsidR="009E73E1" w:rsidRDefault="00AE1C67" w:rsidP="00C81C4C">
            <w:pPr>
              <w:spacing w:before="60" w:after="60" w:line="259" w:lineRule="auto"/>
              <w:rPr>
                <w:b/>
                <w:bCs/>
              </w:rPr>
            </w:pPr>
            <w:r w:rsidRPr="00AE1C67">
              <w:rPr>
                <w:b/>
                <w:bCs/>
              </w:rPr>
              <w:t>Leasing finansowy/operacyjny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E50E64" w14:textId="0C090287" w:rsidR="009E73E1" w:rsidRPr="005F287A" w:rsidRDefault="003E1D09" w:rsidP="00C81C4C">
            <w:pPr>
              <w:spacing w:before="60" w:after="60" w:line="259" w:lineRule="auto"/>
              <w:rPr>
                <w:b/>
                <w:bCs/>
              </w:rPr>
            </w:pPr>
            <w:r w:rsidRPr="005F287A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5F287A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4F2B06DA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3B398" w14:textId="77777777" w:rsidR="009E73E1" w:rsidRPr="00AE1C67" w:rsidRDefault="009E73E1" w:rsidP="00C81C4C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73B3D" w14:textId="4DDBBFCF" w:rsidR="00D25265" w:rsidRDefault="00D25265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D25265">
              <w:t>faktur</w:t>
            </w:r>
            <w:r>
              <w:t>a</w:t>
            </w:r>
            <w:r w:rsidRPr="00D25265">
              <w:t>/inn</w:t>
            </w:r>
            <w:r>
              <w:t>y</w:t>
            </w:r>
            <w:r w:rsidRPr="00D25265">
              <w:t xml:space="preserve"> dokument księgow</w:t>
            </w:r>
            <w:r>
              <w:t>y</w:t>
            </w:r>
            <w:r w:rsidRPr="00D25265">
              <w:t xml:space="preserve"> o</w:t>
            </w:r>
            <w:r w:rsidR="001A782E">
              <w:t> </w:t>
            </w:r>
            <w:r w:rsidRPr="00D25265">
              <w:t>równoważnej wartości dowodowej</w:t>
            </w:r>
            <w:r w:rsidR="00BB5B60">
              <w:t xml:space="preserve"> </w:t>
            </w:r>
            <w:r w:rsidR="00C5302C" w:rsidRPr="00D25265">
              <w:t>wystawion</w:t>
            </w:r>
            <w:r w:rsidR="00C5302C">
              <w:t>y</w:t>
            </w:r>
            <w:r w:rsidR="00C5302C" w:rsidRPr="00D25265">
              <w:t xml:space="preserve"> na leasingobiorcę</w:t>
            </w:r>
            <w:r w:rsidR="00C5302C">
              <w:t xml:space="preserve"> i </w:t>
            </w:r>
            <w:r>
              <w:t>określający wysokość raty leasingowej</w:t>
            </w:r>
          </w:p>
          <w:p w14:paraId="1AFF6BCF" w14:textId="412EFE15" w:rsidR="00D25265" w:rsidRPr="00D25265" w:rsidRDefault="00D25265" w:rsidP="00C81C4C">
            <w:pPr>
              <w:spacing w:before="60" w:after="60" w:line="259" w:lineRule="auto"/>
              <w:ind w:left="284" w:hanging="284"/>
            </w:pPr>
            <w:r w:rsidRPr="00D25265">
              <w:t xml:space="preserve">lub </w:t>
            </w:r>
          </w:p>
          <w:p w14:paraId="556DA73C" w14:textId="5B3058B3" w:rsidR="00D25265" w:rsidRPr="00AE1C67" w:rsidRDefault="00022C6F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1050E3">
              <w:t>faktura nabycia przedmiotu leasingu wystawiona na leasingodawcę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4ECFE5" w14:textId="18F6B448" w:rsidR="00524329" w:rsidRDefault="00736A07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>
              <w:t>należy mieć na uwadze kwestię odpisów amortyzacyjnych i zakaz</w:t>
            </w:r>
            <w:r w:rsidR="004C13B7">
              <w:t>u</w:t>
            </w:r>
            <w:r>
              <w:t xml:space="preserve"> podwójnego finansowania wydatków </w:t>
            </w:r>
            <w:r w:rsidR="004C13B7">
              <w:t>(</w:t>
            </w:r>
            <w:r>
              <w:t xml:space="preserve">patrz </w:t>
            </w:r>
            <w:r w:rsidR="00FD1FE6">
              <w:t xml:space="preserve">lp. </w:t>
            </w:r>
            <w:r w:rsidR="00C5302C" w:rsidRPr="001F2A27">
              <w:t>B</w:t>
            </w:r>
            <w:r w:rsidRPr="001F2A27">
              <w:t>.</w:t>
            </w:r>
            <w:r w:rsidR="00C5302C" w:rsidRPr="001F2A27">
              <w:t>7</w:t>
            </w:r>
            <w:r w:rsidR="00981EE4">
              <w:t>.</w:t>
            </w:r>
            <w:r w:rsidR="004C13B7" w:rsidRPr="001F2A27">
              <w:t>,</w:t>
            </w:r>
            <w:r>
              <w:t xml:space="preserve"> kolumna „Komentarz”)</w:t>
            </w:r>
            <w:r w:rsidR="00524329">
              <w:t>,</w:t>
            </w:r>
          </w:p>
          <w:p w14:paraId="6AB57A8B" w14:textId="43C1BC72" w:rsidR="009E73E1" w:rsidRPr="00AE1C67" w:rsidRDefault="00524329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>
              <w:t>leasingodawca musi być wskazany we wniosku o dofinansowanie jako podmiot upoważniony do poniesienia wydatku na zakup leasingowanego dobra.</w:t>
            </w:r>
          </w:p>
        </w:tc>
      </w:tr>
      <w:tr w:rsidR="000E3D6B" w14:paraId="718F7C99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B81482" w14:textId="77777777" w:rsidR="000E3D6B" w:rsidRPr="00AE1C67" w:rsidRDefault="000E3D6B" w:rsidP="00C81C4C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F7AAAC" w14:textId="4B6EDC89" w:rsidR="000E3D6B" w:rsidRPr="001050E3" w:rsidRDefault="00AB7E2B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dokument poświadczający zapłacenie raty leasingowej/dowód zapłaty pełnej kwoty faktury wystawionej na leasingodawcę przez dostawcę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5B7476" w14:textId="77777777" w:rsidR="000E3D6B" w:rsidRDefault="000E3D6B" w:rsidP="00C81C4C">
            <w:pPr>
              <w:spacing w:before="60" w:after="60" w:line="259" w:lineRule="auto"/>
              <w:ind w:left="284" w:hanging="284"/>
            </w:pPr>
          </w:p>
        </w:tc>
      </w:tr>
      <w:tr w:rsidR="00AB7E2B" w14:paraId="0788E7E8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D3105" w14:textId="77777777" w:rsidR="00AB7E2B" w:rsidRPr="00AE1C67" w:rsidRDefault="00AB7E2B" w:rsidP="00C81C4C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5E465D" w14:textId="438CC9E8" w:rsidR="00AB7E2B" w:rsidRPr="00AB7E2B" w:rsidRDefault="00AB7E2B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umowa z leasingodawcą</w:t>
            </w:r>
            <w:r w:rsidR="00097D9D">
              <w:t>/</w:t>
            </w:r>
            <w:r w:rsidRPr="00AB7E2B">
              <w:t>umowa z</w:t>
            </w:r>
            <w:r w:rsidR="00B73D6E">
              <w:t> </w:t>
            </w:r>
            <w:r w:rsidRPr="00AB7E2B">
              <w:t>dostawcą</w:t>
            </w:r>
            <w:r w:rsidR="00C22C00">
              <w:t xml:space="preserve"> wraz z aneksami, jeżeli zostały zawarte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BE2471" w14:textId="74BF309F" w:rsidR="00C22C00" w:rsidRDefault="00FA0391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FA0391">
              <w:t>dokument przedkładany jest jednorazowo, do pierwszego wniosku o płatność rozliczającego związany z nim wydatek</w:t>
            </w:r>
            <w:r w:rsidR="00C22C00">
              <w:t>.</w:t>
            </w:r>
          </w:p>
        </w:tc>
      </w:tr>
      <w:tr w:rsidR="00AB7E2B" w14:paraId="38CCCA63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9E48B5" w14:textId="77777777" w:rsidR="00AB7E2B" w:rsidRPr="00AE1C67" w:rsidRDefault="00AB7E2B" w:rsidP="00C81C4C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5836B9" w14:textId="618752F5" w:rsidR="00AB7E2B" w:rsidRPr="00AB7E2B" w:rsidRDefault="00AB7E2B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protokół przekazania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38316B" w14:textId="0077A3D7" w:rsidR="00AB7E2B" w:rsidRDefault="00B641D8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jeżeli został wystawiony</w:t>
            </w:r>
          </w:p>
        </w:tc>
      </w:tr>
      <w:tr w:rsidR="00097D9D" w14:paraId="08230423" w14:textId="77777777" w:rsidTr="00EA32BF">
        <w:trPr>
          <w:cantSplit/>
          <w:trHeight w:val="29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45B54E" w14:textId="77777777" w:rsidR="00097D9D" w:rsidRPr="00AE1C67" w:rsidRDefault="00097D9D" w:rsidP="00C81C4C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49354C" w14:textId="2A98535F" w:rsidR="00097D9D" w:rsidRPr="00AB7E2B" w:rsidRDefault="00097D9D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harmonogram spłat rat leasingowych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714462" w14:textId="77777777" w:rsidR="00097D9D" w:rsidRDefault="00FA0391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FA0391">
              <w:t>dokument przedkładany jest jednorazowo, do pierwszego wniosku o płatność rozliczającego związany z nim wydatek</w:t>
            </w:r>
            <w:r w:rsidR="00C22C00">
              <w:t>,</w:t>
            </w:r>
          </w:p>
          <w:p w14:paraId="248E74C9" w14:textId="29C6A4BD" w:rsidR="00032E04" w:rsidRDefault="00C22C00" w:rsidP="00212B30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C22C00">
              <w:t xml:space="preserve">w przypadku zmiany </w:t>
            </w:r>
            <w:r>
              <w:t>harmonogramu</w:t>
            </w:r>
            <w:r w:rsidRPr="00C22C00">
              <w:t xml:space="preserve"> należy przedłożyć </w:t>
            </w:r>
            <w:r>
              <w:t>nowy harmonogram</w:t>
            </w:r>
            <w:r w:rsidRPr="00C22C00">
              <w:t xml:space="preserve"> </w:t>
            </w:r>
            <w:r>
              <w:t>(</w:t>
            </w:r>
            <w:r w:rsidRPr="00C22C00">
              <w:t>jednorazowo</w:t>
            </w:r>
            <w:r>
              <w:t>,</w:t>
            </w:r>
            <w:r w:rsidRPr="00C22C00">
              <w:t xml:space="preserve"> do pierwszego wniosku o płatność rozliczającego związany z nim wydatek</w:t>
            </w:r>
            <w:r>
              <w:t>).</w:t>
            </w:r>
          </w:p>
        </w:tc>
      </w:tr>
      <w:tr w:rsidR="009E73E1" w14:paraId="76BFE284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CB4463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0B3C78" w14:textId="20D88790" w:rsidR="009E73E1" w:rsidRDefault="00986B5F" w:rsidP="00C81C4C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Amortyzacja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1B8B67" w14:textId="64CF0C88" w:rsidR="009E73E1" w:rsidRPr="005F287A" w:rsidRDefault="003E1D09" w:rsidP="00C81C4C">
            <w:pPr>
              <w:spacing w:before="60" w:after="60" w:line="259" w:lineRule="auto"/>
              <w:rPr>
                <w:b/>
                <w:bCs/>
              </w:rPr>
            </w:pPr>
            <w:r w:rsidRPr="005F287A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5F287A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045EDD5B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CCB68" w14:textId="77777777" w:rsidR="009E73E1" w:rsidRPr="00986B5F" w:rsidRDefault="009E73E1" w:rsidP="00C81C4C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428B4" w14:textId="03F5323A" w:rsidR="009E73E1" w:rsidRPr="00986B5F" w:rsidRDefault="00986B5F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986B5F">
              <w:t>dokument potwierdzający o wartości dowodowej równoważnej fakturom</w:t>
            </w:r>
            <w:r>
              <w:t xml:space="preserve"> obejmujący koszty kwalifikowalne</w:t>
            </w:r>
            <w:r w:rsidRPr="00986B5F">
              <w:t xml:space="preserve"> 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8D5FC" w14:textId="4A2F80C9" w:rsidR="009E73E1" w:rsidRDefault="00AE339A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>
              <w:t>takim dokumentem jest</w:t>
            </w:r>
            <w:r w:rsidR="00BC6590">
              <w:t xml:space="preserve"> </w:t>
            </w:r>
            <w:r w:rsidR="00065F61" w:rsidRPr="00065F61">
              <w:t xml:space="preserve">Polecenie Księgowania </w:t>
            </w:r>
            <w:r w:rsidR="00065F61">
              <w:t>(</w:t>
            </w:r>
            <w:r w:rsidR="00CF4359" w:rsidRPr="00986B5F">
              <w:t>PK</w:t>
            </w:r>
            <w:r w:rsidR="00065F61">
              <w:t xml:space="preserve">) </w:t>
            </w:r>
            <w:r w:rsidR="00CF4359">
              <w:t xml:space="preserve">lub </w:t>
            </w:r>
            <w:r w:rsidR="00CF4359" w:rsidRPr="006D7EA7">
              <w:t>Podatkowa księga przychodów i</w:t>
            </w:r>
            <w:r w:rsidR="00CF4359">
              <w:t> </w:t>
            </w:r>
            <w:r w:rsidR="00CF4359" w:rsidRPr="006D7EA7">
              <w:t>rozchodów</w:t>
            </w:r>
            <w:r w:rsidR="00CF4359">
              <w:t xml:space="preserve"> (</w:t>
            </w:r>
            <w:r w:rsidR="00317F42">
              <w:t xml:space="preserve">w zakresie </w:t>
            </w:r>
            <w:proofErr w:type="spellStart"/>
            <w:r w:rsidRPr="00AE339A">
              <w:t>PKPiR</w:t>
            </w:r>
            <w:proofErr w:type="spellEnd"/>
            <w:r>
              <w:t xml:space="preserve"> </w:t>
            </w:r>
            <w:r w:rsidR="00BB04F9" w:rsidRPr="00BB04F9">
              <w:t>–</w:t>
            </w:r>
            <w:r w:rsidR="009C0C73">
              <w:t xml:space="preserve"> </w:t>
            </w:r>
            <w:r>
              <w:t xml:space="preserve">należy załączyć </w:t>
            </w:r>
            <w:r w:rsidR="00CF4359">
              <w:t>pierwsz</w:t>
            </w:r>
            <w:r>
              <w:t>ą</w:t>
            </w:r>
            <w:r w:rsidR="00CF4359">
              <w:t xml:space="preserve"> stron</w:t>
            </w:r>
            <w:r w:rsidR="009C0C73">
              <w:t>ę</w:t>
            </w:r>
            <w:r w:rsidR="00CF4359">
              <w:t xml:space="preserve"> dla rozliczanego miesiąca oraz stron</w:t>
            </w:r>
            <w:r w:rsidR="009C0C73">
              <w:t>ę</w:t>
            </w:r>
            <w:r w:rsidR="00CF4359">
              <w:t xml:space="preserve"> z rozliczanym odpisem amortyzacyjnym)</w:t>
            </w:r>
            <w:r w:rsidR="005F287A">
              <w:t>,</w:t>
            </w:r>
          </w:p>
          <w:p w14:paraId="684A45A6" w14:textId="58B6B26D" w:rsidR="005F287A" w:rsidRPr="00986B5F" w:rsidRDefault="005F287A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5F287A">
              <w:t>kwoty wskazane w ww. dokumentach</w:t>
            </w:r>
            <w:r w:rsidR="006117C1">
              <w:t xml:space="preserve">, ze względu na obowiązek </w:t>
            </w:r>
            <w:r w:rsidR="006117C1" w:rsidRPr="006117C1">
              <w:t>prowadzenia odrębnych zapisów księgowych lub odpowiednich kodów księgowych</w:t>
            </w:r>
            <w:r w:rsidR="006117C1">
              <w:t>,</w:t>
            </w:r>
            <w:r w:rsidRPr="005F287A">
              <w:t xml:space="preserve"> powinny odpowiadać kwotom przedkładanych do rozliczenia odpisów.</w:t>
            </w:r>
          </w:p>
        </w:tc>
      </w:tr>
      <w:tr w:rsidR="00986B5F" w14:paraId="19DC92FF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EC1FC" w14:textId="77777777" w:rsidR="00986B5F" w:rsidRPr="00986B5F" w:rsidRDefault="00986B5F" w:rsidP="00C81C4C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4972C" w14:textId="07970CAE" w:rsidR="00986B5F" w:rsidRPr="00986B5F" w:rsidRDefault="00D27AAE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D27AAE">
              <w:t>ewidencja środków trwałych oraz wartości niematerialnych i prawnych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8366C" w14:textId="2C234799" w:rsidR="00986B5F" w:rsidRPr="00986B5F" w:rsidRDefault="00D27AAE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</w:t>
            </w:r>
            <w:r w:rsidR="003E1D09">
              <w:t>.</w:t>
            </w:r>
          </w:p>
        </w:tc>
      </w:tr>
      <w:tr w:rsidR="00D27AAE" w14:paraId="423947A8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3089D" w14:textId="77777777" w:rsidR="00D27AAE" w:rsidRPr="00986B5F" w:rsidRDefault="00D27AAE" w:rsidP="00C81C4C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E49A0" w14:textId="560F21AA" w:rsidR="00D27AAE" w:rsidRPr="00D27AAE" w:rsidRDefault="00E7244D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E7244D">
              <w:t>karta środka trwałego/wartości niematerialnej i prawnej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AC4EA" w14:textId="382E8F0A" w:rsidR="00DC0E4A" w:rsidRDefault="001F4588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1F4588">
              <w:t xml:space="preserve">dokument przedkładany jest jednorazowo, do pierwszego wniosku o płatność rozliczającego związany z nim </w:t>
            </w:r>
            <w:r>
              <w:t>koszt amortyzacji</w:t>
            </w:r>
            <w:r w:rsidR="00DC0E4A">
              <w:t>,</w:t>
            </w:r>
          </w:p>
          <w:p w14:paraId="2CAB49C1" w14:textId="7D7AC16A" w:rsidR="00D27AAE" w:rsidRDefault="00DC0E4A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dokument</w:t>
            </w:r>
            <w:r w:rsidR="001F4588">
              <w:t xml:space="preserve"> ulegnie zmianie</w:t>
            </w:r>
            <w:r>
              <w:t xml:space="preserve"> należy przedłożyć jego aktualn</w:t>
            </w:r>
            <w:r w:rsidR="00C30EC7">
              <w:t>ą</w:t>
            </w:r>
            <w:r>
              <w:t xml:space="preserve"> wersję.</w:t>
            </w:r>
          </w:p>
        </w:tc>
      </w:tr>
      <w:tr w:rsidR="00A702BD" w14:paraId="4D9425E7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34E3" w14:textId="77777777" w:rsidR="00A702BD" w:rsidRPr="00986B5F" w:rsidRDefault="00A702BD" w:rsidP="00C81C4C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DC065" w14:textId="090A19BB" w:rsidR="00A702BD" w:rsidRPr="00E7244D" w:rsidRDefault="00A702BD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A702BD">
              <w:t>tabele amortyzacyjne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B60D4" w14:textId="77777777" w:rsidR="00A702BD" w:rsidRDefault="001F4588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1F4588">
              <w:t xml:space="preserve">dokument przedkładany jest jednorazowo, do pierwszego wniosku o płatność rozliczającego związany z nim </w:t>
            </w:r>
            <w:r>
              <w:t>koszt amortyzacj</w:t>
            </w:r>
            <w:r w:rsidR="00DC0E4A">
              <w:t>i,</w:t>
            </w:r>
          </w:p>
          <w:p w14:paraId="312AAF4F" w14:textId="5FA40262" w:rsidR="00DC0E4A" w:rsidRDefault="00DC0E4A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DC0E4A">
              <w:t>jeżeli dokument ulegnie zmianie należy przedłożyć jego aktualn</w:t>
            </w:r>
            <w:r w:rsidR="00C30EC7">
              <w:t>ą</w:t>
            </w:r>
            <w:r w:rsidRPr="00DC0E4A">
              <w:t xml:space="preserve"> wersję</w:t>
            </w:r>
            <w:r>
              <w:t>.</w:t>
            </w:r>
          </w:p>
        </w:tc>
      </w:tr>
      <w:tr w:rsidR="004970FB" w14:paraId="6811FD4F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B1421" w14:textId="77777777" w:rsidR="004970FB" w:rsidRPr="00986B5F" w:rsidRDefault="004970FB" w:rsidP="00C81C4C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FF946" w14:textId="345BCFE8" w:rsidR="004970FB" w:rsidRPr="00A702BD" w:rsidRDefault="004970FB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4970FB">
              <w:t>interpretacj</w:t>
            </w:r>
            <w:r>
              <w:t>a</w:t>
            </w:r>
            <w:r w:rsidRPr="004970FB">
              <w:t xml:space="preserve"> z Urzędu Skarbowego</w:t>
            </w:r>
            <w:r>
              <w:t xml:space="preserve"> </w:t>
            </w:r>
            <w:r w:rsidRPr="004970FB">
              <w:t>lub stosowne wyjaśnienia</w:t>
            </w:r>
            <w:r>
              <w:t xml:space="preserve"> w zakresie stosowania podwyższonej stawki amortyzacji</w:t>
            </w:r>
            <w:r w:rsidR="006B47D8">
              <w:t xml:space="preserve"> lub stawki indywidualnej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56885" w14:textId="77777777" w:rsidR="004970FB" w:rsidRDefault="006B47D8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</w:t>
            </w:r>
            <w:r w:rsidR="000E5DEB">
              <w:t>,</w:t>
            </w:r>
          </w:p>
          <w:p w14:paraId="129736EB" w14:textId="557EB1A0" w:rsidR="000E5DEB" w:rsidRDefault="000E5DEB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</w:t>
            </w:r>
            <w:r w:rsidRPr="000E5DEB">
              <w:t>przedkładany jest jednorazowo, do pierwszego wniosku o płatność rozliczającego związany z nim koszt amortyzacji</w:t>
            </w:r>
            <w:r>
              <w:t>,</w:t>
            </w:r>
          </w:p>
          <w:p w14:paraId="44AAD09D" w14:textId="365DB018" w:rsidR="000E5DEB" w:rsidRDefault="000E5DEB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0E5DEB">
              <w:t>jeżeli dokument ulegnie zmianie należy przedłożyć jego aktualn</w:t>
            </w:r>
            <w:r w:rsidR="00C30EC7">
              <w:t>ą</w:t>
            </w:r>
            <w:r w:rsidRPr="000E5DEB">
              <w:t xml:space="preserve"> wersję.</w:t>
            </w:r>
          </w:p>
        </w:tc>
      </w:tr>
      <w:tr w:rsidR="00A702BD" w14:paraId="763C3D17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8C2ED" w14:textId="77777777" w:rsidR="00A702BD" w:rsidRPr="00986B5F" w:rsidRDefault="00A702BD" w:rsidP="00C81C4C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8ABE3" w14:textId="417B6765" w:rsidR="00A702BD" w:rsidRDefault="00656FCE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>
              <w:t>o</w:t>
            </w:r>
            <w:r w:rsidR="00A702BD">
              <w:t>świadczenie, że:</w:t>
            </w:r>
          </w:p>
          <w:p w14:paraId="4C537C8A" w14:textId="770F5E51" w:rsidR="00A702BD" w:rsidRDefault="00A702BD" w:rsidP="00C81C4C">
            <w:pPr>
              <w:pStyle w:val="Akapitzlist"/>
              <w:numPr>
                <w:ilvl w:val="1"/>
                <w:numId w:val="23"/>
              </w:numPr>
              <w:spacing w:before="60" w:after="60" w:line="259" w:lineRule="auto"/>
              <w:ind w:left="511" w:hanging="284"/>
              <w:contextualSpacing w:val="0"/>
            </w:pPr>
            <w:r>
              <w:t>koszty amortyzacji odnoszą się wyłącznie do okresu realizacji projektu i</w:t>
            </w:r>
            <w:r w:rsidR="000E5DEB">
              <w:t> </w:t>
            </w:r>
            <w:r>
              <w:t>faktycznego wykorzystania środka trwałego w projekcie</w:t>
            </w:r>
          </w:p>
          <w:p w14:paraId="0CFAE248" w14:textId="23A22E82" w:rsidR="00A702BD" w:rsidRPr="00A702BD" w:rsidRDefault="00A702BD" w:rsidP="00C81C4C">
            <w:pPr>
              <w:pStyle w:val="Akapitzlist"/>
              <w:numPr>
                <w:ilvl w:val="1"/>
                <w:numId w:val="23"/>
              </w:numPr>
              <w:spacing w:before="60" w:after="60" w:line="259" w:lineRule="auto"/>
              <w:ind w:left="511" w:hanging="284"/>
              <w:contextualSpacing w:val="0"/>
            </w:pPr>
            <w:r>
              <w:t>dotacje publiczne nie zostały wykorzystane do celów nabycia amortyzowanych aktywów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E6DBA" w14:textId="0F9A285E" w:rsidR="00A702BD" w:rsidRPr="00C30EC7" w:rsidRDefault="000A732F" w:rsidP="00C81C4C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C30EC7">
              <w:rPr>
                <w:color w:val="000000" w:themeColor="text1"/>
              </w:rPr>
              <w:t xml:space="preserve">w przypadku, gdy amortyzacja dotyczy nabytego </w:t>
            </w:r>
            <w:r w:rsidR="00B94624" w:rsidRPr="00C30EC7">
              <w:rPr>
                <w:color w:val="000000" w:themeColor="text1"/>
              </w:rPr>
              <w:t xml:space="preserve">uprzednio </w:t>
            </w:r>
            <w:r w:rsidRPr="00C30EC7">
              <w:rPr>
                <w:color w:val="000000" w:themeColor="text1"/>
              </w:rPr>
              <w:t xml:space="preserve">używanego </w:t>
            </w:r>
            <w:r w:rsidR="00B94624" w:rsidRPr="00C30EC7">
              <w:rPr>
                <w:color w:val="000000" w:themeColor="text1"/>
              </w:rPr>
              <w:t xml:space="preserve">dobra </w:t>
            </w:r>
            <w:r w:rsidR="00BB04F9" w:rsidRPr="00BB04F9">
              <w:rPr>
                <w:color w:val="000000" w:themeColor="text1"/>
              </w:rPr>
              <w:t>–</w:t>
            </w:r>
            <w:r w:rsidRPr="00C30EC7">
              <w:rPr>
                <w:color w:val="000000" w:themeColor="text1"/>
              </w:rPr>
              <w:t xml:space="preserve"> oświadczenie w </w:t>
            </w:r>
            <w:r w:rsidR="004061F5" w:rsidRPr="00C30EC7">
              <w:rPr>
                <w:color w:val="000000" w:themeColor="text1"/>
              </w:rPr>
              <w:t xml:space="preserve">drugiej </w:t>
            </w:r>
            <w:r w:rsidRPr="00C30EC7">
              <w:rPr>
                <w:color w:val="000000" w:themeColor="text1"/>
              </w:rPr>
              <w:t xml:space="preserve">części dotyczy również </w:t>
            </w:r>
            <w:r w:rsidR="00A80F0E" w:rsidRPr="00C30EC7">
              <w:rPr>
                <w:color w:val="000000" w:themeColor="text1"/>
              </w:rPr>
              <w:t xml:space="preserve">okresu sprzed nabycia tego środka przez </w:t>
            </w:r>
            <w:r w:rsidR="00E87087">
              <w:rPr>
                <w:color w:val="000000" w:themeColor="text1"/>
              </w:rPr>
              <w:t>b</w:t>
            </w:r>
            <w:r w:rsidR="00A80F0E" w:rsidRPr="00C30EC7">
              <w:rPr>
                <w:color w:val="000000" w:themeColor="text1"/>
              </w:rPr>
              <w:t>eneficjenta/</w:t>
            </w:r>
            <w:r w:rsidR="00E87087">
              <w:rPr>
                <w:color w:val="000000" w:themeColor="text1"/>
              </w:rPr>
              <w:t>p</w:t>
            </w:r>
            <w:r w:rsidR="00A80F0E" w:rsidRPr="00C30EC7">
              <w:rPr>
                <w:color w:val="000000" w:themeColor="text1"/>
              </w:rPr>
              <w:t>artnera/</w:t>
            </w:r>
            <w:r w:rsidR="00E87087">
              <w:rPr>
                <w:color w:val="000000" w:themeColor="text1"/>
              </w:rPr>
              <w:t>p</w:t>
            </w:r>
            <w:r w:rsidR="00A80F0E" w:rsidRPr="00C30EC7">
              <w:rPr>
                <w:color w:val="000000" w:themeColor="text1"/>
              </w:rPr>
              <w:t>odmiot upoważniony do ponoszenia wydatków</w:t>
            </w:r>
            <w:r w:rsidR="00CF4359" w:rsidRPr="00C30EC7">
              <w:rPr>
                <w:color w:val="000000" w:themeColor="text1"/>
              </w:rPr>
              <w:t>,</w:t>
            </w:r>
          </w:p>
          <w:p w14:paraId="743D281F" w14:textId="77777777" w:rsidR="00CF4359" w:rsidRDefault="00B94624" w:rsidP="00C81C4C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należy pamiętać, że </w:t>
            </w:r>
            <w:r w:rsidR="00CF4359" w:rsidRPr="00CF4359">
              <w:t>zaliczenie</w:t>
            </w:r>
            <w:r w:rsidR="00BD6C90">
              <w:t xml:space="preserve"> w pełnej wysokości</w:t>
            </w:r>
            <w:r w:rsidR="00BD6C90" w:rsidRPr="00CF4359">
              <w:t xml:space="preserve"> </w:t>
            </w:r>
            <w:r w:rsidR="00CF4359" w:rsidRPr="00CF4359">
              <w:t>odpisów amortyzacyjnych do kosztów uzyskania przychodów, bez pomniejszenia ich wartości o otrzymane dofinansowanie stanowi podwójne finansowanie wydatku. Mając powyższe na uwadze</w:t>
            </w:r>
            <w:r w:rsidR="00515801">
              <w:t>,</w:t>
            </w:r>
            <w:r w:rsidR="00CF4359" w:rsidRPr="00CF4359">
              <w:t xml:space="preserve"> konieczne jest </w:t>
            </w:r>
            <w:r w:rsidR="00515801">
              <w:t xml:space="preserve">odpowiednie </w:t>
            </w:r>
            <w:r w:rsidR="00515801">
              <w:lastRenderedPageBreak/>
              <w:t>zmniejszenie albo o</w:t>
            </w:r>
            <w:r w:rsidR="00CF4359" w:rsidRPr="00CF4359">
              <w:t>dpisów amortyzacyjnych albo wydatków kwalifikowalnych</w:t>
            </w:r>
            <w:r w:rsidR="00F10E4C">
              <w:t>,</w:t>
            </w:r>
          </w:p>
          <w:p w14:paraId="0FC79217" w14:textId="1F5E407E" w:rsidR="00F10E4C" w:rsidRDefault="00F10E4C" w:rsidP="00C81C4C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 w:rsidRPr="00F10E4C">
              <w:t xml:space="preserve">oświadczenie składa </w:t>
            </w:r>
            <w:r w:rsidR="00E87087">
              <w:t>b</w:t>
            </w:r>
            <w:r w:rsidRPr="00F10E4C">
              <w:t xml:space="preserve">eneficjent, </w:t>
            </w:r>
            <w:r w:rsidR="00E87087">
              <w:t>p</w:t>
            </w:r>
            <w:r w:rsidRPr="00F10E4C">
              <w:t>artner</w:t>
            </w:r>
            <w:r>
              <w:t xml:space="preserve">, </w:t>
            </w:r>
            <w:r w:rsidR="00E87087">
              <w:t>p</w:t>
            </w:r>
            <w:r w:rsidRPr="00F10E4C">
              <w:t xml:space="preserve">odmiot upoważniony do ponoszenia wydatków </w:t>
            </w:r>
            <w:r w:rsidR="00BB04F9" w:rsidRPr="00BB04F9">
              <w:t>–</w:t>
            </w:r>
            <w:r w:rsidRPr="00F10E4C">
              <w:t xml:space="preserve"> w takim zakresie jaki dotyczy.</w:t>
            </w:r>
          </w:p>
        </w:tc>
      </w:tr>
      <w:tr w:rsidR="009E73E1" w14:paraId="35C866C2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407993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784B486" w14:textId="2721745F" w:rsidR="009E73E1" w:rsidRDefault="00D43799" w:rsidP="00C81C4C">
            <w:pPr>
              <w:spacing w:before="60" w:after="60" w:line="259" w:lineRule="auto"/>
              <w:rPr>
                <w:b/>
                <w:bCs/>
              </w:rPr>
            </w:pPr>
            <w:r w:rsidRPr="00D43799">
              <w:rPr>
                <w:b/>
                <w:bCs/>
              </w:rPr>
              <w:t>Wkład niepieniężny</w:t>
            </w:r>
            <w:r>
              <w:rPr>
                <w:b/>
                <w:bCs/>
              </w:rPr>
              <w:t xml:space="preserve"> polegający na wniesieniu</w:t>
            </w:r>
            <w:r w:rsidR="009F706E">
              <w:rPr>
                <w:b/>
                <w:bCs/>
              </w:rPr>
              <w:t xml:space="preserve"> </w:t>
            </w:r>
            <w:r w:rsidR="00572102">
              <w:rPr>
                <w:b/>
                <w:bCs/>
              </w:rPr>
              <w:t>do projektu</w:t>
            </w:r>
            <w:r w:rsidR="009F706E">
              <w:t xml:space="preserve"> </w:t>
            </w:r>
            <w:r w:rsidR="009F706E" w:rsidRPr="009F706E">
              <w:rPr>
                <w:b/>
                <w:bCs/>
              </w:rPr>
              <w:t>nieruchomości, urządzeń, materiałów (surowców), wartości niematerialnych i prawnych</w:t>
            </w:r>
            <w:r w:rsidR="00572102">
              <w:rPr>
                <w:b/>
                <w:bCs/>
              </w:rPr>
              <w:t xml:space="preserve"> lub </w:t>
            </w:r>
            <w:r w:rsidR="009F706E" w:rsidRPr="009F706E">
              <w:rPr>
                <w:b/>
                <w:bCs/>
              </w:rPr>
              <w:t>ekspertyz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0E5464" w14:textId="66302C91" w:rsidR="009E73E1" w:rsidRPr="0034293E" w:rsidRDefault="0034293E" w:rsidP="00C81C4C">
            <w:pPr>
              <w:spacing w:before="60" w:after="60" w:line="259" w:lineRule="auto"/>
              <w:rPr>
                <w:b/>
                <w:bCs/>
              </w:rPr>
            </w:pPr>
            <w:r w:rsidRPr="0034293E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34293E">
              <w:rPr>
                <w:b/>
                <w:bCs/>
              </w:rPr>
              <w:t xml:space="preserve"> rozliczanych według uproszczonych metod</w:t>
            </w:r>
          </w:p>
        </w:tc>
      </w:tr>
      <w:tr w:rsidR="00C75661" w:rsidRPr="00C75661" w14:paraId="5B5879FF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FA958" w14:textId="77777777" w:rsidR="00C75661" w:rsidRPr="00C75661" w:rsidRDefault="00C75661" w:rsidP="00C81C4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07074" w14:textId="3992E074" w:rsidR="00C75661" w:rsidRPr="00C75661" w:rsidRDefault="00E7143E" w:rsidP="00C81C4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>
              <w:t>d</w:t>
            </w:r>
            <w:r w:rsidR="00740AC3" w:rsidRPr="00740AC3">
              <w:t xml:space="preserve">okument </w:t>
            </w:r>
            <w:r>
              <w:t>księgowy</w:t>
            </w:r>
            <w:r w:rsidR="00740AC3" w:rsidRPr="00740AC3">
              <w:t xml:space="preserve"> </w:t>
            </w:r>
            <w:r w:rsidR="00C33A03">
              <w:t xml:space="preserve">o wartości dowodowej równoważnej fakturom </w:t>
            </w:r>
            <w:r w:rsidR="00740AC3" w:rsidRPr="00740AC3">
              <w:t>przedstawiający wartość wkładu niepieniężnego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EFC49" w14:textId="1FDEE60E" w:rsidR="00AB290E" w:rsidRDefault="00740AC3" w:rsidP="00C81C4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>
              <w:t>w</w:t>
            </w:r>
            <w:r w:rsidRPr="00740AC3">
              <w:t xml:space="preserve"> przypadku, gdy dokument księgowy opiewa na wyższą wartość</w:t>
            </w:r>
            <w:r>
              <w:t>,</w:t>
            </w:r>
            <w:r w:rsidRPr="00740AC3">
              <w:t xml:space="preserve"> niż operat szacunkowy</w:t>
            </w:r>
            <w:r w:rsidR="00C33A03">
              <w:t>/wycena</w:t>
            </w:r>
            <w:r>
              <w:t>,</w:t>
            </w:r>
            <w:r w:rsidRPr="00740AC3">
              <w:t xml:space="preserve"> należy zadeklarować jako wkład niepieniężny kwotę do wysokości określonej w operacie szacunkowym</w:t>
            </w:r>
            <w:r w:rsidR="00C33A03">
              <w:t>/wycenie</w:t>
            </w:r>
            <w:r w:rsidRPr="00740AC3">
              <w:t>. W sytuacji, gdy dokument księgowy opiewa na niższą kwotę</w:t>
            </w:r>
            <w:r>
              <w:t>,</w:t>
            </w:r>
            <w:r w:rsidRPr="00740AC3">
              <w:t xml:space="preserve"> niż operat szacunkowy</w:t>
            </w:r>
            <w:r w:rsidR="00C33A03">
              <w:t>/wycena</w:t>
            </w:r>
            <w:r>
              <w:t>,</w:t>
            </w:r>
            <w:r w:rsidRPr="00740AC3">
              <w:t xml:space="preserve"> jako kwalifikowalną </w:t>
            </w:r>
            <w:r w:rsidR="006F4817" w:rsidRPr="00740AC3">
              <w:t xml:space="preserve">należy zadeklarować </w:t>
            </w:r>
            <w:r w:rsidRPr="00740AC3">
              <w:t>kwotę do wysokości określonej w dokumencie</w:t>
            </w:r>
            <w:r w:rsidR="00F322A1">
              <w:t xml:space="preserve"> księgowym</w:t>
            </w:r>
            <w:r w:rsidR="00AB290E">
              <w:t>,</w:t>
            </w:r>
          </w:p>
          <w:p w14:paraId="57470A06" w14:textId="37401626" w:rsidR="00C75661" w:rsidRPr="00C75661" w:rsidRDefault="00AB290E" w:rsidP="00C81C4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>
              <w:t>o ile regula</w:t>
            </w:r>
            <w:r w:rsidR="00A37953">
              <w:t xml:space="preserve">min wyboru projektów nie stanowi inaczej </w:t>
            </w:r>
            <w:r w:rsidR="00BB04F9">
              <w:t>–</w:t>
            </w:r>
            <w:r w:rsidR="00A37953">
              <w:t xml:space="preserve"> </w:t>
            </w:r>
            <w:r w:rsidR="00A37953" w:rsidRPr="00A37953">
              <w:t>we wniosku o płatność końcową beneficjent musi rozliczyć min. 25% wartości wniesionego wkładu niepieniężnego stanowiącego wydatek kwalifikowalny w</w:t>
            </w:r>
            <w:r w:rsidR="00A37953">
              <w:t> </w:t>
            </w:r>
            <w:r w:rsidR="00A37953" w:rsidRPr="00A37953">
              <w:t>projekcie</w:t>
            </w:r>
            <w:r w:rsidR="00AD4F99">
              <w:t>.</w:t>
            </w:r>
          </w:p>
        </w:tc>
      </w:tr>
      <w:tr w:rsidR="00740AC3" w:rsidRPr="00C75661" w14:paraId="178762DF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C09F9" w14:textId="77777777" w:rsidR="00740AC3" w:rsidRPr="00C75661" w:rsidRDefault="00740AC3" w:rsidP="00C81C4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FB0CA" w14:textId="726020D6" w:rsidR="007F4DDF" w:rsidRDefault="007F4DDF" w:rsidP="00C81C4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operat szacunkowy </w:t>
            </w:r>
            <w:r w:rsidR="00BB04F9">
              <w:t>–</w:t>
            </w:r>
            <w:r>
              <w:t xml:space="preserve"> w przypadku nieruchomości </w:t>
            </w:r>
            <w:r w:rsidR="00E878DA">
              <w:t>w</w:t>
            </w:r>
            <w:r w:rsidR="00E878DA" w:rsidRPr="007F4DDF">
              <w:t xml:space="preserve"> cał</w:t>
            </w:r>
            <w:r w:rsidR="00E878DA">
              <w:t>ości</w:t>
            </w:r>
            <w:r w:rsidR="00E878DA" w:rsidRPr="007F4DDF">
              <w:t xml:space="preserve"> </w:t>
            </w:r>
            <w:r w:rsidRPr="007F4DDF">
              <w:t>wykorzyst</w:t>
            </w:r>
            <w:r w:rsidR="00E878DA">
              <w:t xml:space="preserve">ywanej </w:t>
            </w:r>
            <w:r w:rsidRPr="007F4DDF">
              <w:t>na rzecz projektu</w:t>
            </w:r>
          </w:p>
          <w:p w14:paraId="0D55EC6C" w14:textId="2ECC69E0" w:rsidR="007F4DDF" w:rsidRDefault="007F4DDF" w:rsidP="00C81C4C">
            <w:pPr>
              <w:spacing w:before="60" w:after="60" w:line="259" w:lineRule="auto"/>
              <w:ind w:left="284" w:hanging="284"/>
            </w:pPr>
            <w:r>
              <w:t>lub</w:t>
            </w:r>
          </w:p>
          <w:p w14:paraId="43A760AF" w14:textId="1C9DF28A" w:rsidR="00740AC3" w:rsidRPr="00740AC3" w:rsidRDefault="007F4DDF" w:rsidP="000106CF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 w:rsidRPr="007F4DDF">
              <w:t>dokument przedstawiający wycenę wniesionego do projektu wkładu niepieniężnego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B6DEA" w14:textId="6C2119C9" w:rsidR="001C6D79" w:rsidRDefault="00181268" w:rsidP="00C81C4C">
            <w:pPr>
              <w:pStyle w:val="Akapitzlist"/>
              <w:numPr>
                <w:ilvl w:val="0"/>
                <w:numId w:val="30"/>
              </w:numPr>
              <w:spacing w:before="60" w:after="60" w:line="259" w:lineRule="auto"/>
              <w:ind w:left="284" w:hanging="284"/>
              <w:contextualSpacing w:val="0"/>
            </w:pPr>
            <w:r>
              <w:t>dokument przedkładany jest jednorazowo, do pierwszego wniosku o płatność rozliczającego wkład niepieniężny</w:t>
            </w:r>
            <w:r w:rsidR="001C6D79">
              <w:t xml:space="preserve">, </w:t>
            </w:r>
          </w:p>
          <w:p w14:paraId="07350181" w14:textId="320D311B" w:rsidR="009E1A30" w:rsidRDefault="00323101" w:rsidP="00C81C4C">
            <w:pPr>
              <w:pStyle w:val="Akapitzlist"/>
              <w:numPr>
                <w:ilvl w:val="0"/>
                <w:numId w:val="30"/>
              </w:numPr>
              <w:spacing w:before="60" w:after="60" w:line="259" w:lineRule="auto"/>
              <w:ind w:left="284" w:hanging="284"/>
              <w:contextualSpacing w:val="0"/>
            </w:pPr>
            <w:r w:rsidRPr="00323101">
              <w:t xml:space="preserve">jeżeli </w:t>
            </w:r>
            <w:r>
              <w:t>operat szacunkowy/wycena utraci ważność, a wkład niepieniężny nadal będzie rozliczany w</w:t>
            </w:r>
            <w:r w:rsidRPr="00323101">
              <w:t xml:space="preserve"> </w:t>
            </w:r>
            <w:r>
              <w:t xml:space="preserve">projekcie </w:t>
            </w:r>
            <w:r w:rsidR="00BB04F9">
              <w:t>–</w:t>
            </w:r>
            <w:r>
              <w:t xml:space="preserve"> </w:t>
            </w:r>
            <w:r w:rsidRPr="00323101">
              <w:t xml:space="preserve">należy </w:t>
            </w:r>
            <w:r w:rsidR="00D51E61">
              <w:t xml:space="preserve">przedłożyć </w:t>
            </w:r>
            <w:r w:rsidR="009D78B0">
              <w:t>aktual</w:t>
            </w:r>
            <w:r w:rsidR="00CA0C22">
              <w:t>izację</w:t>
            </w:r>
            <w:r w:rsidR="009D78B0">
              <w:t xml:space="preserve"> dokument</w:t>
            </w:r>
            <w:r w:rsidR="00CA0C22">
              <w:t>u</w:t>
            </w:r>
            <w:r w:rsidR="004A7785">
              <w:t xml:space="preserve"> (do pierwszego wniosku o płatność, w którym będzie rozliczany wkład niepieniężny po utracie ważności poprzednio złożonego operatu szacunkowego/wyceny)</w:t>
            </w:r>
            <w:r w:rsidR="009D78B0">
              <w:t>.</w:t>
            </w:r>
          </w:p>
        </w:tc>
      </w:tr>
      <w:tr w:rsidR="003879B7" w:rsidRPr="00C75661" w14:paraId="0004234C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45878" w14:textId="77777777" w:rsidR="003879B7" w:rsidRPr="00C75661" w:rsidRDefault="003879B7" w:rsidP="00C81C4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2CF4F" w14:textId="51EE743C" w:rsidR="003879B7" w:rsidRDefault="003879B7" w:rsidP="00C81C4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357" w:hanging="357"/>
              <w:contextualSpacing w:val="0"/>
            </w:pPr>
            <w:r>
              <w:t xml:space="preserve">dokumenty z </w:t>
            </w:r>
            <w:r w:rsidR="002106D1">
              <w:t xml:space="preserve">lp. </w:t>
            </w:r>
            <w:r>
              <w:t>B</w:t>
            </w:r>
            <w:r w:rsidR="00981EE4">
              <w:t>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7FC06" w14:textId="5C5665D8" w:rsidR="00CB7B71" w:rsidRDefault="00CB7B71" w:rsidP="00C81C4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>
              <w:t>w takim zakresie, jaki dotyczy wydatków</w:t>
            </w:r>
            <w:r w:rsidRPr="003879B7">
              <w:t xml:space="preserve"> poniesion</w:t>
            </w:r>
            <w:r>
              <w:t>ych</w:t>
            </w:r>
            <w:r w:rsidRPr="003879B7">
              <w:t xml:space="preserve"> na wycenę wkładu niepieniężnego</w:t>
            </w:r>
            <w:r>
              <w:t>,</w:t>
            </w:r>
          </w:p>
          <w:p w14:paraId="1FF7C9C4" w14:textId="51CDCFC1" w:rsidR="003879B7" w:rsidRDefault="00341D17" w:rsidP="00C81C4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nie dotyczy, </w:t>
            </w:r>
            <w:r w:rsidR="003879B7">
              <w:t xml:space="preserve">jeżeli wydatki </w:t>
            </w:r>
            <w:r w:rsidR="00DA1814">
              <w:t xml:space="preserve">te </w:t>
            </w:r>
            <w:r w:rsidR="00A22AA3">
              <w:t xml:space="preserve">nie </w:t>
            </w:r>
            <w:r w:rsidR="003879B7">
              <w:t>są</w:t>
            </w:r>
            <w:r w:rsidR="003879B7" w:rsidRPr="003879B7">
              <w:t xml:space="preserve"> kwalifikowalne</w:t>
            </w:r>
            <w:r w:rsidR="003879B7">
              <w:t xml:space="preserve"> w projekcie</w:t>
            </w:r>
            <w:r w:rsidR="00C01358">
              <w:t>.</w:t>
            </w:r>
          </w:p>
        </w:tc>
      </w:tr>
      <w:tr w:rsidR="00323101" w:rsidRPr="00C75661" w14:paraId="2C98A726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4FCF9" w14:textId="77777777" w:rsidR="00323101" w:rsidRPr="00C75661" w:rsidRDefault="00323101" w:rsidP="00C81C4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9A626" w14:textId="19A1DF5B" w:rsidR="00323101" w:rsidRDefault="00EA2D2E" w:rsidP="00C81C4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357" w:hanging="357"/>
              <w:contextualSpacing w:val="0"/>
            </w:pPr>
            <w:r w:rsidRPr="00EA2D2E">
              <w:t>oświadczenie, że wkład niepieniężn</w:t>
            </w:r>
            <w:r>
              <w:t>y</w:t>
            </w:r>
            <w:r w:rsidRPr="00EA2D2E">
              <w:t xml:space="preserve"> nie był uprzednio współfinansowany ze środków UE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7DF27" w14:textId="417DA5A5" w:rsidR="00323101" w:rsidRDefault="00F10E4C" w:rsidP="00C81C4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 w:rsidRPr="00F10E4C">
              <w:t xml:space="preserve">oświadczenie składa </w:t>
            </w:r>
            <w:r w:rsidR="00E87087">
              <w:t>b</w:t>
            </w:r>
            <w:r w:rsidRPr="00F10E4C">
              <w:t xml:space="preserve">eneficjent, </w:t>
            </w:r>
            <w:r w:rsidR="00E87087">
              <w:t>p</w:t>
            </w:r>
            <w:r w:rsidRPr="00F10E4C">
              <w:t>artner</w:t>
            </w:r>
            <w:r>
              <w:t xml:space="preserve">, </w:t>
            </w:r>
            <w:r w:rsidR="00E87087">
              <w:t>p</w:t>
            </w:r>
            <w:r w:rsidRPr="00F10E4C">
              <w:t xml:space="preserve">odmiot upoważniony do ponoszenia wydatków </w:t>
            </w:r>
            <w:r w:rsidR="00BB04F9">
              <w:t>–</w:t>
            </w:r>
            <w:r w:rsidRPr="00F10E4C">
              <w:t xml:space="preserve"> w takim zakresie jaki dotyczy.</w:t>
            </w:r>
          </w:p>
        </w:tc>
      </w:tr>
      <w:tr w:rsidR="009E73E1" w14:paraId="505D635F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E6DF12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08A257" w14:textId="61F8A7DB" w:rsidR="009E73E1" w:rsidRDefault="00832854" w:rsidP="00C81C4C">
            <w:pPr>
              <w:spacing w:before="60" w:after="60" w:line="259" w:lineRule="auto"/>
              <w:rPr>
                <w:b/>
                <w:bCs/>
              </w:rPr>
            </w:pPr>
            <w:r w:rsidRPr="00D43799">
              <w:rPr>
                <w:b/>
                <w:bCs/>
              </w:rPr>
              <w:t>Wkład niepieniężny</w:t>
            </w:r>
            <w:r>
              <w:rPr>
                <w:b/>
                <w:bCs/>
              </w:rPr>
              <w:t xml:space="preserve"> </w:t>
            </w:r>
            <w:r w:rsidRPr="00832854">
              <w:rPr>
                <w:b/>
                <w:bCs/>
              </w:rPr>
              <w:t>polegający na wniesieniu</w:t>
            </w:r>
            <w:r>
              <w:rPr>
                <w:b/>
                <w:bCs/>
              </w:rPr>
              <w:t xml:space="preserve"> </w:t>
            </w:r>
            <w:r w:rsidRPr="00832854">
              <w:rPr>
                <w:b/>
                <w:bCs/>
              </w:rPr>
              <w:t>do projektu</w:t>
            </w:r>
            <w:r w:rsidRPr="009F706E">
              <w:t xml:space="preserve"> </w:t>
            </w:r>
            <w:r w:rsidRPr="00832854">
              <w:rPr>
                <w:b/>
                <w:bCs/>
              </w:rPr>
              <w:t>nieodpłatnej pracy wykonywanej przez wolontariuszy na podstawie ustawy o</w:t>
            </w:r>
            <w:r>
              <w:rPr>
                <w:b/>
                <w:bCs/>
              </w:rPr>
              <w:t> </w:t>
            </w:r>
            <w:r w:rsidRPr="00832854">
              <w:rPr>
                <w:b/>
                <w:bCs/>
              </w:rPr>
              <w:t>działalności pożytku publicznego i</w:t>
            </w:r>
            <w:r>
              <w:rPr>
                <w:b/>
                <w:bCs/>
              </w:rPr>
              <w:t> </w:t>
            </w:r>
            <w:r w:rsidRPr="00832854">
              <w:rPr>
                <w:b/>
                <w:bCs/>
              </w:rPr>
              <w:t>o</w:t>
            </w:r>
            <w:r>
              <w:rPr>
                <w:b/>
                <w:bCs/>
              </w:rPr>
              <w:t> </w:t>
            </w:r>
            <w:r w:rsidRPr="00832854">
              <w:rPr>
                <w:b/>
                <w:bCs/>
              </w:rPr>
              <w:t>wolontariacie</w:t>
            </w:r>
            <w:r w:rsidR="00877747">
              <w:t xml:space="preserve"> </w:t>
            </w:r>
            <w:r w:rsidR="00877747" w:rsidRPr="00877747">
              <w:rPr>
                <w:b/>
                <w:bCs/>
              </w:rPr>
              <w:t>lub nieodpłatnej pracy społecznej członków stowarzyszenia wykonywanej na podstawie ustawy Prawo o</w:t>
            </w:r>
            <w:r w:rsidR="00B11369">
              <w:rPr>
                <w:b/>
                <w:bCs/>
              </w:rPr>
              <w:t> </w:t>
            </w:r>
            <w:r w:rsidR="00877747" w:rsidRPr="00877747">
              <w:rPr>
                <w:b/>
                <w:bCs/>
              </w:rPr>
              <w:t>stowarzyszeniach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488D31" w14:textId="6C40DE16" w:rsidR="009E73E1" w:rsidRPr="00144942" w:rsidRDefault="00144942" w:rsidP="00C81C4C">
            <w:pPr>
              <w:spacing w:before="60" w:after="60" w:line="259" w:lineRule="auto"/>
              <w:rPr>
                <w:b/>
                <w:bCs/>
              </w:rPr>
            </w:pPr>
            <w:r w:rsidRPr="00144942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144942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6A920351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EBFCB" w14:textId="77777777" w:rsidR="009E73E1" w:rsidRPr="00144942" w:rsidRDefault="009E73E1" w:rsidP="00C81C4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0C4E9" w14:textId="1B6C6F45" w:rsidR="009E73E1" w:rsidRPr="00144942" w:rsidRDefault="0018304C" w:rsidP="00C81C4C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284" w:hanging="284"/>
              <w:contextualSpacing w:val="0"/>
            </w:pPr>
            <w:r>
              <w:t>dowód księgowy</w:t>
            </w:r>
            <w:r w:rsidRPr="0018304C">
              <w:t xml:space="preserve"> </w:t>
            </w:r>
            <w:r w:rsidR="00B427DA">
              <w:t>o wartości dowodowej równoważnej fakturom</w:t>
            </w:r>
            <w:r w:rsidR="00D92ED6">
              <w:t xml:space="preserve">, </w:t>
            </w:r>
            <w:r w:rsidRPr="0018304C">
              <w:t xml:space="preserve">przedstawiający pracę </w:t>
            </w:r>
            <w:r w:rsidR="007B7E69">
              <w:t xml:space="preserve">osoby </w:t>
            </w:r>
            <w:r w:rsidR="00CC7453">
              <w:t xml:space="preserve">i </w:t>
            </w:r>
            <w:r w:rsidR="00BB04F9">
              <w:t>–</w:t>
            </w:r>
            <w:r w:rsidR="00CC7453">
              <w:t xml:space="preserve"> opcjonalnie </w:t>
            </w:r>
            <w:r w:rsidR="00BB04F9">
              <w:t>–</w:t>
            </w:r>
            <w:r w:rsidR="00CC7453">
              <w:t xml:space="preserve"> pozostałe koszty związane z </w:t>
            </w:r>
            <w:r w:rsidR="007B7E69">
              <w:t xml:space="preserve">tą </w:t>
            </w:r>
            <w:r w:rsidR="00CC7453">
              <w:t>pracą</w:t>
            </w:r>
            <w:r w:rsidR="009C5D36" w:rsidRPr="009C5D36">
              <w:t>, jeżeli są kwalifikowalne w projekcie</w:t>
            </w:r>
            <w:r w:rsidR="00CC7453">
              <w:t xml:space="preserve"> 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A4B1B" w14:textId="16D0E146" w:rsidR="00254418" w:rsidRDefault="00B16FEA" w:rsidP="00C81C4C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284" w:hanging="284"/>
              <w:contextualSpacing w:val="0"/>
            </w:pPr>
            <w:r>
              <w:t>z</w:t>
            </w:r>
            <w:r w:rsidR="006B707D" w:rsidRPr="006B707D">
              <w:t xml:space="preserve"> treści dokumentu powinna wynikać</w:t>
            </w:r>
            <w:r w:rsidR="00254418">
              <w:t>:</w:t>
            </w:r>
          </w:p>
          <w:p w14:paraId="2E2EAE70" w14:textId="7C998E31" w:rsidR="00254418" w:rsidRDefault="006B707D" w:rsidP="00C81C4C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</w:pPr>
            <w:r w:rsidRPr="006B707D">
              <w:t xml:space="preserve">liczba godzin przepracowanych przez </w:t>
            </w:r>
            <w:r w:rsidR="00DA423F">
              <w:t>daną osobę (</w:t>
            </w:r>
            <w:r w:rsidR="00254418" w:rsidRPr="006B707D">
              <w:t>wg karty czasu pracy</w:t>
            </w:r>
            <w:r w:rsidR="00DA423F">
              <w:t>)</w:t>
            </w:r>
            <w:r w:rsidR="00254418">
              <w:t>,</w:t>
            </w:r>
          </w:p>
          <w:p w14:paraId="63C74A3C" w14:textId="1D0E094C" w:rsidR="00254418" w:rsidRDefault="00254418" w:rsidP="00C81C4C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</w:pPr>
            <w:r w:rsidRPr="006B707D">
              <w:t>stawka godzinowa</w:t>
            </w:r>
            <w:r>
              <w:t>/dzienna</w:t>
            </w:r>
            <w:r w:rsidR="00244B82">
              <w:t>,</w:t>
            </w:r>
          </w:p>
          <w:p w14:paraId="54BE7A92" w14:textId="566C347A" w:rsidR="00AD4F99" w:rsidRDefault="00283B3D" w:rsidP="00C81C4C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opcjonalnie </w:t>
            </w:r>
            <w:r w:rsidR="00BB04F9">
              <w:t>–</w:t>
            </w:r>
            <w:r w:rsidR="00254418">
              <w:t xml:space="preserve"> inne </w:t>
            </w:r>
            <w:r w:rsidR="006B707D" w:rsidRPr="006B707D">
              <w:t>koszt</w:t>
            </w:r>
            <w:r w:rsidR="00921517">
              <w:t>y</w:t>
            </w:r>
            <w:r w:rsidR="006B707D" w:rsidRPr="006B707D">
              <w:t xml:space="preserve"> kwalifikowaln</w:t>
            </w:r>
            <w:r w:rsidR="00921517">
              <w:t xml:space="preserve">e </w:t>
            </w:r>
            <w:r w:rsidR="00F525E6">
              <w:t xml:space="preserve">związane z pracą </w:t>
            </w:r>
            <w:r w:rsidR="002F7AB0">
              <w:t xml:space="preserve">danej osoby </w:t>
            </w:r>
            <w:r w:rsidR="00B16FEA">
              <w:t>(rodzaj i</w:t>
            </w:r>
            <w:r w:rsidR="00244B82">
              <w:t> </w:t>
            </w:r>
            <w:r w:rsidR="00B16FEA">
              <w:t>kwota)</w:t>
            </w:r>
            <w:r w:rsidR="00AD4F99">
              <w:t>,</w:t>
            </w:r>
          </w:p>
          <w:p w14:paraId="5FEEE347" w14:textId="53BBF682" w:rsidR="009E73E1" w:rsidRPr="00144942" w:rsidRDefault="00AD4F99" w:rsidP="00C81C4C">
            <w:pPr>
              <w:pStyle w:val="Akapitzlist"/>
              <w:numPr>
                <w:ilvl w:val="0"/>
                <w:numId w:val="71"/>
              </w:numPr>
              <w:spacing w:before="60" w:after="60" w:line="259" w:lineRule="auto"/>
              <w:ind w:left="284" w:hanging="284"/>
              <w:contextualSpacing w:val="0"/>
            </w:pPr>
            <w:r w:rsidRPr="00AD4F99">
              <w:t xml:space="preserve">o ile regulamin wyboru projektów nie stanowi inaczej </w:t>
            </w:r>
            <w:r w:rsidR="00BB04F9">
              <w:t>–</w:t>
            </w:r>
            <w:r w:rsidRPr="00AD4F99">
              <w:t xml:space="preserve"> we wniosku o płatność końcową beneficjent musi rozliczyć min. 25% wartości wniesionego wkładu niepieniężnego stanowiącego wydatek kwalifikowalny w</w:t>
            </w:r>
            <w:r>
              <w:t> </w:t>
            </w:r>
            <w:r w:rsidRPr="00AD4F99">
              <w:t>projekcie.</w:t>
            </w:r>
          </w:p>
        </w:tc>
      </w:tr>
      <w:tr w:rsidR="0018304C" w14:paraId="66C67722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E05D4" w14:textId="77777777" w:rsidR="0018304C" w:rsidRPr="00144942" w:rsidRDefault="0018304C" w:rsidP="00C81C4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29F6F" w14:textId="34C17286" w:rsidR="0018304C" w:rsidRDefault="00921DB2" w:rsidP="00C81C4C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284" w:hanging="284"/>
              <w:contextualSpacing w:val="0"/>
            </w:pPr>
            <w:r w:rsidRPr="00921DB2">
              <w:t xml:space="preserve">dokument określający </w:t>
            </w:r>
            <w:r w:rsidR="00740581">
              <w:t>sposób wyceny nieodpłatnej pracy</w:t>
            </w:r>
            <w:r w:rsidR="00F804C7">
              <w:t xml:space="preserve"> </w:t>
            </w:r>
            <w:r w:rsidR="002F7AB0" w:rsidRPr="002F7AB0">
              <w:t>(w tym kwotę i sposób wyliczenia stawki godzinowej/dziennej)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B4442" w14:textId="00E3D148" w:rsidR="0018304C" w:rsidRPr="00144942" w:rsidRDefault="00283B3D" w:rsidP="00C81C4C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284" w:hanging="284"/>
              <w:contextualSpacing w:val="0"/>
            </w:pPr>
            <w:r>
              <w:t>s</w:t>
            </w:r>
            <w:r w:rsidR="00921DB2" w:rsidRPr="00921DB2">
              <w:t xml:space="preserve">posób </w:t>
            </w:r>
            <w:r w:rsidR="00740581">
              <w:t>dokonania wyceny nieodpłatnej pracy (w tym ustalenia stawki godzinowej/dziennej)</w:t>
            </w:r>
            <w:r w:rsidR="005B6B61">
              <w:t xml:space="preserve"> </w:t>
            </w:r>
            <w:r w:rsidR="00740581">
              <w:t xml:space="preserve">określają </w:t>
            </w:r>
            <w:r w:rsidR="00F11F24">
              <w:t>W</w:t>
            </w:r>
            <w:r w:rsidR="00921DB2" w:rsidRPr="00921DB2">
              <w:t>ytyczn</w:t>
            </w:r>
            <w:r w:rsidR="005B6B61">
              <w:t>e</w:t>
            </w:r>
            <w:r w:rsidR="00921DB2" w:rsidRPr="00921DB2">
              <w:t xml:space="preserve"> </w:t>
            </w:r>
            <w:r w:rsidR="00F11F24" w:rsidRPr="00F11F24">
              <w:t>dotycząc</w:t>
            </w:r>
            <w:r w:rsidR="005B6B61">
              <w:t>e</w:t>
            </w:r>
            <w:r w:rsidR="00F11F24" w:rsidRPr="00F11F24">
              <w:t xml:space="preserve"> kwalifikowalności wydatków na lata 2021</w:t>
            </w:r>
            <w:r w:rsidR="00BB04F9">
              <w:t>–</w:t>
            </w:r>
            <w:r w:rsidR="00F11F24" w:rsidRPr="00F11F24">
              <w:t>2027</w:t>
            </w:r>
            <w:r w:rsidR="005B6B61">
              <w:t xml:space="preserve"> (podrozdział dedykowany wkładowi niepieniężnemu)</w:t>
            </w:r>
            <w:r w:rsidR="00F11F24" w:rsidRPr="00F11F24">
              <w:t>.</w:t>
            </w:r>
          </w:p>
        </w:tc>
      </w:tr>
      <w:tr w:rsidR="00A54098" w14:paraId="310EEBA6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3590B" w14:textId="77777777" w:rsidR="00A54098" w:rsidRPr="00144942" w:rsidRDefault="00A54098" w:rsidP="00C81C4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BF679" w14:textId="12A1B945" w:rsidR="001D4B50" w:rsidRDefault="001D4B50" w:rsidP="00C81C4C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284" w:hanging="284"/>
              <w:contextualSpacing w:val="0"/>
            </w:pPr>
            <w:r>
              <w:t>umowa zawarta z</w:t>
            </w:r>
            <w:r w:rsidR="002F7AB0">
              <w:t xml:space="preserve"> osobą wykonującą nieodpłatną pracę</w:t>
            </w:r>
            <w:r>
              <w:t>, z której m.in. będzie wynikać:</w:t>
            </w:r>
          </w:p>
          <w:p w14:paraId="31DB737F" w14:textId="43EDF6C4" w:rsidR="001D4B50" w:rsidRDefault="001D4B50" w:rsidP="00C81C4C">
            <w:pPr>
              <w:pStyle w:val="Akapitzlist"/>
              <w:numPr>
                <w:ilvl w:val="0"/>
                <w:numId w:val="34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rodzaj wykonywanej nieodpłatnej pracy (tj. stanowisko w </w:t>
            </w:r>
            <w:r w:rsidR="00A06127">
              <w:t>p</w:t>
            </w:r>
            <w:r>
              <w:t>rojekcie)</w:t>
            </w:r>
          </w:p>
          <w:p w14:paraId="4AEAAC92" w14:textId="4C3293F6" w:rsidR="001D4B50" w:rsidRDefault="001D4B50" w:rsidP="00C81C4C">
            <w:pPr>
              <w:pStyle w:val="Akapitzlist"/>
              <w:numPr>
                <w:ilvl w:val="0"/>
                <w:numId w:val="34"/>
              </w:numPr>
              <w:spacing w:before="60" w:after="60" w:line="259" w:lineRule="auto"/>
              <w:ind w:left="511" w:hanging="284"/>
              <w:contextualSpacing w:val="0"/>
            </w:pPr>
            <w:r>
              <w:t>rodzaj wykonywanych zadań, które muszą być zgodne ze stanowiskiem w</w:t>
            </w:r>
            <w:r w:rsidR="00B94570">
              <w:t> </w:t>
            </w:r>
            <w:r>
              <w:t>projekcie</w:t>
            </w:r>
          </w:p>
          <w:p w14:paraId="543BB78A" w14:textId="34E6A4CA" w:rsidR="00A54098" w:rsidRPr="00921DB2" w:rsidRDefault="001D4B50" w:rsidP="00C81C4C">
            <w:pPr>
              <w:pStyle w:val="Akapitzlist"/>
              <w:numPr>
                <w:ilvl w:val="0"/>
                <w:numId w:val="34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informacja, że </w:t>
            </w:r>
            <w:r w:rsidR="002F7AB0">
              <w:t xml:space="preserve">osoba </w:t>
            </w:r>
            <w:r>
              <w:t>jest świadom</w:t>
            </w:r>
            <w:r w:rsidR="009C5D36">
              <w:t>a</w:t>
            </w:r>
            <w:r>
              <w:t xml:space="preserve"> swojego nieodpłatnego udziału w</w:t>
            </w:r>
            <w:r w:rsidR="006C0DE5">
              <w:t> </w:t>
            </w:r>
            <w:r w:rsidR="00A06127">
              <w:t xml:space="preserve">realizacji </w:t>
            </w:r>
            <w:r>
              <w:t>projek</w:t>
            </w:r>
            <w:r w:rsidR="00A06127">
              <w:t>tu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CF9FC" w14:textId="77777777" w:rsidR="00A54098" w:rsidRPr="00921DB2" w:rsidRDefault="00A54098" w:rsidP="00C81C4C">
            <w:pPr>
              <w:spacing w:before="60" w:after="60" w:line="259" w:lineRule="auto"/>
              <w:ind w:left="284" w:hanging="284"/>
            </w:pPr>
          </w:p>
        </w:tc>
      </w:tr>
      <w:tr w:rsidR="00187B88" w14:paraId="21C45BE2" w14:textId="77777777" w:rsidTr="00EA32BF">
        <w:trPr>
          <w:cantSplit/>
          <w:trHeight w:val="251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44D5E" w14:textId="77777777" w:rsidR="00187B88" w:rsidRPr="00144942" w:rsidRDefault="00187B88" w:rsidP="00C81C4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8CE03" w14:textId="42A5D765" w:rsidR="00187B88" w:rsidRDefault="00187B88" w:rsidP="00C81C4C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284" w:hanging="284"/>
              <w:contextualSpacing w:val="0"/>
            </w:pPr>
            <w:r w:rsidRPr="00187B88">
              <w:t>karta czasu pracy lub dokument równoważny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52094" w14:textId="772A31B7" w:rsidR="00187B88" w:rsidRDefault="00187B88" w:rsidP="00C81C4C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284" w:hanging="284"/>
              <w:contextualSpacing w:val="0"/>
            </w:pPr>
            <w:r>
              <w:t>z dokumentu musi wynikać, w jakim okresie, jak długo (w godzinach i minutach) i jakie czynności związane z realizacją projektu były wykonywane przez</w:t>
            </w:r>
            <w:r w:rsidR="002F7AB0">
              <w:t xml:space="preserve"> osobę wykonującą nieodpłatną pracę</w:t>
            </w:r>
            <w:r>
              <w:t>,</w:t>
            </w:r>
          </w:p>
          <w:p w14:paraId="20C43224" w14:textId="354B90C3" w:rsidR="00032E04" w:rsidRPr="00921DB2" w:rsidRDefault="00187B88" w:rsidP="00454C49">
            <w:pPr>
              <w:pStyle w:val="Akapitzlist"/>
              <w:numPr>
                <w:ilvl w:val="0"/>
                <w:numId w:val="32"/>
              </w:numPr>
              <w:spacing w:before="60" w:after="240" w:line="259" w:lineRule="auto"/>
              <w:ind w:left="284" w:hanging="284"/>
              <w:contextualSpacing w:val="0"/>
            </w:pPr>
            <w:r>
              <w:t>dokument musi być podpisany przez</w:t>
            </w:r>
            <w:r w:rsidR="002F7AB0">
              <w:t xml:space="preserve"> </w:t>
            </w:r>
            <w:r w:rsidR="002F7AB0" w:rsidRPr="002F7AB0">
              <w:t xml:space="preserve">osobę wykonującą nieodpłatną pracę </w:t>
            </w:r>
            <w:r>
              <w:t xml:space="preserve">oraz </w:t>
            </w:r>
            <w:r w:rsidR="00E87087">
              <w:t>b</w:t>
            </w:r>
            <w:r>
              <w:t>eneficjenta/</w:t>
            </w:r>
            <w:r w:rsidR="00E87087">
              <w:t>p</w:t>
            </w:r>
            <w:r>
              <w:t>artnera/</w:t>
            </w:r>
            <w:r w:rsidR="00E87087">
              <w:t>p</w:t>
            </w:r>
            <w:r>
              <w:t xml:space="preserve">odmiot </w:t>
            </w:r>
            <w:r w:rsidR="00990EF9">
              <w:t>upoważniony do ponoszenia wydatków</w:t>
            </w:r>
            <w:r>
              <w:t>.</w:t>
            </w:r>
          </w:p>
        </w:tc>
      </w:tr>
      <w:tr w:rsidR="009E73E1" w14:paraId="64089011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51F927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D00A88" w14:textId="5AE725B0" w:rsidR="009E73E1" w:rsidRDefault="00F1175B" w:rsidP="00C81C4C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Koszty pośrednie projektu rozliczane według stawki ryczałtowej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30FA8C" w14:textId="7AFC8C3D" w:rsidR="009E73E1" w:rsidRPr="00273A17" w:rsidRDefault="005A207B" w:rsidP="00C81C4C">
            <w:pPr>
              <w:spacing w:before="60" w:after="60" w:line="259" w:lineRule="auto"/>
              <w:ind w:left="284" w:hanging="284"/>
            </w:pPr>
            <w:r>
              <w:t xml:space="preserve"> </w:t>
            </w:r>
          </w:p>
        </w:tc>
      </w:tr>
      <w:tr w:rsidR="009E73E1" w14:paraId="20626213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85A65" w14:textId="77777777" w:rsidR="009E73E1" w:rsidRDefault="009E73E1" w:rsidP="00C81C4C">
            <w:pPr>
              <w:pStyle w:val="Akapitzlist"/>
              <w:numPr>
                <w:ilvl w:val="0"/>
                <w:numId w:val="59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9B844" w14:textId="6178C1BA" w:rsidR="00B0119A" w:rsidRPr="00B0119A" w:rsidRDefault="00B27319" w:rsidP="00C81C4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informacje/</w:t>
            </w:r>
            <w:r w:rsidR="00B0119A" w:rsidRPr="00B0119A">
              <w:t>oświadczenia z:</w:t>
            </w:r>
          </w:p>
          <w:p w14:paraId="39EECB17" w14:textId="3AA236C7" w:rsidR="00B0119A" w:rsidRPr="00B0119A" w:rsidRDefault="009C5D36" w:rsidP="00C81C4C">
            <w:pPr>
              <w:pStyle w:val="Akapitzlist"/>
              <w:numPr>
                <w:ilvl w:val="0"/>
                <w:numId w:val="60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B0119A" w:rsidRPr="00B0119A">
              <w:t>A.2.</w:t>
            </w:r>
          </w:p>
          <w:p w14:paraId="18F208A6" w14:textId="18D9A05F" w:rsidR="00B0119A" w:rsidRPr="00B0119A" w:rsidRDefault="009C5D36" w:rsidP="00C81C4C">
            <w:pPr>
              <w:pStyle w:val="Akapitzlist"/>
              <w:numPr>
                <w:ilvl w:val="0"/>
                <w:numId w:val="60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B0119A" w:rsidRPr="00B0119A">
              <w:t>A.3.</w:t>
            </w:r>
          </w:p>
          <w:p w14:paraId="0831E253" w14:textId="1A266E0D" w:rsidR="00B0119A" w:rsidRDefault="009C5D36" w:rsidP="00C81C4C">
            <w:pPr>
              <w:pStyle w:val="Akapitzlist"/>
              <w:numPr>
                <w:ilvl w:val="0"/>
                <w:numId w:val="60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B0119A" w:rsidRPr="00B0119A">
              <w:t>A.4.</w:t>
            </w:r>
          </w:p>
          <w:p w14:paraId="36875F5D" w14:textId="250C4510" w:rsidR="00B27319" w:rsidRDefault="00B27319" w:rsidP="00C81C4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dokumentacja fotograficzna poświadczająca wykonanie obowiązkowych działań </w:t>
            </w:r>
            <w:r w:rsidR="00753C44">
              <w:t>informacyjno-</w:t>
            </w:r>
            <w:r>
              <w:t>promocyjnych w projekcie</w:t>
            </w:r>
          </w:p>
          <w:p w14:paraId="2BD0CF0D" w14:textId="4686A57C" w:rsidR="009E73E1" w:rsidRPr="00B0119A" w:rsidRDefault="00B0119A" w:rsidP="00C81C4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</w:pPr>
            <w:r w:rsidRPr="00B0119A">
              <w:t xml:space="preserve">inne </w:t>
            </w:r>
            <w:r w:rsidR="00B27319">
              <w:t>informacje/</w:t>
            </w:r>
            <w:r w:rsidRPr="00B0119A">
              <w:t>oświadczenia wynikające z</w:t>
            </w:r>
            <w:r w:rsidR="00FA3CFF">
              <w:t> </w:t>
            </w:r>
            <w:r w:rsidRPr="00B0119A">
              <w:t>regulaminu wyboru projektów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3F108" w14:textId="6D3EEFEB" w:rsidR="009E73E1" w:rsidRPr="00273A17" w:rsidRDefault="00B27319" w:rsidP="00C81C4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informacje/</w:t>
            </w:r>
            <w:r w:rsidR="00386B1B" w:rsidRPr="00386B1B">
              <w:t>oświadczeni</w:t>
            </w:r>
            <w:r w:rsidR="002C5F56">
              <w:t>a</w:t>
            </w:r>
            <w:r w:rsidR="003471D3">
              <w:t>/dokumentację</w:t>
            </w:r>
            <w:r w:rsidR="00386B1B" w:rsidRPr="00386B1B">
              <w:t xml:space="preserve"> składa </w:t>
            </w:r>
            <w:r w:rsidR="00E87087">
              <w:t>b</w:t>
            </w:r>
            <w:r w:rsidR="00386B1B" w:rsidRPr="00386B1B">
              <w:t xml:space="preserve">eneficjent, </w:t>
            </w:r>
            <w:r w:rsidR="00E87087">
              <w:t>p</w:t>
            </w:r>
            <w:r w:rsidR="00386B1B" w:rsidRPr="00386B1B">
              <w:t>artner</w:t>
            </w:r>
            <w:r w:rsidR="00386B1B">
              <w:t xml:space="preserve">, </w:t>
            </w:r>
            <w:r w:rsidR="00E87087">
              <w:t>p</w:t>
            </w:r>
            <w:r w:rsidR="00386B1B" w:rsidRPr="00386B1B">
              <w:t xml:space="preserve">odmiot upoważniony do ponoszenia wydatków </w:t>
            </w:r>
            <w:r w:rsidR="00BB04F9">
              <w:t>–</w:t>
            </w:r>
            <w:r w:rsidR="00386B1B" w:rsidRPr="00386B1B">
              <w:t xml:space="preserve"> w takim zakresie jaki dotyczy.</w:t>
            </w:r>
          </w:p>
        </w:tc>
      </w:tr>
      <w:tr w:rsidR="0004419B" w14:paraId="390B03D1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CED747" w14:textId="77777777" w:rsidR="0004419B" w:rsidRDefault="0004419B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25AEBD" w14:textId="1B39A2A9" w:rsidR="0004419B" w:rsidRDefault="0004419B" w:rsidP="00C81C4C">
            <w:pPr>
              <w:spacing w:before="60" w:after="60" w:line="259" w:lineRule="auto"/>
              <w:rPr>
                <w:b/>
                <w:bCs/>
              </w:rPr>
            </w:pPr>
            <w:r w:rsidRPr="002810A5">
              <w:rPr>
                <w:b/>
                <w:bCs/>
              </w:rPr>
              <w:t>Koszty projektu, inne niż pośrednie, rozliczane według stawki ryczałtowej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EAD4A5F" w14:textId="77777777" w:rsidR="0004419B" w:rsidRPr="00273A17" w:rsidRDefault="0004419B" w:rsidP="00C81C4C">
            <w:pPr>
              <w:spacing w:before="60" w:after="60" w:line="259" w:lineRule="auto"/>
              <w:ind w:left="284" w:hanging="284"/>
            </w:pPr>
          </w:p>
        </w:tc>
      </w:tr>
      <w:tr w:rsidR="0004419B" w14:paraId="675A1471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F0E88" w14:textId="77777777" w:rsidR="0004419B" w:rsidRPr="0004419B" w:rsidRDefault="0004419B" w:rsidP="00C81C4C">
            <w:pPr>
              <w:pStyle w:val="Akapitzlist"/>
              <w:numPr>
                <w:ilvl w:val="0"/>
                <w:numId w:val="64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DDFE6" w14:textId="335EF6EF" w:rsidR="00997356" w:rsidRPr="00B0119A" w:rsidRDefault="00B27319" w:rsidP="00C81C4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informacje/</w:t>
            </w:r>
            <w:r w:rsidR="00997356" w:rsidRPr="00B0119A">
              <w:t>oświadczenia z:</w:t>
            </w:r>
          </w:p>
          <w:p w14:paraId="50F364A7" w14:textId="189AB49B" w:rsidR="00997356" w:rsidRPr="00B0119A" w:rsidRDefault="008B4618" w:rsidP="00C81C4C">
            <w:pPr>
              <w:pStyle w:val="Akapitzlist"/>
              <w:numPr>
                <w:ilvl w:val="0"/>
                <w:numId w:val="60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997356" w:rsidRPr="00B0119A">
              <w:t>A.2.</w:t>
            </w:r>
          </w:p>
          <w:p w14:paraId="24693C4D" w14:textId="22C6C66A" w:rsidR="00997356" w:rsidRPr="00B0119A" w:rsidRDefault="008B4618" w:rsidP="00C81C4C">
            <w:pPr>
              <w:pStyle w:val="Akapitzlist"/>
              <w:numPr>
                <w:ilvl w:val="0"/>
                <w:numId w:val="60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997356" w:rsidRPr="00B0119A">
              <w:t>A.3.</w:t>
            </w:r>
          </w:p>
          <w:p w14:paraId="743B2372" w14:textId="7EB25806" w:rsidR="00997356" w:rsidRDefault="008B4618" w:rsidP="00C81C4C">
            <w:pPr>
              <w:pStyle w:val="Akapitzlist"/>
              <w:numPr>
                <w:ilvl w:val="0"/>
                <w:numId w:val="60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997356" w:rsidRPr="00B0119A">
              <w:t>A.4.</w:t>
            </w:r>
          </w:p>
          <w:p w14:paraId="795D6878" w14:textId="363A62E3" w:rsidR="0004419B" w:rsidRPr="0004419B" w:rsidRDefault="00997356" w:rsidP="00C81C4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</w:pPr>
            <w:r w:rsidRPr="00B0119A">
              <w:t xml:space="preserve">inne </w:t>
            </w:r>
            <w:r w:rsidR="00B27319">
              <w:t>informacje/</w:t>
            </w:r>
            <w:r w:rsidRPr="00B0119A">
              <w:t xml:space="preserve">oświadczenia </w:t>
            </w:r>
            <w:r w:rsidR="00B27319">
              <w:t xml:space="preserve">lub </w:t>
            </w:r>
            <w:r w:rsidR="005B1ABD">
              <w:t xml:space="preserve">dokumenty </w:t>
            </w:r>
            <w:r w:rsidRPr="00B0119A">
              <w:t>wynikające z</w:t>
            </w:r>
            <w:r>
              <w:t> </w:t>
            </w:r>
            <w:r w:rsidRPr="00B0119A">
              <w:t>regulaminu wyboru projektów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DC779" w14:textId="59D65CA9" w:rsidR="00386B1B" w:rsidRPr="0004419B" w:rsidRDefault="00B27319" w:rsidP="00C81C4C">
            <w:pPr>
              <w:pStyle w:val="Akapitzlist"/>
              <w:numPr>
                <w:ilvl w:val="0"/>
                <w:numId w:val="65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informacje/</w:t>
            </w:r>
            <w:r w:rsidR="00386B1B" w:rsidRPr="00386B1B">
              <w:t>oświadczeni</w:t>
            </w:r>
            <w:r w:rsidR="002C5F56">
              <w:t>a</w:t>
            </w:r>
            <w:r w:rsidR="00386B1B" w:rsidRPr="00386B1B">
              <w:t xml:space="preserve"> składa </w:t>
            </w:r>
            <w:r w:rsidR="00E87087">
              <w:t>b</w:t>
            </w:r>
            <w:r w:rsidR="00386B1B" w:rsidRPr="00386B1B">
              <w:t xml:space="preserve">eneficjent, </w:t>
            </w:r>
            <w:r w:rsidR="00E87087">
              <w:t>p</w:t>
            </w:r>
            <w:r w:rsidR="00386B1B" w:rsidRPr="00386B1B">
              <w:t>artner</w:t>
            </w:r>
            <w:r w:rsidR="00386B1B">
              <w:t>,</w:t>
            </w:r>
            <w:r w:rsidR="00386B1B" w:rsidRPr="00386B1B">
              <w:t xml:space="preserve"> </w:t>
            </w:r>
            <w:r w:rsidR="00E87087">
              <w:t>p</w:t>
            </w:r>
            <w:r w:rsidR="00386B1B" w:rsidRPr="00386B1B">
              <w:t xml:space="preserve">odmiot upoważniony do ponoszenia wydatków </w:t>
            </w:r>
            <w:r w:rsidR="00BB04F9">
              <w:t>–</w:t>
            </w:r>
            <w:r w:rsidR="00386B1B" w:rsidRPr="00386B1B">
              <w:t xml:space="preserve"> w takim zakresie jaki dotyczy.</w:t>
            </w:r>
          </w:p>
        </w:tc>
      </w:tr>
      <w:tr w:rsidR="009E73E1" w14:paraId="34BF5C91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27C5BED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DF72EE" w14:textId="3182A9C9" w:rsidR="009E73E1" w:rsidRDefault="00F1175B" w:rsidP="00C81C4C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Wydatki rozliczane w oparciu o kwotę ryczałtową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48FA84" w14:textId="77777777" w:rsidR="009E73E1" w:rsidRPr="00273A17" w:rsidRDefault="009E73E1" w:rsidP="00C81C4C">
            <w:pPr>
              <w:spacing w:before="60" w:after="60" w:line="259" w:lineRule="auto"/>
              <w:ind w:left="284" w:hanging="284"/>
            </w:pPr>
          </w:p>
        </w:tc>
      </w:tr>
      <w:tr w:rsidR="009E73E1" w14:paraId="4C7D8C4D" w14:textId="77777777" w:rsidTr="00562B40">
        <w:trPr>
          <w:cantSplit/>
          <w:trHeight w:val="365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3B831" w14:textId="77777777" w:rsidR="009E73E1" w:rsidRDefault="009E73E1" w:rsidP="00C81C4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DF6AE" w14:textId="2E33A9C9" w:rsidR="005D0ED8" w:rsidRPr="00F1175B" w:rsidRDefault="00F62F67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>dokument poświadczający zrealizowanie wskaźnika przypisanego do kwoty ryczałtowej</w:t>
            </w:r>
            <w:r w:rsidR="001367A3">
              <w:t xml:space="preserve"> 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D6D83" w14:textId="326DB0A5" w:rsidR="009E73E1" w:rsidRDefault="00EF25BB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>zgodnie ze wskazaniem we wniosku o</w:t>
            </w:r>
            <w:r w:rsidR="001F1CAB">
              <w:t> </w:t>
            </w:r>
            <w:r>
              <w:t>dofinansowanie</w:t>
            </w:r>
            <w:r w:rsidR="001F1CAB">
              <w:t xml:space="preserve"> i w regulaminie wyboru projektów,</w:t>
            </w:r>
          </w:p>
          <w:p w14:paraId="1E7D6AF9" w14:textId="4D7D0576" w:rsidR="005D0ED8" w:rsidRPr="00273A17" w:rsidRDefault="001F1CAB" w:rsidP="000106CF">
            <w:pPr>
              <w:pStyle w:val="Akapitzlist"/>
              <w:numPr>
                <w:ilvl w:val="0"/>
                <w:numId w:val="55"/>
              </w:numPr>
              <w:spacing w:before="60" w:after="360" w:line="259" w:lineRule="auto"/>
              <w:ind w:left="284" w:hanging="284"/>
              <w:contextualSpacing w:val="0"/>
            </w:pPr>
            <w:r>
              <w:t>w zależności od rodzaju zadania, na które przyznano kwotę ryczałtową jest to, np.</w:t>
            </w:r>
            <w:r w:rsidR="00BB5B60">
              <w:t xml:space="preserve"> </w:t>
            </w:r>
            <w:r>
              <w:t xml:space="preserve">protokół odbioru; raport z wykonanych działań doradczych; </w:t>
            </w:r>
            <w:r w:rsidRPr="00E439E4">
              <w:t>opracowani</w:t>
            </w:r>
            <w:r>
              <w:t>e</w:t>
            </w:r>
            <w:r w:rsidRPr="00E439E4">
              <w:t xml:space="preserve"> końcowe powstałe w</w:t>
            </w:r>
            <w:r w:rsidR="00E154E8">
              <w:t> </w:t>
            </w:r>
            <w:r w:rsidRPr="00E439E4">
              <w:t>wyniku usługi doradczej</w:t>
            </w:r>
            <w:r>
              <w:t xml:space="preserve">; </w:t>
            </w:r>
            <w:r w:rsidRPr="001367A3">
              <w:t>wpis do oficjalnego katalogu targowego lub innego dokumentu otrzymanego od organizatora targów</w:t>
            </w:r>
            <w:r>
              <w:t xml:space="preserve"> wraz z</w:t>
            </w:r>
            <w:r w:rsidR="00E154E8">
              <w:t> </w:t>
            </w:r>
            <w:r>
              <w:t xml:space="preserve">dokumentacją fotograficzną; </w:t>
            </w:r>
            <w:r w:rsidRPr="001F1CAB">
              <w:t>raport z</w:t>
            </w:r>
            <w:r w:rsidR="00EB0320">
              <w:t> </w:t>
            </w:r>
            <w:r w:rsidRPr="001F1CAB">
              <w:t>przebiegu misji</w:t>
            </w:r>
            <w:r>
              <w:t xml:space="preserve">, dokument przedstawiający </w:t>
            </w:r>
            <w:r>
              <w:lastRenderedPageBreak/>
              <w:t xml:space="preserve">wpis </w:t>
            </w:r>
            <w:r w:rsidR="00E154E8">
              <w:t>na listę uczestników misji</w:t>
            </w:r>
            <w:r>
              <w:t xml:space="preserve"> wraz z biletami wstępu na targi (jeżeli odbyto wizytę na targach)</w:t>
            </w:r>
            <w:r w:rsidR="00E154E8">
              <w:t>, dokumentacja fotograficzna</w:t>
            </w:r>
            <w:r>
              <w:t>;</w:t>
            </w:r>
            <w:r w:rsidR="00E154E8">
              <w:t xml:space="preserve"> w przypadku działań informacyjno-promocyjnych związanych np. z udziałem w</w:t>
            </w:r>
            <w:r w:rsidR="00EB0320">
              <w:t> </w:t>
            </w:r>
            <w:r w:rsidR="00E154E8">
              <w:t xml:space="preserve">targach </w:t>
            </w:r>
            <w:r w:rsidR="00BB04F9">
              <w:t>–</w:t>
            </w:r>
            <w:r w:rsidR="00E154E8">
              <w:t xml:space="preserve"> </w:t>
            </w:r>
            <w:r w:rsidR="00045EDB" w:rsidRPr="00045EDB">
              <w:t>dokumentacj</w:t>
            </w:r>
            <w:r w:rsidR="00045EDB">
              <w:t>a</w:t>
            </w:r>
            <w:r w:rsidR="00045EDB" w:rsidRPr="00045EDB">
              <w:t xml:space="preserve"> fotograficzn</w:t>
            </w:r>
            <w:r w:rsidR="00045EDB">
              <w:t>a</w:t>
            </w:r>
            <w:r w:rsidR="00045EDB" w:rsidRPr="00045EDB">
              <w:t xml:space="preserve"> pojedynczych egzemplarzy każdego z rodzajów wykonanych materiałów</w:t>
            </w:r>
            <w:r w:rsidR="00045EDB">
              <w:t xml:space="preserve"> promocyjnych,</w:t>
            </w:r>
            <w:r w:rsidR="00045EDB" w:rsidRPr="00E154E8">
              <w:t xml:space="preserve"> adres obcojęzycznej strony internetowej lub obcojęzycznego modułu do istniejącej strony internetowej</w:t>
            </w:r>
            <w:r w:rsidR="00045EDB">
              <w:t xml:space="preserve">, raport dotyczący </w:t>
            </w:r>
            <w:r w:rsidR="002C5D8B">
              <w:t xml:space="preserve">zrealizowanej </w:t>
            </w:r>
            <w:r w:rsidR="00045EDB">
              <w:t>kampanii promocyjnej</w:t>
            </w:r>
            <w:r w:rsidR="004E0C84">
              <w:t>.</w:t>
            </w:r>
          </w:p>
        </w:tc>
      </w:tr>
      <w:tr w:rsidR="005D0ED8" w14:paraId="4B64FEA5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E5A70" w14:textId="77777777" w:rsidR="005D0ED8" w:rsidRDefault="005D0ED8" w:rsidP="00C81C4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04649" w14:textId="4B904FD4" w:rsidR="005D0ED8" w:rsidRDefault="005D0ED8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z </w:t>
            </w:r>
            <w:r w:rsidR="00E06E8F">
              <w:t xml:space="preserve">lp. </w:t>
            </w:r>
            <w:r>
              <w:t>B.1.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93E68" w14:textId="78E39C60" w:rsidR="00880C0B" w:rsidRDefault="00880C0B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 projektu,</w:t>
            </w:r>
          </w:p>
          <w:p w14:paraId="601A76C0" w14:textId="2171EF6A" w:rsidR="00997356" w:rsidRDefault="00997356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>nie ma obowiązku załączania dokumentu, jeżeli kwota ryczałtowa będzie rozliczona jednorazowo w całości i do wniosku o płatność zostanie załączon</w:t>
            </w:r>
            <w:r w:rsidR="00DB62F7">
              <w:t xml:space="preserve">a </w:t>
            </w:r>
            <w:r w:rsidR="00DB62F7" w:rsidRPr="00DB62F7">
              <w:t>ostateczn</w:t>
            </w:r>
            <w:r w:rsidR="00DB62F7">
              <w:t>a</w:t>
            </w:r>
            <w:r w:rsidR="00DB62F7" w:rsidRPr="00DB62F7">
              <w:t xml:space="preserve"> decyzja o</w:t>
            </w:r>
            <w:r w:rsidR="00DB62F7">
              <w:t> </w:t>
            </w:r>
            <w:r w:rsidR="00DB62F7" w:rsidRPr="00DB62F7">
              <w:t>pozwoleniu na użytkowanie</w:t>
            </w:r>
            <w:r w:rsidR="00DB62F7">
              <w:t xml:space="preserve"> obiektu,</w:t>
            </w:r>
          </w:p>
          <w:p w14:paraId="4FBE956E" w14:textId="49992AE5" w:rsidR="005D0ED8" w:rsidRDefault="00EB0320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</w:t>
            </w:r>
            <w:r w:rsidR="00DB62F7">
              <w:t xml:space="preserve">należy załączyć </w:t>
            </w:r>
            <w:r w:rsidR="00370906">
              <w:t xml:space="preserve">jednorazowo </w:t>
            </w:r>
            <w:r w:rsidR="00DB62F7">
              <w:t>do wniosku o płatność</w:t>
            </w:r>
            <w:r w:rsidR="00370906">
              <w:t xml:space="preserve"> </w:t>
            </w:r>
            <w:r>
              <w:t>o pierwszą transzę zaliczki</w:t>
            </w:r>
            <w:r w:rsidR="00370906">
              <w:t xml:space="preserve"> lub wniosku o płatność, w którym będzie rozlicz</w:t>
            </w:r>
            <w:r w:rsidR="00F71CFE">
              <w:t>a</w:t>
            </w:r>
            <w:r w:rsidR="00370906">
              <w:t>na część kwoty ryczałtowej (w zależności który z tych wniosków będzie pierwszy)</w:t>
            </w:r>
            <w:r w:rsidR="00D15ADB">
              <w:t>,</w:t>
            </w:r>
          </w:p>
          <w:p w14:paraId="57C56949" w14:textId="7671BA0A" w:rsidR="00D15ADB" w:rsidRDefault="00D15ADB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w przypadku </w:t>
            </w:r>
            <w:r w:rsidR="00F71CFE">
              <w:t xml:space="preserve">zaistnienia </w:t>
            </w:r>
            <w:r>
              <w:t xml:space="preserve">zmian </w:t>
            </w:r>
            <w:r w:rsidR="00BB04F9">
              <w:t>–</w:t>
            </w:r>
            <w:r w:rsidR="00F71CFE">
              <w:t xml:space="preserve"> </w:t>
            </w:r>
            <w:r>
              <w:t xml:space="preserve">należy przedłożyć </w:t>
            </w:r>
            <w:r w:rsidR="00F71CFE">
              <w:t xml:space="preserve">nowy dokument </w:t>
            </w:r>
            <w:r w:rsidR="000903D1">
              <w:t>wraz z</w:t>
            </w:r>
            <w:r w:rsidR="00F71CFE">
              <w:t xml:space="preserve"> pierwsz</w:t>
            </w:r>
            <w:r w:rsidR="000903D1">
              <w:t>ym</w:t>
            </w:r>
            <w:r w:rsidR="00F71CFE">
              <w:t xml:space="preserve"> wniosk</w:t>
            </w:r>
            <w:r w:rsidR="000903D1">
              <w:t xml:space="preserve">iem </w:t>
            </w:r>
            <w:r w:rsidR="00F71CFE">
              <w:t>o płatność składan</w:t>
            </w:r>
            <w:r w:rsidR="000903D1">
              <w:t>ym po zaistnieniu zmiany.</w:t>
            </w:r>
            <w:r w:rsidR="00F71CFE">
              <w:t xml:space="preserve"> </w:t>
            </w:r>
          </w:p>
        </w:tc>
      </w:tr>
      <w:tr w:rsidR="00F62F67" w14:paraId="0F6E6160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DC123" w14:textId="77777777" w:rsidR="00F62F67" w:rsidRDefault="00F62F67" w:rsidP="00C81C4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51BE7" w14:textId="1A0898C1" w:rsidR="00EF25BB" w:rsidRDefault="00C37FF8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informacje/</w:t>
            </w:r>
            <w:r w:rsidR="00F62F67">
              <w:t>oświadczeni</w:t>
            </w:r>
            <w:r w:rsidR="00EF25BB">
              <w:t>a</w:t>
            </w:r>
            <w:r w:rsidR="00F62F67">
              <w:t xml:space="preserve"> z</w:t>
            </w:r>
            <w:r w:rsidR="00EF25BB">
              <w:t>:</w:t>
            </w:r>
          </w:p>
          <w:p w14:paraId="495CE163" w14:textId="6B639A1D" w:rsidR="00F62F67" w:rsidRDefault="00E06E8F" w:rsidP="00C81C4C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F62F67">
              <w:t>A.2.</w:t>
            </w:r>
          </w:p>
          <w:p w14:paraId="58E1FD40" w14:textId="10E2655B" w:rsidR="00EF25BB" w:rsidRPr="00EF25BB" w:rsidRDefault="00E06E8F" w:rsidP="00C81C4C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ind w:left="511" w:hanging="284"/>
              <w:contextualSpacing w:val="0"/>
            </w:pPr>
            <w:r>
              <w:rPr>
                <w:color w:val="000000" w:themeColor="text1"/>
              </w:rPr>
              <w:t xml:space="preserve">lp. </w:t>
            </w:r>
            <w:r w:rsidR="00EF25BB" w:rsidRPr="00E46D2B">
              <w:rPr>
                <w:color w:val="000000" w:themeColor="text1"/>
              </w:rPr>
              <w:t>A.3.</w:t>
            </w:r>
          </w:p>
          <w:p w14:paraId="5E701C8F" w14:textId="0C081580" w:rsidR="00EF25BB" w:rsidRDefault="00E06E8F" w:rsidP="00C81C4C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EF25BB">
              <w:t>A.4.</w:t>
            </w:r>
          </w:p>
          <w:p w14:paraId="6F7D83DD" w14:textId="470656FB" w:rsidR="00EF25BB" w:rsidRDefault="00E06E8F" w:rsidP="00C81C4C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EF25BB">
              <w:t>A.7.</w:t>
            </w:r>
          </w:p>
          <w:p w14:paraId="09473F26" w14:textId="5943C56E" w:rsidR="00CA0A77" w:rsidRDefault="00E06E8F" w:rsidP="00C81C4C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CA0A77">
              <w:t>A.9.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982B1" w14:textId="4ED977A0" w:rsidR="00D40FE2" w:rsidRDefault="00C37FF8" w:rsidP="00C81C4C">
            <w:pPr>
              <w:pStyle w:val="Akapitzlist"/>
              <w:numPr>
                <w:ilvl w:val="1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informacja </w:t>
            </w:r>
            <w:r w:rsidR="001A4223">
              <w:t xml:space="preserve">z </w:t>
            </w:r>
            <w:r w:rsidR="00E06E8F">
              <w:t xml:space="preserve">lp. </w:t>
            </w:r>
            <w:r w:rsidR="001A4223">
              <w:t xml:space="preserve">A.2. </w:t>
            </w:r>
            <w:r w:rsidR="002C5D8B">
              <w:t>załączan</w:t>
            </w:r>
            <w:r>
              <w:t>a</w:t>
            </w:r>
            <w:r w:rsidR="002C5D8B">
              <w:t xml:space="preserve"> jest do wniosku o</w:t>
            </w:r>
            <w:r w:rsidR="006C0DE5">
              <w:t> </w:t>
            </w:r>
            <w:r w:rsidR="002C5D8B">
              <w:t>płatność</w:t>
            </w:r>
            <w:r w:rsidR="00D40FE2">
              <w:t xml:space="preserve"> w przypadku wnioskowania o</w:t>
            </w:r>
            <w:r w:rsidR="006C0DE5">
              <w:t> </w:t>
            </w:r>
            <w:r w:rsidR="00D40FE2">
              <w:t>zaliczkę i/lub kwotę ryczałtową,</w:t>
            </w:r>
          </w:p>
          <w:p w14:paraId="1A86FC1C" w14:textId="398D0FF1" w:rsidR="00AB614A" w:rsidRDefault="001A4223" w:rsidP="00C81C4C">
            <w:pPr>
              <w:pStyle w:val="Akapitzlist"/>
              <w:numPr>
                <w:ilvl w:val="1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</w:t>
            </w:r>
            <w:r w:rsidR="00CA0A77">
              <w:t>a</w:t>
            </w:r>
            <w:r>
              <w:t xml:space="preserve"> z </w:t>
            </w:r>
            <w:r w:rsidR="00E06E8F">
              <w:t xml:space="preserve">lp. </w:t>
            </w:r>
            <w:r w:rsidR="0048407E">
              <w:t xml:space="preserve">A.7. </w:t>
            </w:r>
            <w:r w:rsidR="00CA0A77">
              <w:t xml:space="preserve">i A.9. </w:t>
            </w:r>
            <w:r w:rsidR="00BB04F9">
              <w:t>–</w:t>
            </w:r>
            <w:r w:rsidR="0048407E">
              <w:t xml:space="preserve"> </w:t>
            </w:r>
            <w:r w:rsidR="00AB614A">
              <w:t xml:space="preserve">należy </w:t>
            </w:r>
            <w:r w:rsidR="0048407E">
              <w:t>załącz</w:t>
            </w:r>
            <w:r w:rsidR="00AB614A">
              <w:t>yć</w:t>
            </w:r>
            <w:r w:rsidR="0048407E">
              <w:t xml:space="preserve"> do wniosku o płatność końcową, jeżeli wymóg złożenia </w:t>
            </w:r>
            <w:r w:rsidR="00AB614A">
              <w:t xml:space="preserve">oświadczenia </w:t>
            </w:r>
            <w:r w:rsidR="0048407E">
              <w:t>dotyczy projektu</w:t>
            </w:r>
            <w:r w:rsidR="00386B1B">
              <w:t>,</w:t>
            </w:r>
          </w:p>
          <w:p w14:paraId="0D4E49B5" w14:textId="13317BC5" w:rsidR="00386B1B" w:rsidRPr="00F62F67" w:rsidRDefault="00C37FF8" w:rsidP="00C81C4C">
            <w:pPr>
              <w:pStyle w:val="Akapitzlist"/>
              <w:numPr>
                <w:ilvl w:val="1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>
              <w:t>info</w:t>
            </w:r>
            <w:r w:rsidR="00B31324">
              <w:t>r</w:t>
            </w:r>
            <w:r>
              <w:t>mację/</w:t>
            </w:r>
            <w:r w:rsidR="00386B1B" w:rsidRPr="00386B1B">
              <w:t>oświadczeni</w:t>
            </w:r>
            <w:r w:rsidR="002C5F56">
              <w:t>a</w:t>
            </w:r>
            <w:r w:rsidR="00386B1B" w:rsidRPr="00386B1B">
              <w:t xml:space="preserve"> składa </w:t>
            </w:r>
            <w:r w:rsidR="00E87087">
              <w:t>b</w:t>
            </w:r>
            <w:r w:rsidR="00386B1B" w:rsidRPr="00386B1B">
              <w:t xml:space="preserve">eneficjent, </w:t>
            </w:r>
            <w:r w:rsidR="00E87087">
              <w:t>p</w:t>
            </w:r>
            <w:r w:rsidR="00386B1B" w:rsidRPr="00386B1B">
              <w:t>artner</w:t>
            </w:r>
            <w:r w:rsidR="00386B1B">
              <w:t>,</w:t>
            </w:r>
            <w:r w:rsidR="00386B1B" w:rsidRPr="00386B1B">
              <w:t xml:space="preserve"> </w:t>
            </w:r>
            <w:r w:rsidR="00E87087">
              <w:t>p</w:t>
            </w:r>
            <w:r w:rsidR="00386B1B" w:rsidRPr="00386B1B">
              <w:t xml:space="preserve">odmiot upoważniony do ponoszenia wydatków </w:t>
            </w:r>
            <w:r w:rsidR="00BB04F9">
              <w:t>–</w:t>
            </w:r>
            <w:r w:rsidR="00386B1B" w:rsidRPr="00386B1B">
              <w:t xml:space="preserve"> w takim zakresie jaki dotyczy.</w:t>
            </w:r>
          </w:p>
        </w:tc>
      </w:tr>
      <w:tr w:rsidR="00F62F67" w14:paraId="7ABA9058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55716" w14:textId="77777777" w:rsidR="00F62F67" w:rsidRDefault="00F62F67" w:rsidP="00C81C4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AD1C3" w14:textId="100E8B81" w:rsidR="00F62F67" w:rsidRDefault="00B27319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rPr>
                <w:color w:val="000000" w:themeColor="text1"/>
              </w:rPr>
              <w:t xml:space="preserve">informacja </w:t>
            </w:r>
            <w:r w:rsidR="00F40903" w:rsidRPr="00471C1A">
              <w:rPr>
                <w:color w:val="000000" w:themeColor="text1"/>
              </w:rPr>
              <w:t>o</w:t>
            </w:r>
            <w:r w:rsidR="00C80CC0" w:rsidRPr="00471C1A">
              <w:rPr>
                <w:color w:val="000000" w:themeColor="text1"/>
              </w:rPr>
              <w:t xml:space="preserve"> wydatkowani</w:t>
            </w:r>
            <w:r w:rsidR="00F40903" w:rsidRPr="00471C1A">
              <w:rPr>
                <w:color w:val="000000" w:themeColor="text1"/>
              </w:rPr>
              <w:t>u</w:t>
            </w:r>
            <w:r w:rsidR="00C80CC0" w:rsidRPr="00471C1A">
              <w:rPr>
                <w:color w:val="000000" w:themeColor="text1"/>
              </w:rPr>
              <w:t xml:space="preserve"> w projekcie minimum 70% </w:t>
            </w:r>
            <w:r w:rsidR="00F40903" w:rsidRPr="00471C1A">
              <w:rPr>
                <w:color w:val="000000" w:themeColor="text1"/>
              </w:rPr>
              <w:t>wcześniej otrzymanych transz zaliczki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2CB93" w14:textId="42AB5A7A" w:rsidR="00F62F67" w:rsidRDefault="00B27319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informacja </w:t>
            </w:r>
            <w:r w:rsidR="002C5D8B" w:rsidRPr="002C5D8B">
              <w:t>załączan</w:t>
            </w:r>
            <w:r>
              <w:t>a</w:t>
            </w:r>
            <w:r w:rsidR="002C5D8B" w:rsidRPr="002C5D8B">
              <w:t xml:space="preserve"> jest do wniosku o</w:t>
            </w:r>
            <w:r w:rsidR="002C5D8B">
              <w:t> </w:t>
            </w:r>
            <w:r w:rsidR="002C5D8B" w:rsidRPr="002C5D8B">
              <w:t xml:space="preserve">płatność </w:t>
            </w:r>
            <w:r w:rsidR="002C5D8B">
              <w:t xml:space="preserve">każdorazowo </w:t>
            </w:r>
            <w:r w:rsidR="002C5D8B" w:rsidRPr="002C5D8B">
              <w:t xml:space="preserve">w przypadku </w:t>
            </w:r>
            <w:r w:rsidR="00F40903">
              <w:t>wnioskowania o</w:t>
            </w:r>
            <w:r w:rsidR="004C6F0B">
              <w:t> </w:t>
            </w:r>
            <w:r w:rsidR="00F40903">
              <w:t>drugą i</w:t>
            </w:r>
            <w:r w:rsidR="004E0C84">
              <w:t> </w:t>
            </w:r>
            <w:r w:rsidR="00F40903">
              <w:t>kolejne transze zaliczki,</w:t>
            </w:r>
          </w:p>
          <w:p w14:paraId="0C1E1FE7" w14:textId="1FAB7B54" w:rsidR="00F40903" w:rsidRPr="00F62F67" w:rsidRDefault="00B27319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informację </w:t>
            </w:r>
            <w:r w:rsidR="00F40903">
              <w:t xml:space="preserve">składa </w:t>
            </w:r>
            <w:r w:rsidR="00E87087">
              <w:t>b</w:t>
            </w:r>
            <w:r w:rsidR="00F40903">
              <w:t>eneficjent</w:t>
            </w:r>
            <w:r w:rsidR="00D40FE2">
              <w:t>.</w:t>
            </w:r>
          </w:p>
        </w:tc>
      </w:tr>
      <w:tr w:rsidR="00E42633" w14:paraId="6640A97C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088C5" w14:textId="77777777" w:rsidR="00E42633" w:rsidRDefault="00E42633" w:rsidP="00C81C4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BDA95" w14:textId="302A0CA0" w:rsidR="00E42633" w:rsidRPr="004E0C84" w:rsidRDefault="00CC5153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 w:rsidRPr="00CC5153">
              <w:t xml:space="preserve">dokument poświadczający zrealizowanie wskaźnika przypisanego do </w:t>
            </w:r>
            <w:r w:rsidR="008E5CFE">
              <w:t>projektu</w:t>
            </w:r>
            <w:r w:rsidR="00EC5EA6">
              <w:t xml:space="preserve"> i/lub </w:t>
            </w:r>
            <w:r w:rsidR="00BA7824">
              <w:t xml:space="preserve">oświadczenie </w:t>
            </w:r>
            <w:r w:rsidR="00EC5EA6">
              <w:t>z</w:t>
            </w:r>
            <w:r w:rsidR="00BA7824">
              <w:t xml:space="preserve"> </w:t>
            </w:r>
            <w:r w:rsidR="00E06E8F">
              <w:t xml:space="preserve">lp. </w:t>
            </w:r>
            <w:r w:rsidR="00BA7824">
              <w:t>A.8</w:t>
            </w:r>
            <w:r w:rsidR="00EC5EA6">
              <w:t>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D2F5D" w14:textId="39292B46" w:rsidR="008E5CFE" w:rsidRDefault="008E5CFE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 w:rsidRPr="008E5CFE">
              <w:t>zgodnie ze wskazaniem we wniosku o dofinansowanie i w regulaminie wyboru projektów,</w:t>
            </w:r>
          </w:p>
          <w:p w14:paraId="427D916C" w14:textId="0389F703" w:rsidR="00E42633" w:rsidRPr="004E0C84" w:rsidRDefault="008E5CFE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 w:rsidRPr="008E5CFE">
              <w:lastRenderedPageBreak/>
              <w:t xml:space="preserve">dotyczy wskaźników projektu, nie wskaźników przypisanych do kwoty ryczałtowej. Jeżeli oba wskaźniki są takie same </w:t>
            </w:r>
            <w:r w:rsidR="00BB04F9">
              <w:t>–</w:t>
            </w:r>
            <w:r w:rsidR="00EC5EA6">
              <w:t xml:space="preserve"> dokumentów</w:t>
            </w:r>
            <w:r w:rsidRPr="008E5CFE">
              <w:t xml:space="preserve"> nie należy </w:t>
            </w:r>
            <w:r w:rsidR="000D39B1">
              <w:t xml:space="preserve">podwójnie </w:t>
            </w:r>
            <w:r w:rsidRPr="008E5CFE">
              <w:t>składać.</w:t>
            </w:r>
          </w:p>
        </w:tc>
      </w:tr>
      <w:tr w:rsidR="00F62F67" w14:paraId="093B0AD9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EAA3B" w14:textId="77777777" w:rsidR="00F62F67" w:rsidRDefault="00F62F67" w:rsidP="00C81C4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56590" w14:textId="7816B24A" w:rsidR="00F62F67" w:rsidRDefault="004E0C84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 w:rsidRPr="004E0C84">
              <w:t xml:space="preserve">dokument z </w:t>
            </w:r>
            <w:r w:rsidR="00E06E8F">
              <w:t xml:space="preserve">lp. </w:t>
            </w:r>
            <w:r w:rsidRPr="004E0C84">
              <w:t>B.8.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60DC4" w14:textId="7B0EAC7A" w:rsidR="00F62F67" w:rsidRPr="00F62F67" w:rsidRDefault="004E0C84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 w:rsidRPr="004E0C84">
              <w:t>dotyczy w przypadku przyznania kwoty ryczałtowej na realizację robót budowlanych, jeżeli</w:t>
            </w:r>
            <w:r w:rsidR="00E42633">
              <w:t xml:space="preserve"> dotyczy projektu.</w:t>
            </w:r>
          </w:p>
        </w:tc>
      </w:tr>
      <w:tr w:rsidR="00EC5EA6" w14:paraId="00BEFBAF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E292F" w14:textId="77777777" w:rsidR="00EC5EA6" w:rsidRDefault="00EC5EA6" w:rsidP="00C81C4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EC87D" w14:textId="0973E995" w:rsidR="00EC5EA6" w:rsidRPr="004E0C84" w:rsidRDefault="00EC5EA6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inne dokumenty i </w:t>
            </w:r>
            <w:r w:rsidR="00C37FF8">
              <w:t>informacje/</w:t>
            </w:r>
            <w:r>
              <w:t>oświadczenia wynikające z regulaminu wyboru projektów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E4A23" w14:textId="74F9B606" w:rsidR="00032E04" w:rsidRPr="004E0C84" w:rsidRDefault="00032E04" w:rsidP="00C81C4C">
            <w:pPr>
              <w:pStyle w:val="Akapitzlist"/>
              <w:spacing w:before="60" w:after="60" w:line="259" w:lineRule="auto"/>
              <w:ind w:left="284"/>
              <w:contextualSpacing w:val="0"/>
            </w:pPr>
          </w:p>
        </w:tc>
      </w:tr>
      <w:tr w:rsidR="009E73E1" w14:paraId="46084921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F03BDD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C355537" w14:textId="54475705" w:rsidR="009E73E1" w:rsidRDefault="00F1175B" w:rsidP="00C81C4C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Wydatki rozliczane w oparciu o stawkę jednostkową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130736" w14:textId="77777777" w:rsidR="009E73E1" w:rsidRPr="00273A17" w:rsidRDefault="009E73E1" w:rsidP="00C81C4C">
            <w:pPr>
              <w:spacing w:before="60" w:after="60" w:line="259" w:lineRule="auto"/>
              <w:ind w:left="284" w:hanging="284"/>
            </w:pPr>
          </w:p>
        </w:tc>
      </w:tr>
      <w:tr w:rsidR="009E73E1" w14:paraId="46F839BF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5D225" w14:textId="77777777" w:rsidR="009E73E1" w:rsidRDefault="009E73E1" w:rsidP="00C81C4C">
            <w:pPr>
              <w:pStyle w:val="Akapitzlist"/>
              <w:numPr>
                <w:ilvl w:val="0"/>
                <w:numId w:val="61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B8ED6" w14:textId="3301D2AD" w:rsidR="009E73E1" w:rsidRPr="00B53714" w:rsidRDefault="00FB603E" w:rsidP="000106CF">
            <w:pPr>
              <w:pStyle w:val="Akapitzlist"/>
              <w:numPr>
                <w:ilvl w:val="0"/>
                <w:numId w:val="62"/>
              </w:numPr>
              <w:spacing w:before="60" w:after="60" w:line="259" w:lineRule="auto"/>
              <w:ind w:hanging="284"/>
              <w:contextualSpacing w:val="0"/>
            </w:pPr>
            <w:r w:rsidRPr="00B53714">
              <w:t xml:space="preserve">dokumenty poświadczające zrealizowanie </w:t>
            </w:r>
            <w:r w:rsidR="00B53714">
              <w:t>działania/</w:t>
            </w:r>
            <w:r w:rsidR="00FF53C5">
              <w:t>usługi/</w:t>
            </w:r>
            <w:r w:rsidR="00B53714">
              <w:t>nabyci</w:t>
            </w:r>
            <w:r w:rsidR="00F000F7">
              <w:t>a</w:t>
            </w:r>
            <w:r w:rsidR="00B53714">
              <w:t xml:space="preserve"> przedmiotu objętego stawką jednostkową</w:t>
            </w:r>
            <w:r w:rsidR="00F000F7">
              <w:t xml:space="preserve"> i jeżeli dotyczy </w:t>
            </w:r>
            <w:r w:rsidR="00BB04F9">
              <w:t>–</w:t>
            </w:r>
            <w:r w:rsidR="00F000F7">
              <w:t xml:space="preserve"> osiągnięcie wskaźnika rozliczającego stawkę jednostkową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DC5BF" w14:textId="19C76C31" w:rsidR="009E73E1" w:rsidRPr="003C02CA" w:rsidRDefault="00B53714" w:rsidP="00C81C4C">
            <w:pPr>
              <w:pStyle w:val="Akapitzlist"/>
              <w:numPr>
                <w:ilvl w:val="0"/>
                <w:numId w:val="62"/>
              </w:numPr>
              <w:spacing w:before="60" w:after="60" w:line="259" w:lineRule="auto"/>
              <w:ind w:left="284" w:hanging="284"/>
              <w:contextualSpacing w:val="0"/>
            </w:pPr>
            <w:r w:rsidRPr="003C02CA">
              <w:t>zgodnie ze wskazaniem we wniosku o</w:t>
            </w:r>
            <w:r w:rsidR="00401139" w:rsidRPr="003C02CA">
              <w:t> </w:t>
            </w:r>
            <w:r w:rsidRPr="003C02CA">
              <w:t>dofinansowanie i w regulaminie wyboru projektów,</w:t>
            </w:r>
          </w:p>
          <w:p w14:paraId="2D2386D4" w14:textId="5C208139" w:rsidR="00401139" w:rsidRPr="003C02CA" w:rsidRDefault="00017CCA" w:rsidP="00C81C4C">
            <w:pPr>
              <w:pStyle w:val="Akapitzlist"/>
              <w:numPr>
                <w:ilvl w:val="0"/>
                <w:numId w:val="62"/>
              </w:numPr>
              <w:spacing w:before="60" w:after="60" w:line="259" w:lineRule="auto"/>
              <w:ind w:left="284" w:hanging="284"/>
              <w:contextualSpacing w:val="0"/>
            </w:pPr>
            <w:r w:rsidRPr="003C02CA">
              <w:t xml:space="preserve">w zależności od rodzaju stawki </w:t>
            </w:r>
            <w:r w:rsidR="00C5792C">
              <w:t xml:space="preserve">dokumentem rozliczającym stawkę </w:t>
            </w:r>
            <w:r w:rsidRPr="003C02CA">
              <w:t xml:space="preserve">jest </w:t>
            </w:r>
            <w:r w:rsidR="00C5792C">
              <w:t>m.in.:</w:t>
            </w:r>
            <w:r w:rsidR="000D39B1">
              <w:t xml:space="preserve"> </w:t>
            </w:r>
            <w:r w:rsidRPr="003C02CA">
              <w:t>protokół odbioru</w:t>
            </w:r>
            <w:r w:rsidR="00FF53C5" w:rsidRPr="003C02CA">
              <w:t xml:space="preserve">; </w:t>
            </w:r>
            <w:r w:rsidRPr="003C02CA">
              <w:t>umowa zawarta z</w:t>
            </w:r>
            <w:r w:rsidR="00FF53C5" w:rsidRPr="003C02CA">
              <w:t> </w:t>
            </w:r>
            <w:r w:rsidR="003765CF">
              <w:t>pracownikiem</w:t>
            </w:r>
            <w:r w:rsidRPr="003C02CA">
              <w:t xml:space="preserve"> </w:t>
            </w:r>
            <w:r w:rsidR="003765CF">
              <w:t>(</w:t>
            </w:r>
            <w:r w:rsidR="001D1F20" w:rsidRPr="003C02CA">
              <w:t>wskazująca na zakres obowiązków</w:t>
            </w:r>
            <w:r w:rsidR="00081ECE">
              <w:t>, wynagrodzenie</w:t>
            </w:r>
            <w:r w:rsidR="003765CF">
              <w:t>)</w:t>
            </w:r>
            <w:r w:rsidR="00081ECE">
              <w:t xml:space="preserve"> wraz</w:t>
            </w:r>
            <w:r w:rsidR="00FC6851">
              <w:t xml:space="preserve"> </w:t>
            </w:r>
            <w:r w:rsidR="00081ECE">
              <w:t xml:space="preserve">z </w:t>
            </w:r>
            <w:r w:rsidRPr="003C02CA">
              <w:t>kart</w:t>
            </w:r>
            <w:r w:rsidR="00081ECE">
              <w:t>ą</w:t>
            </w:r>
            <w:r w:rsidRPr="003C02CA">
              <w:t xml:space="preserve"> czasu pracy</w:t>
            </w:r>
            <w:r w:rsidR="001D1F20" w:rsidRPr="003C02CA">
              <w:t>;</w:t>
            </w:r>
            <w:r w:rsidRPr="003C02CA">
              <w:t xml:space="preserve"> raport/sprawozdanie</w:t>
            </w:r>
            <w:r w:rsidR="001D1F20" w:rsidRPr="003C02CA">
              <w:t xml:space="preserve"> dotyczący usługi doradztwa; </w:t>
            </w:r>
            <w:r w:rsidR="003C02CA" w:rsidRPr="003C02CA">
              <w:t>dokumenty poświadczające udział w</w:t>
            </w:r>
            <w:r w:rsidR="00C5792C">
              <w:t> </w:t>
            </w:r>
            <w:r w:rsidR="003C02CA" w:rsidRPr="003C02CA">
              <w:t xml:space="preserve">targach, misjach wskazane w </w:t>
            </w:r>
            <w:r w:rsidR="004B54D9">
              <w:t xml:space="preserve">komentarzu do </w:t>
            </w:r>
            <w:r w:rsidR="00E06E8F">
              <w:t xml:space="preserve">lp. </w:t>
            </w:r>
            <w:r w:rsidR="003765CF" w:rsidRPr="002001BD">
              <w:t>N</w:t>
            </w:r>
            <w:r w:rsidR="003C02CA" w:rsidRPr="002001BD">
              <w:t>.1.</w:t>
            </w:r>
          </w:p>
        </w:tc>
      </w:tr>
      <w:tr w:rsidR="00B53714" w14:paraId="15D1B346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149AF" w14:textId="77777777" w:rsidR="00B53714" w:rsidRDefault="00B53714" w:rsidP="00C81C4C">
            <w:pPr>
              <w:pStyle w:val="Akapitzlist"/>
              <w:numPr>
                <w:ilvl w:val="0"/>
                <w:numId w:val="61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1CE5B" w14:textId="373791F3" w:rsidR="00B53714" w:rsidRDefault="00C37FF8" w:rsidP="00C81C4C">
            <w:pPr>
              <w:pStyle w:val="Akapitzlist"/>
              <w:numPr>
                <w:ilvl w:val="0"/>
                <w:numId w:val="62"/>
              </w:numPr>
              <w:spacing w:before="60" w:after="60" w:line="259" w:lineRule="auto"/>
              <w:ind w:hanging="284"/>
              <w:contextualSpacing w:val="0"/>
            </w:pPr>
            <w:r>
              <w:t>informacje/</w:t>
            </w:r>
            <w:r w:rsidR="00B53714">
              <w:t>oświadczenia z:</w:t>
            </w:r>
          </w:p>
          <w:p w14:paraId="3C863899" w14:textId="17C28F7A" w:rsidR="00B53714" w:rsidRDefault="00E06E8F" w:rsidP="00C81C4C">
            <w:pPr>
              <w:pStyle w:val="Akapitzlist"/>
              <w:numPr>
                <w:ilvl w:val="1"/>
                <w:numId w:val="63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B53714">
              <w:t>A.2.</w:t>
            </w:r>
          </w:p>
          <w:p w14:paraId="043620A0" w14:textId="0AE15B56" w:rsidR="00B53714" w:rsidRDefault="00E06E8F" w:rsidP="00C81C4C">
            <w:pPr>
              <w:pStyle w:val="Akapitzlist"/>
              <w:numPr>
                <w:ilvl w:val="1"/>
                <w:numId w:val="63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B53714">
              <w:t>A.3.</w:t>
            </w:r>
          </w:p>
          <w:p w14:paraId="50E7C180" w14:textId="116F8328" w:rsidR="00B53714" w:rsidRDefault="00E06E8F" w:rsidP="00C81C4C">
            <w:pPr>
              <w:pStyle w:val="Akapitzlist"/>
              <w:numPr>
                <w:ilvl w:val="1"/>
                <w:numId w:val="63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B53714">
              <w:t>A.4.</w:t>
            </w:r>
          </w:p>
          <w:p w14:paraId="4AC951F4" w14:textId="7701CBFD" w:rsidR="00B53714" w:rsidRDefault="00E06E8F" w:rsidP="00C81C4C">
            <w:pPr>
              <w:pStyle w:val="Akapitzlist"/>
              <w:numPr>
                <w:ilvl w:val="1"/>
                <w:numId w:val="63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B53714">
              <w:t>A.7.</w:t>
            </w:r>
          </w:p>
          <w:p w14:paraId="7494805C" w14:textId="2141C529" w:rsidR="00624851" w:rsidRPr="00B53714" w:rsidRDefault="00E06E8F" w:rsidP="00C81C4C">
            <w:pPr>
              <w:pStyle w:val="Akapitzlist"/>
              <w:numPr>
                <w:ilvl w:val="1"/>
                <w:numId w:val="63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624851">
              <w:t>A.9.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4F5BB" w14:textId="656E1848" w:rsidR="009678F9" w:rsidRDefault="003E4818" w:rsidP="009678F9">
            <w:pPr>
              <w:pStyle w:val="Akapitzlist"/>
              <w:numPr>
                <w:ilvl w:val="0"/>
                <w:numId w:val="73"/>
              </w:numPr>
              <w:spacing w:before="60" w:after="60"/>
              <w:ind w:left="284" w:hanging="284"/>
              <w:contextualSpacing w:val="0"/>
            </w:pPr>
            <w:r w:rsidRPr="003E4818">
              <w:t xml:space="preserve">oświadczenia z </w:t>
            </w:r>
            <w:r w:rsidR="00E06E8F">
              <w:t xml:space="preserve">lp. </w:t>
            </w:r>
            <w:r w:rsidRPr="003E4818">
              <w:t xml:space="preserve">A.7. i A.9. </w:t>
            </w:r>
            <w:r w:rsidR="00BB04F9">
              <w:t xml:space="preserve">– </w:t>
            </w:r>
            <w:r w:rsidRPr="003E4818">
              <w:t>należy załączyć do wniosku o płatność końcową, jeżeli wymóg ich złożenia dotyczy projektu</w:t>
            </w:r>
            <w:r w:rsidR="00386B1B">
              <w:t>,</w:t>
            </w:r>
          </w:p>
          <w:p w14:paraId="000D35B3" w14:textId="318157E0" w:rsidR="00386B1B" w:rsidRPr="00B53714" w:rsidRDefault="00C37FF8" w:rsidP="009678F9">
            <w:pPr>
              <w:pStyle w:val="Akapitzlist"/>
              <w:numPr>
                <w:ilvl w:val="0"/>
                <w:numId w:val="73"/>
              </w:numPr>
              <w:spacing w:before="60" w:after="60"/>
              <w:ind w:left="284" w:hanging="284"/>
              <w:contextualSpacing w:val="0"/>
            </w:pPr>
            <w:r>
              <w:t>informacje/</w:t>
            </w:r>
            <w:r w:rsidR="00386B1B" w:rsidRPr="00386B1B">
              <w:t>oświadczeni</w:t>
            </w:r>
            <w:r w:rsidR="00386B1B">
              <w:t>a</w:t>
            </w:r>
            <w:r w:rsidR="00386B1B" w:rsidRPr="00386B1B">
              <w:t xml:space="preserve"> składa </w:t>
            </w:r>
            <w:r w:rsidR="00E87087">
              <w:t>b</w:t>
            </w:r>
            <w:r w:rsidR="00386B1B" w:rsidRPr="00386B1B">
              <w:t xml:space="preserve">eneficjent, </w:t>
            </w:r>
            <w:r w:rsidR="00E87087">
              <w:t>p</w:t>
            </w:r>
            <w:r w:rsidR="00386B1B" w:rsidRPr="00386B1B">
              <w:t>artner</w:t>
            </w:r>
            <w:r w:rsidR="00386B1B">
              <w:t xml:space="preserve">, </w:t>
            </w:r>
            <w:r w:rsidR="00E87087">
              <w:t>p</w:t>
            </w:r>
            <w:r w:rsidR="00386B1B" w:rsidRPr="00386B1B">
              <w:t xml:space="preserve">odmiot upoważniony do ponoszenia wydatków </w:t>
            </w:r>
            <w:r w:rsidR="00BB04F9">
              <w:t>–</w:t>
            </w:r>
            <w:r w:rsidR="00386B1B" w:rsidRPr="00386B1B">
              <w:t xml:space="preserve"> w takim zakresie jaki dotyczy.</w:t>
            </w:r>
          </w:p>
        </w:tc>
      </w:tr>
      <w:tr w:rsidR="00DD4F39" w14:paraId="11731E21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1E3E5" w14:textId="77777777" w:rsidR="00DD4F39" w:rsidRDefault="00DD4F39" w:rsidP="00C81C4C">
            <w:pPr>
              <w:pStyle w:val="Akapitzlist"/>
              <w:numPr>
                <w:ilvl w:val="0"/>
                <w:numId w:val="61"/>
              </w:numPr>
              <w:spacing w:before="60" w:after="60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08495" w14:textId="4E25EFBC" w:rsidR="00DD4F39" w:rsidRPr="00B53714" w:rsidRDefault="00DD4F39" w:rsidP="00C81C4C">
            <w:pPr>
              <w:pStyle w:val="Akapitzlist"/>
              <w:numPr>
                <w:ilvl w:val="0"/>
                <w:numId w:val="62"/>
              </w:numPr>
              <w:spacing w:before="60" w:after="60"/>
              <w:ind w:hanging="284"/>
              <w:contextualSpacing w:val="0"/>
            </w:pPr>
            <w:r>
              <w:t>dokument z lp. B.8.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B3167" w14:textId="2EE15955" w:rsidR="00DD4F39" w:rsidRPr="00B53714" w:rsidRDefault="00DD4F39" w:rsidP="00DD4F39">
            <w:pPr>
              <w:pStyle w:val="Akapitzlist"/>
              <w:numPr>
                <w:ilvl w:val="0"/>
                <w:numId w:val="62"/>
              </w:numPr>
              <w:spacing w:before="60" w:after="60"/>
            </w:pPr>
            <w:r>
              <w:t>jeżeli dotyczy.</w:t>
            </w:r>
          </w:p>
        </w:tc>
      </w:tr>
      <w:tr w:rsidR="00B53714" w14:paraId="2ED8ADBA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63330" w14:textId="77777777" w:rsidR="00B53714" w:rsidRDefault="00B53714" w:rsidP="00C81C4C">
            <w:pPr>
              <w:pStyle w:val="Akapitzlist"/>
              <w:numPr>
                <w:ilvl w:val="0"/>
                <w:numId w:val="61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672BB" w14:textId="224DDDB7" w:rsidR="00B53714" w:rsidRDefault="00B53714" w:rsidP="00C81C4C">
            <w:pPr>
              <w:pStyle w:val="Akapitzlist"/>
              <w:numPr>
                <w:ilvl w:val="0"/>
                <w:numId w:val="62"/>
              </w:numPr>
              <w:spacing w:before="60" w:after="60" w:line="259" w:lineRule="auto"/>
              <w:ind w:hanging="284"/>
              <w:contextualSpacing w:val="0"/>
            </w:pPr>
            <w:r w:rsidRPr="00B53714">
              <w:t xml:space="preserve">inne dokumenty i </w:t>
            </w:r>
            <w:r w:rsidR="00C37FF8">
              <w:t>informacje/</w:t>
            </w:r>
            <w:r w:rsidRPr="00B53714">
              <w:t>oświadczenia wynikające z regulaminu wyboru projektów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C55E9" w14:textId="77777777" w:rsidR="00B53714" w:rsidRPr="00B53714" w:rsidRDefault="00B53714" w:rsidP="00C81C4C">
            <w:pPr>
              <w:spacing w:before="60" w:after="60" w:line="259" w:lineRule="auto"/>
              <w:ind w:left="284" w:hanging="284"/>
            </w:pPr>
          </w:p>
        </w:tc>
      </w:tr>
      <w:tr w:rsidR="009E73E1" w14:paraId="288CC695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CBD1B75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D32294" w14:textId="652BEE2E" w:rsidR="009E73E1" w:rsidRDefault="004D627E" w:rsidP="00C81C4C">
            <w:pPr>
              <w:spacing w:before="60" w:after="60" w:line="259" w:lineRule="auto"/>
              <w:rPr>
                <w:b/>
                <w:bCs/>
              </w:rPr>
            </w:pPr>
            <w:r w:rsidRPr="004D627E">
              <w:rPr>
                <w:b/>
                <w:bCs/>
              </w:rPr>
              <w:t>Inne dokumenty potwierdzające prawidłowość poniesionego wydatku i</w:t>
            </w:r>
            <w:r w:rsidR="003A79C1">
              <w:rPr>
                <w:b/>
                <w:bCs/>
              </w:rPr>
              <w:t> </w:t>
            </w:r>
            <w:r w:rsidRPr="004D627E">
              <w:rPr>
                <w:b/>
                <w:bCs/>
              </w:rPr>
              <w:t>realizacji projektu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E2881E" w14:textId="77777777" w:rsidR="009E73E1" w:rsidRPr="00273A17" w:rsidRDefault="009E73E1" w:rsidP="00C81C4C">
            <w:pPr>
              <w:spacing w:before="60" w:after="60" w:line="259" w:lineRule="auto"/>
              <w:ind w:left="284" w:hanging="284"/>
            </w:pPr>
          </w:p>
        </w:tc>
      </w:tr>
      <w:tr w:rsidR="004D627E" w14:paraId="2069E123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E850C" w14:textId="77777777" w:rsidR="004D627E" w:rsidRDefault="004D627E" w:rsidP="00C81C4C">
            <w:pPr>
              <w:pStyle w:val="Akapitzlist"/>
              <w:numPr>
                <w:ilvl w:val="0"/>
                <w:numId w:val="47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2D628" w14:textId="6726F17C" w:rsidR="004D627E" w:rsidRPr="008A3FE5" w:rsidRDefault="004D627E" w:rsidP="00C81C4C">
            <w:pPr>
              <w:pStyle w:val="Akapitzlist"/>
              <w:numPr>
                <w:ilvl w:val="0"/>
                <w:numId w:val="48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8A3FE5">
              <w:rPr>
                <w:color w:val="000000" w:themeColor="text1"/>
              </w:rPr>
              <w:t>dokumenty poświadczające osiągnięcie wskaźników produktu dla projektu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E8A3C" w14:textId="4E29375B" w:rsidR="004D627E" w:rsidRPr="008A3FE5" w:rsidRDefault="004D627E" w:rsidP="00C81C4C">
            <w:pPr>
              <w:pStyle w:val="Akapitzlist"/>
              <w:numPr>
                <w:ilvl w:val="0"/>
                <w:numId w:val="48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8A3FE5">
              <w:rPr>
                <w:color w:val="000000" w:themeColor="text1"/>
              </w:rPr>
              <w:t>należy przedłożyć do każdego wniosku o</w:t>
            </w:r>
            <w:r w:rsidR="00710A2F">
              <w:rPr>
                <w:color w:val="000000" w:themeColor="text1"/>
              </w:rPr>
              <w:t> </w:t>
            </w:r>
            <w:r w:rsidRPr="008A3FE5">
              <w:rPr>
                <w:color w:val="000000" w:themeColor="text1"/>
              </w:rPr>
              <w:t>płatność, w którym wykazywane jest osiągnięcie wskaźnika produktu, o ile nie wynika to z pozostałych załączników do wniosku o</w:t>
            </w:r>
            <w:r w:rsidR="00710A2F">
              <w:rPr>
                <w:color w:val="000000" w:themeColor="text1"/>
              </w:rPr>
              <w:t> </w:t>
            </w:r>
            <w:r w:rsidRPr="008A3FE5">
              <w:rPr>
                <w:color w:val="000000" w:themeColor="text1"/>
              </w:rPr>
              <w:t>płatność (np. protokołu odbioru)</w:t>
            </w:r>
            <w:r w:rsidR="00865F0B">
              <w:rPr>
                <w:color w:val="000000" w:themeColor="text1"/>
              </w:rPr>
              <w:t>.</w:t>
            </w:r>
          </w:p>
        </w:tc>
      </w:tr>
      <w:tr w:rsidR="004D627E" w14:paraId="57FE49A3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888D8" w14:textId="77777777" w:rsidR="004D627E" w:rsidRDefault="004D627E" w:rsidP="00C81C4C">
            <w:pPr>
              <w:pStyle w:val="Akapitzlist"/>
              <w:numPr>
                <w:ilvl w:val="0"/>
                <w:numId w:val="47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68256" w14:textId="4D086BED" w:rsidR="004D627E" w:rsidRPr="008A3FE5" w:rsidRDefault="004D627E" w:rsidP="00C81C4C">
            <w:pPr>
              <w:pStyle w:val="Akapitzlist"/>
              <w:numPr>
                <w:ilvl w:val="0"/>
                <w:numId w:val="48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8A3FE5">
              <w:rPr>
                <w:color w:val="000000" w:themeColor="text1"/>
              </w:rPr>
              <w:t>dokumenty potwierdzające realizację warunków określonych w regulaminie wyboru projektów, np. audyt energetyczny powykonawczy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2FC19" w14:textId="429ECF92" w:rsidR="004D627E" w:rsidRPr="00865F0B" w:rsidRDefault="004D627E" w:rsidP="00C81C4C">
            <w:pPr>
              <w:pStyle w:val="Podtytu"/>
              <w:numPr>
                <w:ilvl w:val="0"/>
                <w:numId w:val="48"/>
              </w:numPr>
              <w:spacing w:before="60" w:after="60" w:line="259" w:lineRule="auto"/>
              <w:ind w:left="284" w:hanging="284"/>
              <w:rPr>
                <w:rFonts w:eastAsiaTheme="minorHAnsi"/>
                <w:color w:val="000000" w:themeColor="text1"/>
                <w:spacing w:val="0"/>
              </w:rPr>
            </w:pPr>
            <w:r w:rsidRPr="00865F0B">
              <w:rPr>
                <w:rFonts w:eastAsiaTheme="minorHAnsi"/>
                <w:color w:val="000000" w:themeColor="text1"/>
                <w:spacing w:val="0"/>
              </w:rPr>
              <w:t>I</w:t>
            </w:r>
            <w:r w:rsidR="00994D66">
              <w:rPr>
                <w:rFonts w:eastAsiaTheme="minorHAnsi"/>
                <w:color w:val="000000" w:themeColor="text1"/>
                <w:spacing w:val="0"/>
              </w:rPr>
              <w:t xml:space="preserve">nstytucja </w:t>
            </w:r>
            <w:r w:rsidRPr="00865F0B">
              <w:rPr>
                <w:rFonts w:eastAsiaTheme="minorHAnsi"/>
                <w:color w:val="000000" w:themeColor="text1"/>
                <w:spacing w:val="0"/>
              </w:rPr>
              <w:t>Z</w:t>
            </w:r>
            <w:r w:rsidR="00994D66">
              <w:rPr>
                <w:rFonts w:eastAsiaTheme="minorHAnsi"/>
                <w:color w:val="000000" w:themeColor="text1"/>
                <w:spacing w:val="0"/>
              </w:rPr>
              <w:t>arządzająca</w:t>
            </w:r>
            <w:r w:rsidRPr="00865F0B">
              <w:rPr>
                <w:rFonts w:eastAsiaTheme="minorHAnsi"/>
                <w:color w:val="000000" w:themeColor="text1"/>
                <w:spacing w:val="0"/>
              </w:rPr>
              <w:t xml:space="preserve"> FEDS 2021</w:t>
            </w:r>
            <w:r w:rsidR="00BB04F9">
              <w:t>–</w:t>
            </w:r>
            <w:r w:rsidRPr="00865F0B">
              <w:rPr>
                <w:rFonts w:eastAsiaTheme="minorHAnsi"/>
                <w:color w:val="000000" w:themeColor="text1"/>
                <w:spacing w:val="0"/>
              </w:rPr>
              <w:t xml:space="preserve">2027 </w:t>
            </w:r>
            <w:r w:rsidR="00994D66" w:rsidRPr="00865F0B">
              <w:rPr>
                <w:rFonts w:eastAsiaTheme="minorHAnsi"/>
                <w:color w:val="000000" w:themeColor="text1"/>
                <w:spacing w:val="0"/>
              </w:rPr>
              <w:t>w celu potwierdzenia prawidłowości poniesionego wydatku i realizacji projektu zgodnie z</w:t>
            </w:r>
            <w:r w:rsidR="00994D66">
              <w:rPr>
                <w:rFonts w:eastAsiaTheme="minorHAnsi"/>
                <w:color w:val="000000" w:themeColor="text1"/>
                <w:spacing w:val="0"/>
              </w:rPr>
              <w:t> </w:t>
            </w:r>
            <w:r w:rsidR="00994D66" w:rsidRPr="00865F0B">
              <w:rPr>
                <w:rFonts w:eastAsiaTheme="minorHAnsi"/>
                <w:color w:val="000000" w:themeColor="text1"/>
                <w:spacing w:val="0"/>
              </w:rPr>
              <w:t xml:space="preserve">regulaminem wyboru projektów </w:t>
            </w:r>
            <w:r w:rsidRPr="00865F0B">
              <w:rPr>
                <w:rFonts w:eastAsiaTheme="minorHAnsi"/>
                <w:color w:val="000000" w:themeColor="text1"/>
                <w:spacing w:val="0"/>
              </w:rPr>
              <w:t>może wystąpić o</w:t>
            </w:r>
            <w:r w:rsidR="00994D66">
              <w:rPr>
                <w:rFonts w:eastAsiaTheme="minorHAnsi"/>
                <w:color w:val="000000" w:themeColor="text1"/>
                <w:spacing w:val="0"/>
              </w:rPr>
              <w:t> </w:t>
            </w:r>
            <w:r w:rsidRPr="00865F0B">
              <w:rPr>
                <w:rFonts w:eastAsiaTheme="minorHAnsi"/>
                <w:color w:val="000000" w:themeColor="text1"/>
                <w:spacing w:val="0"/>
              </w:rPr>
              <w:t>inne dokumenty, niż wskazane w</w:t>
            </w:r>
            <w:r w:rsidR="00994D66">
              <w:rPr>
                <w:rFonts w:eastAsiaTheme="minorHAnsi"/>
                <w:color w:val="000000" w:themeColor="text1"/>
                <w:spacing w:val="0"/>
              </w:rPr>
              <w:t> </w:t>
            </w:r>
            <w:r w:rsidRPr="00865F0B">
              <w:rPr>
                <w:rFonts w:eastAsiaTheme="minorHAnsi"/>
                <w:color w:val="000000" w:themeColor="text1"/>
                <w:spacing w:val="0"/>
              </w:rPr>
              <w:t>niniejszej tabeli.</w:t>
            </w:r>
          </w:p>
        </w:tc>
      </w:tr>
    </w:tbl>
    <w:p w14:paraId="3D5A87D0" w14:textId="7CFC1272" w:rsidR="00032B15" w:rsidRPr="00C81C4C" w:rsidRDefault="00645580" w:rsidP="000A1F1B">
      <w:pPr>
        <w:pStyle w:val="Nagwek2"/>
        <w:numPr>
          <w:ilvl w:val="0"/>
          <w:numId w:val="3"/>
        </w:numPr>
        <w:spacing w:before="840"/>
        <w:ind w:left="737" w:hanging="567"/>
        <w:jc w:val="left"/>
        <w:rPr>
          <w:b/>
          <w:bCs/>
          <w:sz w:val="24"/>
          <w:szCs w:val="28"/>
        </w:rPr>
      </w:pPr>
      <w:r w:rsidRPr="00C81C4C">
        <w:rPr>
          <w:b/>
          <w:bCs/>
          <w:sz w:val="24"/>
          <w:szCs w:val="28"/>
        </w:rPr>
        <w:t xml:space="preserve">Zasady opisu faktur/innych dokumentów księgowych o równoważnej wartości dowodowej (nie dotyczy </w:t>
      </w:r>
      <w:r w:rsidR="00231B2B" w:rsidRPr="00C81C4C">
        <w:rPr>
          <w:b/>
          <w:bCs/>
          <w:sz w:val="24"/>
          <w:szCs w:val="28"/>
        </w:rPr>
        <w:t>kosztów</w:t>
      </w:r>
      <w:r w:rsidRPr="00C81C4C">
        <w:rPr>
          <w:b/>
          <w:bCs/>
          <w:sz w:val="24"/>
          <w:szCs w:val="28"/>
        </w:rPr>
        <w:t xml:space="preserve"> rozliczanych według uproszczonych metod)</w:t>
      </w:r>
    </w:p>
    <w:p w14:paraId="6EFC8A73" w14:textId="6F3F6F06" w:rsidR="00032B15" w:rsidRPr="00C81C4C" w:rsidRDefault="00032B15" w:rsidP="00745CF7">
      <w:pPr>
        <w:pStyle w:val="Akapitzlist"/>
        <w:numPr>
          <w:ilvl w:val="0"/>
          <w:numId w:val="49"/>
        </w:numPr>
        <w:spacing w:before="240" w:after="120" w:line="276" w:lineRule="auto"/>
        <w:ind w:left="709" w:hanging="425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każdy dokument księgowy wykazywany w „Zestawieniu dokumentów ” wniosku o</w:t>
      </w:r>
      <w:r w:rsid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płatność musi być opisany poprzez zawarcie:</w:t>
      </w:r>
    </w:p>
    <w:p w14:paraId="69585596" w14:textId="7513CC72" w:rsidR="00032B15" w:rsidRPr="00C81C4C" w:rsidRDefault="00032B15" w:rsidP="00C90DCA">
      <w:pPr>
        <w:pStyle w:val="Akapitzlist"/>
        <w:numPr>
          <w:ilvl w:val="0"/>
          <w:numId w:val="50"/>
        </w:numPr>
        <w:spacing w:before="120" w:after="120" w:line="276" w:lineRule="auto"/>
        <w:ind w:left="998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adnotacji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(w zależności od źródeł otrzymanego dofinansowania):</w:t>
      </w:r>
    </w:p>
    <w:p w14:paraId="7CD84669" w14:textId="2B1F06AE" w:rsidR="00032B15" w:rsidRPr="00C81C4C" w:rsidRDefault="00032B15" w:rsidP="00C90DCA">
      <w:pPr>
        <w:pStyle w:val="Akapitzlist"/>
        <w:numPr>
          <w:ilvl w:val="1"/>
          <w:numId w:val="54"/>
        </w:numPr>
        <w:spacing w:before="120" w:after="120" w:line="276" w:lineRule="auto"/>
        <w:ind w:left="132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„Dofinansowano przez Unię Europejską w ramach projektu nr FEDS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-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………</w:t>
      </w:r>
      <w:r w:rsidR="003765C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Kwota wydatków kwalifikowalnych wynosi………(w tym VAT …….)”</w:t>
      </w:r>
    </w:p>
    <w:p w14:paraId="10123211" w14:textId="77777777" w:rsidR="00032B15" w:rsidRPr="00C81C4C" w:rsidRDefault="00032B15" w:rsidP="00C90DCA">
      <w:pPr>
        <w:spacing w:before="120" w:after="120" w:line="276" w:lineRule="auto"/>
        <w:ind w:left="964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lub</w:t>
      </w:r>
    </w:p>
    <w:p w14:paraId="25177CD6" w14:textId="73ED53D4" w:rsidR="00032B15" w:rsidRPr="00C81C4C" w:rsidRDefault="00032B15" w:rsidP="00C90DCA">
      <w:pPr>
        <w:pStyle w:val="Akapitzlist"/>
        <w:numPr>
          <w:ilvl w:val="1"/>
          <w:numId w:val="54"/>
        </w:numPr>
        <w:spacing w:before="120" w:after="120" w:line="276" w:lineRule="auto"/>
        <w:ind w:left="132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„Dofinansowano przez Unię Europejską i ze środków budżetu państwa w ramach projektu nr</w:t>
      </w:r>
      <w:r w:rsidR="00E10DE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FEDS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-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……</w:t>
      </w:r>
      <w:r w:rsidR="004D6164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……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 Kwota wydatków kwalifikowalnych wynosi……… (w tym VAT ……..)”;</w:t>
      </w:r>
    </w:p>
    <w:p w14:paraId="48176E25" w14:textId="6DB9B35A" w:rsidR="00F70CF6" w:rsidRPr="00C81C4C" w:rsidRDefault="00032B15" w:rsidP="00C90DCA">
      <w:pPr>
        <w:pStyle w:val="Akapitzlist"/>
        <w:numPr>
          <w:ilvl w:val="0"/>
          <w:numId w:val="50"/>
        </w:numPr>
        <w:spacing w:before="120" w:after="120" w:line="276" w:lineRule="auto"/>
        <w:ind w:left="998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numeru i daty protokołu odbioru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lub innego dokumentu, na podstawie którego odebrano roboty/dostawy/usługi</w:t>
      </w:r>
      <w:r w:rsidR="0021302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. Jeżeli nie sporządzono żadnego dokumentu </w:t>
      </w:r>
      <w:r w:rsidR="00BB04F9">
        <w:t>–</w:t>
      </w:r>
      <w:r w:rsidR="0021302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 zamieścić numer i datę umowy z wykonawcą/zamówienia/zlecenia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1B39B002" w14:textId="271E14F9" w:rsidR="00032B15" w:rsidRPr="00C81C4C" w:rsidRDefault="00032B15" w:rsidP="00C90DCA">
      <w:pPr>
        <w:pStyle w:val="Akapitzlist"/>
        <w:numPr>
          <w:ilvl w:val="0"/>
          <w:numId w:val="50"/>
        </w:numPr>
        <w:spacing w:before="120" w:after="120" w:line="276" w:lineRule="auto"/>
        <w:ind w:left="998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adnotacji* w zakresie, czy nabyte towary/usługi są/będą wykorzystywane do wykonywania czynności opodatkowanych podatkiem VAT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(tj. czy przedmiot zakupu jest/będzie wykorzystywany do działalności gospodarczej i jest/będzie dokonywana sprzedaż opodatkowana VAT) </w:t>
      </w:r>
    </w:p>
    <w:p w14:paraId="0F21F7C6" w14:textId="77777777" w:rsidR="00032B15" w:rsidRPr="00C81C4C" w:rsidRDefault="00032B15" w:rsidP="00C90DCA">
      <w:pPr>
        <w:pStyle w:val="Akapitzlist"/>
        <w:spacing w:before="120" w:after="120" w:line="276" w:lineRule="auto"/>
        <w:ind w:left="1355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np.:</w:t>
      </w:r>
    </w:p>
    <w:p w14:paraId="252B1F81" w14:textId="77777777" w:rsidR="00032B15" w:rsidRPr="00C81C4C" w:rsidRDefault="00032B15" w:rsidP="00C90DCA">
      <w:pPr>
        <w:pStyle w:val="Akapitzlist"/>
        <w:spacing w:before="120" w:after="120" w:line="276" w:lineRule="auto"/>
        <w:ind w:left="1355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„Zakup w projekcie nie związany z działalnością opodatkowaną VAT”</w:t>
      </w:r>
    </w:p>
    <w:p w14:paraId="026450AA" w14:textId="77777777" w:rsidR="00032B15" w:rsidRPr="00C81C4C" w:rsidRDefault="00032B15" w:rsidP="00C90DCA">
      <w:pPr>
        <w:pStyle w:val="Akapitzlist"/>
        <w:spacing w:before="120" w:after="120" w:line="276" w:lineRule="auto"/>
        <w:ind w:left="1355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„Zakup w projekcie związany z działalnością zwolnioną z VAT”</w:t>
      </w:r>
    </w:p>
    <w:p w14:paraId="5D773118" w14:textId="52205163" w:rsidR="00032B15" w:rsidRPr="00C81C4C" w:rsidRDefault="00032B15" w:rsidP="00C90DCA">
      <w:pPr>
        <w:pStyle w:val="Akapitzlist"/>
        <w:spacing w:before="120" w:after="120" w:line="276" w:lineRule="auto"/>
        <w:ind w:left="998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*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obowiązek zamieszczenia przedmiotowej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adnotacj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dotyczy projekt</w:t>
      </w:r>
      <w:r w:rsidR="00680880">
        <w:rPr>
          <w:rFonts w:ascii="Calibri" w:eastAsiaTheme="majorEastAsia" w:hAnsi="Calibri" w:cstheme="majorBidi"/>
          <w:color w:val="000000" w:themeColor="text1"/>
          <w:sz w:val="24"/>
          <w:szCs w:val="28"/>
        </w:rPr>
        <w:t>u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 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łączny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m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kosz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cie </w:t>
      </w:r>
      <w:bookmarkStart w:id="6" w:name="_Hlk115936859"/>
      <w:r w:rsidR="00777DAC">
        <w:rPr>
          <w:rFonts w:ascii="Calibri" w:eastAsiaTheme="majorEastAsia" w:hAnsi="Calibri" w:cstheme="majorBidi"/>
          <w:color w:val="000000" w:themeColor="text1"/>
          <w:sz w:val="24"/>
          <w:szCs w:val="28"/>
        </w:rPr>
        <w:t>wynoszącym co najmnie</w:t>
      </w:r>
      <w:bookmarkEnd w:id="6"/>
      <w:r w:rsidR="00777DA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j 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5 mln euro (włączając VAT)</w:t>
      </w:r>
      <w:r w:rsidR="00680880" w:rsidRPr="00680880">
        <w:t xml:space="preserve"> </w:t>
      </w:r>
      <w:r w:rsidR="00680880" w:rsidRPr="00680880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oraz projektu objętego pomocą publiczną/de </w:t>
      </w:r>
      <w:proofErr w:type="spellStart"/>
      <w:r w:rsidR="00680880" w:rsidRPr="00680880">
        <w:rPr>
          <w:rFonts w:ascii="Calibri" w:eastAsiaTheme="majorEastAsia" w:hAnsi="Calibri" w:cstheme="majorBidi"/>
          <w:color w:val="000000" w:themeColor="text1"/>
          <w:sz w:val="24"/>
          <w:szCs w:val="28"/>
        </w:rPr>
        <w:t>minimis</w:t>
      </w:r>
      <w:proofErr w:type="spellEnd"/>
      <w:r w:rsidR="00680880" w:rsidRPr="00680880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(bez względu na wartość projektu) –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jeżeli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podatek VAT stanowi wydatek kwalifikowalny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.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Do przeliczenia wartości projektu stosuje się </w:t>
      </w:r>
      <w:r w:rsidR="00EF1D28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kurs wymiany walut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wskazany w</w:t>
      </w:r>
      <w:r w:rsidR="002E1AA6" w:rsidRPr="00C81C4C">
        <w:rPr>
          <w:color w:val="000000" w:themeColor="text1"/>
          <w:sz w:val="24"/>
          <w:szCs w:val="24"/>
        </w:rPr>
        <w:t> </w:t>
      </w:r>
      <w:r w:rsidR="00CE17CA" w:rsidRPr="00C81C4C">
        <w:rPr>
          <w:color w:val="000000" w:themeColor="text1"/>
          <w:sz w:val="24"/>
          <w:szCs w:val="24"/>
        </w:rPr>
        <w:t xml:space="preserve">Wytycznych 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dotyczących kwalifikowalności wydatków na lata 2021</w:t>
      </w:r>
      <w:r w:rsidR="00BB04F9">
        <w:t>–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2027 </w:t>
      </w:r>
      <w:r w:rsidR="00B6796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(podrozdział dotyczący podatku od towarów i usług)</w:t>
      </w:r>
      <w:r w:rsidR="00EF1D28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</w:t>
      </w:r>
    </w:p>
    <w:p w14:paraId="5FA67E45" w14:textId="77777777" w:rsidR="00F70CF6" w:rsidRPr="00C81C4C" w:rsidRDefault="00032B15" w:rsidP="00C90DCA">
      <w:pPr>
        <w:pStyle w:val="Akapitzlist"/>
        <w:numPr>
          <w:ilvl w:val="0"/>
          <w:numId w:val="50"/>
        </w:numPr>
        <w:spacing w:before="120" w:after="120" w:line="276" w:lineRule="auto"/>
        <w:ind w:left="998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numeru księgowego/ewidencyjnego pod którym zarejestrowano dokument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11967F59" w14:textId="21BF747C" w:rsidR="00DE2A32" w:rsidRPr="00C81C4C" w:rsidRDefault="00032B15" w:rsidP="00C90DCA">
      <w:pPr>
        <w:pStyle w:val="Akapitzlist"/>
        <w:numPr>
          <w:ilvl w:val="0"/>
          <w:numId w:val="50"/>
        </w:numPr>
        <w:spacing w:before="120" w:after="120" w:line="276" w:lineRule="auto"/>
        <w:ind w:left="998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lastRenderedPageBreak/>
        <w:t xml:space="preserve">informacji </w:t>
      </w:r>
      <w:r w:rsidR="00DE2A32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odnoszących się do prawidłowości 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dokumentu</w:t>
      </w:r>
      <w:r w:rsidR="00914904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księgowego</w:t>
      </w:r>
      <w:r w:rsidR="00DE2A32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 tj.:</w:t>
      </w:r>
    </w:p>
    <w:p w14:paraId="34ADD875" w14:textId="7ACC25AB" w:rsidR="00B91459" w:rsidRPr="00C81C4C" w:rsidRDefault="00B91459" w:rsidP="00C90DCA">
      <w:pPr>
        <w:pStyle w:val="Akapitzlist"/>
        <w:numPr>
          <w:ilvl w:val="0"/>
          <w:numId w:val="51"/>
        </w:numPr>
        <w:spacing w:before="120" w:after="120" w:line="276" w:lineRule="auto"/>
        <w:ind w:left="132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w przypadku prowadzenia ksiąg rachunkowych 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zgodnie z ustawą </w:t>
      </w:r>
      <w:r w:rsidR="00EE6866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z dnia 29</w:t>
      </w:r>
      <w:r w:rsidR="00562B40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 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września 1994</w:t>
      </w:r>
      <w:r w:rsidR="003273EE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 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r. </w:t>
      </w:r>
      <w:r w:rsidR="00EE6866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o rachunkowości</w:t>
      </w:r>
      <w:r w:rsidR="00EE686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EE686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990E97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adnotacji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o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sprawdzeniu i</w:t>
      </w:r>
      <w:r w:rsidR="00562B4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zakwalifikowaniu dowodu do ujęcia w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księgach rachunkowych przez wskazanie miesiąca oraz sposobu ujęcia dowodu w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księgach rachunkowych (dekretacja) wraz z podpisem osoby odpowiedzialnej za te wskazania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0FE3CE8C" w14:textId="5C44B3CD" w:rsidR="00367FEF" w:rsidRPr="00C81C4C" w:rsidRDefault="00B91459" w:rsidP="00C90DCA">
      <w:pPr>
        <w:pStyle w:val="Akapitzlist"/>
        <w:numPr>
          <w:ilvl w:val="0"/>
          <w:numId w:val="51"/>
        </w:numPr>
        <w:spacing w:before="120" w:after="120" w:line="276" w:lineRule="auto"/>
        <w:ind w:left="132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</w:t>
      </w:r>
      <w:r w:rsidR="00F57D83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pozostałych przypadkach</w:t>
      </w:r>
      <w:r w:rsidR="00F57D8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adnotacji potwierdzającej prawidłowość </w:t>
      </w:r>
      <w:r w:rsidR="00521640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dokumentu pod kątem formalnym, merytorycznym i rachunkowym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63F82B79" w14:textId="71C98E5D" w:rsidR="00EE6866" w:rsidRPr="00C81C4C" w:rsidRDefault="00032B15" w:rsidP="00C90DCA">
      <w:pPr>
        <w:pStyle w:val="Akapitzlist"/>
        <w:numPr>
          <w:ilvl w:val="0"/>
          <w:numId w:val="50"/>
        </w:numPr>
        <w:spacing w:before="120" w:after="120" w:line="276" w:lineRule="auto"/>
        <w:ind w:left="998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przeliczenia dowodu księgowego opiewającego na waluty obce na walutę polską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według kursu obowiązującego w dniu przeprowadzenia operacji gospodarczej</w:t>
      </w:r>
      <w:r w:rsidR="001F2B90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(jeżeli dotyczy dokumentu)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; </w:t>
      </w:r>
    </w:p>
    <w:p w14:paraId="744D8CF4" w14:textId="7BDFF5A0" w:rsidR="00032B15" w:rsidRPr="00C81C4C" w:rsidRDefault="00032B15" w:rsidP="00745CF7">
      <w:pPr>
        <w:pStyle w:val="Akapitzlist"/>
        <w:numPr>
          <w:ilvl w:val="0"/>
          <w:numId w:val="49"/>
        </w:numPr>
        <w:spacing w:before="120" w:after="120" w:line="276" w:lineRule="auto"/>
        <w:ind w:left="709" w:hanging="425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ze względu na różnorodną specyfikę realizowanych projektów </w:t>
      </w:r>
      <w:r w:rsidR="0014485C" w:rsidRPr="0014485C">
        <w:rPr>
          <w:rFonts w:ascii="Calibri" w:eastAsiaTheme="majorEastAsia" w:hAnsi="Calibri" w:cstheme="majorBidi"/>
          <w:color w:val="000000" w:themeColor="text1"/>
          <w:sz w:val="24"/>
          <w:szCs w:val="28"/>
        </w:rPr>
        <w:t>Instytucja Zarządzająca</w:t>
      </w:r>
      <w:r w:rsidR="0014485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FEDS 2021</w:t>
      </w:r>
      <w:r w:rsidR="00BB04F9">
        <w:t>–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2027 zastrzega sobie możliwość wniesienia dodatkowych uwag na etapie weryfikacji wniosku o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płatność, celem uszczegółowienia 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ww.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opisu </w:t>
      </w:r>
      <w:r w:rsidR="00914904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dokumentu księgowego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</w:t>
      </w:r>
    </w:p>
    <w:p w14:paraId="35115BF6" w14:textId="086117ED" w:rsidR="006235FB" w:rsidRPr="00C81C4C" w:rsidRDefault="006235FB" w:rsidP="00745CF7">
      <w:pPr>
        <w:pStyle w:val="Akapitzlist"/>
        <w:numPr>
          <w:ilvl w:val="0"/>
          <w:numId w:val="49"/>
        </w:numPr>
        <w:spacing w:before="120" w:after="120" w:line="276" w:lineRule="auto"/>
        <w:ind w:left="709" w:hanging="425"/>
        <w:contextualSpacing w:val="0"/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zasady umieszczania 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opisu </w:t>
      </w: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na dokumentach:</w:t>
      </w:r>
    </w:p>
    <w:p w14:paraId="7F7CFB6C" w14:textId="142CBE41" w:rsidR="00C62001" w:rsidRPr="00C81C4C" w:rsidRDefault="006235FB" w:rsidP="00C90DCA">
      <w:pPr>
        <w:pStyle w:val="Akapitzlist"/>
        <w:numPr>
          <w:ilvl w:val="0"/>
          <w:numId w:val="52"/>
        </w:numPr>
        <w:spacing w:before="120" w:after="120" w:line="276" w:lineRule="auto"/>
        <w:ind w:left="998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w przypadku </w:t>
      </w:r>
      <w:r w:rsidR="00C62001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stosowania </w:t>
      </w: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papierowego obiegu dokumentu</w:t>
      </w:r>
      <w:r w:rsidR="00C6200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:</w:t>
      </w:r>
    </w:p>
    <w:p w14:paraId="739B0D86" w14:textId="509197AD" w:rsidR="00C62001" w:rsidRPr="00C81C4C" w:rsidRDefault="001F2B90" w:rsidP="00C90DCA">
      <w:pPr>
        <w:pStyle w:val="Akapitzlist"/>
        <w:numPr>
          <w:ilvl w:val="0"/>
          <w:numId w:val="53"/>
        </w:numPr>
        <w:spacing w:before="120" w:after="120" w:line="276" w:lineRule="auto"/>
        <w:ind w:left="132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opis należy nanieść 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w sposób trwały na orygina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le dokumentu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 Opis może być umieszcz</w:t>
      </w:r>
      <w:r w:rsidR="000D39B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o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ny w formie odręcznego zapisu, nadruku komputerowego lub pieczęci. Nie należy stosować naklejek. W przypadku braku możliwości umieszczenia wymaganych zapisów na dokumencie księgowym dopuszcza się ich naniesienie na odrębnej kartce, przy czym kartka ta musi być opisana przez podanie przynajmniej informacji do jakiej faktury/innego dokumentu księgowego o równoważnej wartości dowodowej opis ten stanowi załącznik. Przedmiotowy załącznik musi być spięty z dokumentem księgowym w sposób uniemożliwiający jego przypadkowe odpięcie</w:t>
      </w:r>
      <w:r w:rsidR="00C6200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</w:t>
      </w:r>
    </w:p>
    <w:p w14:paraId="66038D71" w14:textId="061F7DA4" w:rsidR="0024670D" w:rsidRPr="00C81C4C" w:rsidRDefault="00C62001" w:rsidP="00C90DCA">
      <w:pPr>
        <w:pStyle w:val="Akapitzlist"/>
        <w:numPr>
          <w:ilvl w:val="0"/>
          <w:numId w:val="53"/>
        </w:numPr>
        <w:spacing w:before="120" w:after="120" w:line="276" w:lineRule="auto"/>
        <w:ind w:left="132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przypadku zaistnienia konieczności dokonania korekt w adnotacjach </w:t>
      </w:r>
      <w:r w:rsidR="00BB04F9">
        <w:t>–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skreślić dotychczasową treść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/kwotę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z utrzymaniem czytelności skreślonych wyrażeń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/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liczb, wpisa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treś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ć poprawną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i dat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ę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poprawki oraz złoż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yć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podpis osoby upoważnionej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 dokonania ww. korekty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 Nie można poprawiać pojedynczych liter lub cyfr.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Niedopuszczalne jest dokonywanie w dowodach księgowych wymazywania i przeróbek.</w:t>
      </w:r>
    </w:p>
    <w:p w14:paraId="6BA3411D" w14:textId="223DF870" w:rsidR="00C62001" w:rsidRPr="00C81C4C" w:rsidRDefault="00C62001" w:rsidP="00C90DCA">
      <w:pPr>
        <w:pStyle w:val="Akapitzlist"/>
        <w:numPr>
          <w:ilvl w:val="0"/>
          <w:numId w:val="52"/>
        </w:numPr>
        <w:spacing w:before="120" w:after="120" w:line="276" w:lineRule="auto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przypadku prowadzenia ksiąg w wersji elektronicznej lub stosowania elektronicznego obiegu dokumentu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 wniosku o płatność należy załączyć wydruk z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systemu zawierający te elementy opisu wskazane w p</w:t>
      </w:r>
      <w:r w:rsidR="00A1799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unkcie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1), które nie widnieją na fakturze/innym dokumencie księgowym o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równoważnej wartości dowodowej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 W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przypadku dokonania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korekty błędnych zapisów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również 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załączyć wydruk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przedstawiający dokonaną 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korekt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ę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33BE8D3B" w14:textId="2EA93292" w:rsidR="00C62001" w:rsidRPr="00C81C4C" w:rsidRDefault="00032B15" w:rsidP="00C90DCA">
      <w:pPr>
        <w:pStyle w:val="Akapitzlist"/>
        <w:numPr>
          <w:ilvl w:val="0"/>
          <w:numId w:val="52"/>
        </w:numPr>
        <w:spacing w:before="120" w:after="120" w:line="276" w:lineRule="auto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lastRenderedPageBreak/>
        <w:t>niedopuszczalne jest opisywanie kserokopii dokumentów księgowych przechowywanych np.</w:t>
      </w:r>
      <w:r w:rsidR="008F2E5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komórkach merytorycznych jednostki lub przechowywanie oryginałów załączników </w:t>
      </w:r>
      <w:r w:rsidR="00220BF4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 opisem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przy kserokopiach dokumentów księgowych;</w:t>
      </w:r>
    </w:p>
    <w:p w14:paraId="72106503" w14:textId="3DC66170" w:rsidR="00B814CC" w:rsidRPr="00C81C4C" w:rsidRDefault="00032B15" w:rsidP="00C90DCA">
      <w:pPr>
        <w:pStyle w:val="Akapitzlist"/>
        <w:numPr>
          <w:ilvl w:val="0"/>
          <w:numId w:val="49"/>
        </w:numPr>
        <w:spacing w:before="120" w:after="120" w:line="276" w:lineRule="auto"/>
        <w:ind w:left="64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opisany oryginał faktury/innego dokumentu księgowego o równoważnej wartości dowodowej oraz wydruki z ksiąg rachunkowych należy zeskanować i załączyć do wniosku o płatność</w:t>
      </w:r>
      <w:r w:rsidR="008F2E5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, a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przypadku elektronicznego obiegu dokumentów </w:t>
      </w:r>
      <w:r w:rsidR="00BB04F9">
        <w:t>–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wygenerować do pliku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pdf.</w:t>
      </w:r>
    </w:p>
    <w:p w14:paraId="0A4305A7" w14:textId="2EFD4CE0" w:rsidR="00032B15" w:rsidRPr="00C81C4C" w:rsidRDefault="00B814CC" w:rsidP="00C90DCA">
      <w:pPr>
        <w:pStyle w:val="Akapitzlist"/>
        <w:numPr>
          <w:ilvl w:val="0"/>
          <w:numId w:val="49"/>
        </w:numPr>
        <w:spacing w:before="120" w:after="120" w:line="276" w:lineRule="auto"/>
        <w:ind w:left="64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z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aleca się, by jeden plik elektroniczny zawierał komplet dokumentów powiązanych z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danym dokumentem księgowym, tj. przynajmniej opis dokumentu księgowego (jeżeli znajduje się na odrębnej kartce), informacje z ksiąg rachunkowych (jeżeli </w:t>
      </w:r>
      <w:r w:rsidR="00E87087">
        <w:rPr>
          <w:rFonts w:ascii="Calibri" w:eastAsiaTheme="majorEastAsia" w:hAnsi="Calibri" w:cstheme="majorBidi"/>
          <w:color w:val="000000" w:themeColor="text1"/>
          <w:sz w:val="24"/>
          <w:szCs w:val="28"/>
        </w:rPr>
        <w:t>b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eneficjent nie uiszcza odpowiednich informacji w opisie dokumentu) oraz dowód zapłaty. Więcej informacji o tym, jak przygotować wersje elektroniczne dokumentów, celem załączenia do wniosku o płatność, zawarto w</w:t>
      </w:r>
      <w:r w:rsidR="00220BF4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00990" w:rsidRPr="00000990">
        <w:rPr>
          <w:rFonts w:ascii="Calibri" w:eastAsiaTheme="majorEastAsia" w:hAnsi="Calibri" w:cstheme="majorBidi"/>
          <w:color w:val="000000" w:themeColor="text1"/>
          <w:sz w:val="24"/>
          <w:szCs w:val="28"/>
        </w:rPr>
        <w:t>Instrukcj</w:t>
      </w:r>
      <w:r w:rsidR="00000990">
        <w:rPr>
          <w:rFonts w:ascii="Calibri" w:eastAsiaTheme="majorEastAsia" w:hAnsi="Calibri" w:cstheme="majorBidi"/>
          <w:color w:val="000000" w:themeColor="text1"/>
          <w:sz w:val="24"/>
          <w:szCs w:val="28"/>
        </w:rPr>
        <w:t>i</w:t>
      </w:r>
      <w:r w:rsidR="00000990" w:rsidRPr="00000990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użytkownika aplikacji SL2021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</w:t>
      </w:r>
    </w:p>
    <w:p w14:paraId="1689190A" w14:textId="359EB0F7" w:rsidR="007C5199" w:rsidRDefault="00032B15" w:rsidP="00C90DCA">
      <w:pPr>
        <w:pStyle w:val="Nagwek1"/>
        <w:numPr>
          <w:ilvl w:val="0"/>
          <w:numId w:val="2"/>
        </w:numPr>
        <w:spacing w:before="360"/>
        <w:ind w:left="357" w:hanging="357"/>
        <w:jc w:val="left"/>
        <w:sectPr w:rsidR="007C5199" w:rsidSect="004C6F0B">
          <w:footerReference w:type="default" r:id="rId8"/>
          <w:headerReference w:type="first" r:id="rId9"/>
          <w:pgSz w:w="11906" w:h="16838"/>
          <w:pgMar w:top="1134" w:right="1134" w:bottom="1134" w:left="1418" w:header="709" w:footer="709" w:gutter="0"/>
          <w:cols w:space="708"/>
          <w:titlePg/>
          <w:docGrid w:linePitch="360"/>
        </w:sectPr>
      </w:pPr>
      <w:r w:rsidRPr="00C81C4C">
        <w:rPr>
          <w:sz w:val="24"/>
          <w:szCs w:val="36"/>
        </w:rPr>
        <w:t>Wzory</w:t>
      </w:r>
      <w:r w:rsidR="00C61276" w:rsidRPr="00C81C4C">
        <w:rPr>
          <w:sz w:val="24"/>
          <w:szCs w:val="36"/>
        </w:rPr>
        <w:t xml:space="preserve"> zestawień</w:t>
      </w:r>
    </w:p>
    <w:p w14:paraId="2A542F84" w14:textId="2A075BB7" w:rsidR="00927087" w:rsidRPr="00986372" w:rsidRDefault="00927087" w:rsidP="00986372">
      <w:pPr>
        <w:pStyle w:val="Nagwek2"/>
        <w:rPr>
          <w:rFonts w:eastAsia="Calibri"/>
          <w:b/>
          <w:bCs/>
          <w:sz w:val="24"/>
          <w:szCs w:val="28"/>
        </w:rPr>
      </w:pPr>
      <w:r w:rsidRPr="00986372">
        <w:rPr>
          <w:rFonts w:eastAsia="Calibri"/>
          <w:b/>
          <w:bCs/>
          <w:sz w:val="24"/>
          <w:szCs w:val="28"/>
        </w:rPr>
        <w:lastRenderedPageBreak/>
        <w:t>Wzór nr 1</w:t>
      </w:r>
    </w:p>
    <w:p w14:paraId="2967AFFB" w14:textId="1EA96BEB" w:rsidR="004D5242" w:rsidRPr="004D5242" w:rsidRDefault="00B11EFA" w:rsidP="00B11EFA">
      <w:pPr>
        <w:jc w:val="center"/>
      </w:pPr>
      <w:r>
        <w:rPr>
          <w:noProof/>
        </w:rPr>
        <w:drawing>
          <wp:inline distT="0" distB="0" distL="0" distR="0" wp14:anchorId="649DD7EE" wp14:editId="1671C332">
            <wp:extent cx="5796000" cy="797598"/>
            <wp:effectExtent l="0" t="0" r="0" b="2540"/>
  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6000" cy="797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61E7D4" w14:textId="5F945451" w:rsidR="00927087" w:rsidRPr="00986372" w:rsidRDefault="00927087" w:rsidP="00986372">
      <w:pPr>
        <w:pStyle w:val="Nagwek3"/>
        <w:spacing w:before="240" w:after="240"/>
        <w:jc w:val="center"/>
        <w:rPr>
          <w:rFonts w:ascii="Calibri" w:eastAsia="Calibri" w:hAnsi="Calibri" w:cs="Calibri"/>
          <w:b/>
          <w:bCs/>
          <w:color w:val="000000" w:themeColor="text1"/>
        </w:rPr>
      </w:pPr>
      <w:r w:rsidRPr="00986372">
        <w:rPr>
          <w:rFonts w:ascii="Calibri" w:eastAsia="Calibri" w:hAnsi="Calibri" w:cs="Calibri"/>
          <w:b/>
          <w:bCs/>
          <w:color w:val="000000" w:themeColor="text1"/>
        </w:rPr>
        <w:t xml:space="preserve">Zestawienie wszystkich transakcji w projekcie dofinansowanym </w:t>
      </w:r>
      <w:r w:rsidR="007B013C" w:rsidRPr="00986372">
        <w:rPr>
          <w:rFonts w:ascii="Calibri" w:eastAsia="Calibri" w:hAnsi="Calibri" w:cs="Calibri"/>
          <w:b/>
          <w:bCs/>
          <w:color w:val="000000" w:themeColor="text1"/>
        </w:rPr>
        <w:t>z</w:t>
      </w:r>
      <w:r w:rsidRPr="00986372">
        <w:rPr>
          <w:rFonts w:ascii="Calibri" w:eastAsia="Calibri" w:hAnsi="Calibri" w:cs="Calibri"/>
          <w:b/>
          <w:bCs/>
          <w:color w:val="000000" w:themeColor="text1"/>
        </w:rPr>
        <w:t xml:space="preserve"> FEDS 2021</w:t>
      </w:r>
      <w:r w:rsidR="00BB04F9" w:rsidRPr="00986372">
        <w:rPr>
          <w:rFonts w:ascii="Calibri" w:hAnsi="Calibri" w:cs="Calibri"/>
          <w:b/>
          <w:bCs/>
          <w:color w:val="000000" w:themeColor="text1"/>
        </w:rPr>
        <w:t>–</w:t>
      </w:r>
      <w:r w:rsidRPr="00986372">
        <w:rPr>
          <w:rFonts w:ascii="Calibri" w:eastAsia="Calibri" w:hAnsi="Calibri" w:cs="Calibri"/>
          <w:b/>
          <w:bCs/>
          <w:color w:val="000000" w:themeColor="text1"/>
        </w:rPr>
        <w:t>2027</w:t>
      </w:r>
      <w:r w:rsidRPr="00986372">
        <w:rPr>
          <w:rStyle w:val="Odwoanieprzypisudolnego"/>
          <w:rFonts w:ascii="Calibri" w:eastAsia="Calibri" w:hAnsi="Calibri" w:cs="Calibri"/>
          <w:b/>
          <w:bCs/>
          <w:color w:val="000000" w:themeColor="text1"/>
          <w:szCs w:val="28"/>
        </w:rPr>
        <w:footnoteReference w:id="3"/>
      </w:r>
    </w:p>
    <w:p w14:paraId="4D0785CF" w14:textId="5E22A988" w:rsidR="00927087" w:rsidRPr="00CD46F1" w:rsidRDefault="00927087" w:rsidP="00986372">
      <w:pPr>
        <w:widowControl w:val="0"/>
        <w:tabs>
          <w:tab w:val="left" w:leader="dot" w:pos="12130"/>
        </w:tabs>
        <w:autoSpaceDE w:val="0"/>
        <w:autoSpaceDN w:val="0"/>
        <w:spacing w:before="120" w:after="60"/>
        <w:rPr>
          <w:rFonts w:eastAsia="Times New Roman" w:cs="Tahoma"/>
          <w:sz w:val="24"/>
          <w:szCs w:val="24"/>
          <w:lang w:eastAsia="pl-PL"/>
        </w:rPr>
      </w:pPr>
      <w:r w:rsidRPr="00CD46F1">
        <w:rPr>
          <w:rFonts w:eastAsia="Times New Roman" w:cs="Tahoma"/>
          <w:sz w:val="24"/>
          <w:szCs w:val="24"/>
          <w:lang w:eastAsia="pl-PL"/>
        </w:rPr>
        <w:t xml:space="preserve">Numer </w:t>
      </w:r>
      <w:r w:rsidR="00907F57" w:rsidRPr="00CD46F1">
        <w:rPr>
          <w:rFonts w:eastAsia="Times New Roman" w:cs="Tahoma"/>
          <w:sz w:val="24"/>
          <w:szCs w:val="24"/>
          <w:lang w:eastAsia="pl-PL"/>
        </w:rPr>
        <w:t>p</w:t>
      </w:r>
      <w:r w:rsidRPr="00CD46F1">
        <w:rPr>
          <w:rFonts w:eastAsia="Times New Roman" w:cs="Tahoma"/>
          <w:sz w:val="24"/>
          <w:szCs w:val="24"/>
          <w:lang w:eastAsia="pl-PL"/>
        </w:rPr>
        <w:t>rojektu: …………………………………..</w:t>
      </w:r>
    </w:p>
    <w:p w14:paraId="45EACCA3" w14:textId="77777777" w:rsidR="00B11EFA" w:rsidRDefault="00927087" w:rsidP="00384A60">
      <w:pPr>
        <w:widowControl w:val="0"/>
        <w:tabs>
          <w:tab w:val="left" w:leader="dot" w:pos="12130"/>
        </w:tabs>
        <w:autoSpaceDE w:val="0"/>
        <w:autoSpaceDN w:val="0"/>
        <w:spacing w:before="60" w:after="60"/>
        <w:rPr>
          <w:rFonts w:eastAsia="Times New Roman" w:cs="Tahoma"/>
          <w:b/>
          <w:sz w:val="24"/>
          <w:szCs w:val="24"/>
          <w:lang w:eastAsia="pl-PL"/>
        </w:rPr>
      </w:pPr>
      <w:r w:rsidRPr="00CD46F1">
        <w:rPr>
          <w:rFonts w:eastAsia="Times New Roman" w:cs="Tahoma"/>
          <w:sz w:val="24"/>
          <w:szCs w:val="24"/>
          <w:lang w:eastAsia="pl-PL"/>
        </w:rPr>
        <w:t xml:space="preserve">Nazwa </w:t>
      </w:r>
      <w:r w:rsidR="00F107ED" w:rsidRPr="00CD46F1">
        <w:rPr>
          <w:rFonts w:eastAsia="Times New Roman" w:cs="Tahoma"/>
          <w:sz w:val="24"/>
          <w:szCs w:val="24"/>
          <w:lang w:eastAsia="pl-PL"/>
        </w:rPr>
        <w:t>podmiotu</w:t>
      </w:r>
      <w:r w:rsidRPr="00CD46F1">
        <w:rPr>
          <w:rFonts w:eastAsia="Times New Roman" w:cs="Tahoma"/>
          <w:sz w:val="24"/>
          <w:szCs w:val="24"/>
          <w:lang w:eastAsia="pl-PL"/>
        </w:rPr>
        <w:t xml:space="preserve"> i adres: …………………………………………………………………….………</w:t>
      </w:r>
    </w:p>
    <w:p w14:paraId="401122BA" w14:textId="290BD4AD" w:rsidR="00927087" w:rsidRPr="00B11EFA" w:rsidRDefault="00927087" w:rsidP="00384A60">
      <w:pPr>
        <w:widowControl w:val="0"/>
        <w:tabs>
          <w:tab w:val="left" w:leader="dot" w:pos="12130"/>
        </w:tabs>
        <w:autoSpaceDE w:val="0"/>
        <w:autoSpaceDN w:val="0"/>
        <w:spacing w:before="240" w:after="0"/>
        <w:rPr>
          <w:rFonts w:eastAsia="Times New Roman" w:cs="Tahoma"/>
          <w:sz w:val="24"/>
          <w:szCs w:val="24"/>
          <w:lang w:eastAsia="pl-PL"/>
        </w:rPr>
      </w:pPr>
      <w:r w:rsidRPr="00CD46F1">
        <w:rPr>
          <w:rFonts w:eastAsia="Times New Roman" w:cs="Tahoma"/>
          <w:b/>
          <w:sz w:val="24"/>
          <w:szCs w:val="24"/>
          <w:lang w:eastAsia="pl-PL"/>
        </w:rPr>
        <w:t>Zestawienie za miesiąc ……………… rok 20….</w:t>
      </w:r>
    </w:p>
    <w:tbl>
      <w:tblPr>
        <w:tblStyle w:val="Tabela-Siatka"/>
        <w:tblW w:w="15197" w:type="dxa"/>
        <w:tblInd w:w="-176" w:type="dxa"/>
        <w:tblLayout w:type="fixed"/>
        <w:tblLook w:val="04A0" w:firstRow="1" w:lastRow="0" w:firstColumn="1" w:lastColumn="0" w:noHBand="0" w:noVBand="1"/>
        <w:tblCaption w:val="Zestawienie wszystkich transakcji w projekcie dofinansowanym z FEDS 2021-2027"/>
        <w:tblDescription w:val="Zestawienie wszystkich transakcji w projekcie dofinansowanym z FEDS 2021-2027 jest obowiązkowo prowadzone przez Beneficjenta/Partnera/Podmiot upoważniony do ponoszenia wydatków niezobligowanego przepisami krajowymi do prowadzenia jakiejkolwiek ewidencji księgowej w ramach prowadzonej działalności. Nagłówki kolumn wskazują zakres danych, jakie należy wpisać do tabeli."/>
      </w:tblPr>
      <w:tblGrid>
        <w:gridCol w:w="425"/>
        <w:gridCol w:w="1169"/>
        <w:gridCol w:w="1101"/>
        <w:gridCol w:w="1025"/>
        <w:gridCol w:w="992"/>
        <w:gridCol w:w="1134"/>
        <w:gridCol w:w="1526"/>
        <w:gridCol w:w="992"/>
        <w:gridCol w:w="992"/>
        <w:gridCol w:w="1134"/>
        <w:gridCol w:w="993"/>
        <w:gridCol w:w="850"/>
        <w:gridCol w:w="992"/>
        <w:gridCol w:w="851"/>
        <w:gridCol w:w="1021"/>
      </w:tblGrid>
      <w:tr w:rsidR="00927087" w:rsidRPr="00F45531" w14:paraId="07FF4319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6E19E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E5899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DB4BE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FAC62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91016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F0165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96422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759D2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19BA3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0A289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C4542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DCCBC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1B3C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DAE57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Strona nr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5BA29A1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…. z ….</w:t>
            </w:r>
          </w:p>
        </w:tc>
      </w:tr>
      <w:tr w:rsidR="00927087" w:rsidRPr="00F45531" w14:paraId="367E01BA" w14:textId="77777777" w:rsidTr="006649F7">
        <w:trPr>
          <w:cantSplit/>
          <w:tblHeader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BDD38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Lp.</w:t>
            </w:r>
          </w:p>
          <w:p w14:paraId="1B68936C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EC649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Numer ewidencyjny</w:t>
            </w:r>
          </w:p>
          <w:p w14:paraId="28DC8E5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10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4E498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Rodzaj i numer dokumentu</w:t>
            </w:r>
          </w:p>
          <w:p w14:paraId="466754F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102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32BBC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Data wystawienia dokumentu</w:t>
            </w:r>
          </w:p>
          <w:p w14:paraId="0659ADE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719278" w14:textId="4398E34C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NIP/PESEL/N</w:t>
            </w:r>
            <w:r w:rsidR="006649F7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ume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 zagr. wystawcy dokumentu</w:t>
            </w:r>
          </w:p>
          <w:p w14:paraId="550CE2B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(5)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62F14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Numer umowy/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zlecenia/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zamówienia</w:t>
            </w:r>
          </w:p>
          <w:p w14:paraId="70D0213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(6)</w:t>
            </w: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9719B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Opis operacji gospodarczej</w:t>
            </w:r>
          </w:p>
          <w:p w14:paraId="6EC1658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(7)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61D2B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Kwota dokumentu brutto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1FDDF0D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(8)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6CC4E4" w14:textId="213D9F89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Kwota dokument</w:t>
            </w:r>
            <w:r w:rsidR="00F107E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netto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07CA2A6F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(9)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CAA25D" w14:textId="1F2AF77D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Wydatki ogółem w projekcie w</w:t>
            </w:r>
            <w:r w:rsidR="00F107E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PLN</w:t>
            </w:r>
          </w:p>
          <w:p w14:paraId="05C3B2E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(10)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B3687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Kwota wydatków </w:t>
            </w:r>
            <w:proofErr w:type="spellStart"/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kwalifiko</w:t>
            </w:r>
            <w:proofErr w:type="spellEnd"/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-walnych w PLN</w:t>
            </w:r>
          </w:p>
          <w:p w14:paraId="60BC671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(11)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CAC0F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 tym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 xml:space="preserve">VAT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1B5A33C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(11a)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82186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Data dokonania płatności</w:t>
            </w:r>
          </w:p>
          <w:p w14:paraId="0FEF654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(12)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6E0D862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Forma płatności</w:t>
            </w:r>
          </w:p>
          <w:p w14:paraId="17E0377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(13)</w:t>
            </w:r>
          </w:p>
        </w:tc>
        <w:tc>
          <w:tcPr>
            <w:tcW w:w="1021" w:type="dxa"/>
            <w:shd w:val="clear" w:color="auto" w:fill="F2F2F2" w:themeFill="background1" w:themeFillShade="F2"/>
            <w:vAlign w:val="center"/>
          </w:tcPr>
          <w:p w14:paraId="0FBCE48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Uwagi</w:t>
            </w:r>
          </w:p>
          <w:p w14:paraId="5C97615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(14)</w:t>
            </w:r>
          </w:p>
        </w:tc>
      </w:tr>
      <w:tr w:rsidR="00927087" w:rsidRPr="00F45531" w14:paraId="17D8348F" w14:textId="77777777" w:rsidTr="006649F7">
        <w:trPr>
          <w:cantSplit/>
          <w:tblHeader/>
        </w:trPr>
        <w:tc>
          <w:tcPr>
            <w:tcW w:w="425" w:type="dxa"/>
            <w:vAlign w:val="center"/>
          </w:tcPr>
          <w:p w14:paraId="1B14FC1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69" w:type="dxa"/>
            <w:vAlign w:val="center"/>
          </w:tcPr>
          <w:p w14:paraId="0F18993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vAlign w:val="center"/>
          </w:tcPr>
          <w:p w14:paraId="3DBA7AB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vAlign w:val="center"/>
          </w:tcPr>
          <w:p w14:paraId="3601BC7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BA88EE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C7F140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vAlign w:val="center"/>
          </w:tcPr>
          <w:p w14:paraId="0231125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F9A32E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99ECB5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BEAAA4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4936D6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46D94CA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95E980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CFA496F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08E016D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3259FE6E" w14:textId="77777777" w:rsidTr="006649F7">
        <w:trPr>
          <w:cantSplit/>
          <w:tblHeader/>
        </w:trPr>
        <w:tc>
          <w:tcPr>
            <w:tcW w:w="425" w:type="dxa"/>
            <w:vAlign w:val="center"/>
          </w:tcPr>
          <w:p w14:paraId="5C65034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69" w:type="dxa"/>
            <w:vAlign w:val="center"/>
          </w:tcPr>
          <w:p w14:paraId="2A3A9C0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vAlign w:val="center"/>
          </w:tcPr>
          <w:p w14:paraId="258049A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vAlign w:val="center"/>
          </w:tcPr>
          <w:p w14:paraId="459568D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FE431F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05E72A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vAlign w:val="center"/>
          </w:tcPr>
          <w:p w14:paraId="02605B6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59FAB9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9861DD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933A01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5C925EA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646695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643F05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776738C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4DFB077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4D309B17" w14:textId="77777777" w:rsidTr="006649F7">
        <w:trPr>
          <w:cantSplit/>
          <w:tblHeader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1827D2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…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vAlign w:val="center"/>
          </w:tcPr>
          <w:p w14:paraId="46082E0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42DB0C8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bottom w:val="single" w:sz="4" w:space="0" w:color="auto"/>
            </w:tcBorders>
            <w:vAlign w:val="center"/>
          </w:tcPr>
          <w:p w14:paraId="687D4BAC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9CCE62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4A5D90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14:paraId="5984D01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72FF2AC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57D950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DCB715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0C7956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23BB943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E31EF3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CB3577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572F508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1BB583C0" w14:textId="77777777" w:rsidTr="006649F7">
        <w:trPr>
          <w:cantSplit/>
          <w:tblHeader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BA919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70AF6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055F2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1F39B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F5512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37502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0B0C8F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Suma strony</w:t>
            </w:r>
          </w:p>
        </w:tc>
        <w:tc>
          <w:tcPr>
            <w:tcW w:w="992" w:type="dxa"/>
            <w:vAlign w:val="center"/>
          </w:tcPr>
          <w:p w14:paraId="24EDB7B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EADEBA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1364F6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1B90947C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149D14C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9327FA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1570C3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137C1EC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7E6608AC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8C0CD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D5F89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AD7F5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FAC39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2F087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63CFE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2BF6F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Przeniesienie z poprzedniej strony</w:t>
            </w:r>
          </w:p>
        </w:tc>
        <w:tc>
          <w:tcPr>
            <w:tcW w:w="992" w:type="dxa"/>
            <w:vAlign w:val="center"/>
          </w:tcPr>
          <w:p w14:paraId="34AE02A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2A7840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F7FBF9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2E65B5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A4B4E7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60DB24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467D044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4519809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0A421113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67B20F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26C1C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E5422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273E2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897F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3BB0B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F7DE6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Razem = 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br/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(Suma strony) + (Przeniesienie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 </w:t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z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 </w:t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poprzedniej strony)</w:t>
            </w:r>
          </w:p>
        </w:tc>
        <w:tc>
          <w:tcPr>
            <w:tcW w:w="992" w:type="dxa"/>
            <w:vAlign w:val="center"/>
          </w:tcPr>
          <w:p w14:paraId="221B376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928860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2AA120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0181A64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5D5AE3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189507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1BDFE9E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781CF72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</w:tbl>
    <w:p w14:paraId="108483D9" w14:textId="4FEE3002" w:rsidR="00927087" w:rsidRPr="00384A60" w:rsidRDefault="00927087" w:rsidP="00EE1ED4">
      <w:pPr>
        <w:widowControl w:val="0"/>
        <w:tabs>
          <w:tab w:val="left" w:leader="dot" w:pos="11907"/>
          <w:tab w:val="left" w:pos="12333"/>
        </w:tabs>
        <w:autoSpaceDE w:val="0"/>
        <w:autoSpaceDN w:val="0"/>
        <w:spacing w:before="120" w:after="120" w:line="240" w:lineRule="auto"/>
        <w:ind w:left="12037"/>
        <w:jc w:val="center"/>
        <w:rPr>
          <w:rFonts w:eastAsia="Times New Roman" w:cstheme="minorHAnsi"/>
          <w:b/>
          <w:lang w:eastAsia="pl-PL"/>
        </w:rPr>
      </w:pPr>
      <w:r w:rsidRPr="00F45531">
        <w:rPr>
          <w:rFonts w:eastAsia="Times New Roman" w:cstheme="minorHAnsi"/>
          <w:b/>
          <w:lang w:eastAsia="pl-PL"/>
        </w:rPr>
        <w:t>Zatwierdził:</w:t>
      </w:r>
    </w:p>
    <w:p w14:paraId="46C2D993" w14:textId="77777777" w:rsidR="00927087" w:rsidRPr="00D1538E" w:rsidRDefault="00927087" w:rsidP="00927087">
      <w:pPr>
        <w:widowControl w:val="0"/>
        <w:tabs>
          <w:tab w:val="left" w:leader="dot" w:pos="12130"/>
        </w:tabs>
        <w:autoSpaceDE w:val="0"/>
        <w:autoSpaceDN w:val="0"/>
        <w:spacing w:after="0" w:line="240" w:lineRule="auto"/>
        <w:ind w:left="12130"/>
        <w:jc w:val="center"/>
        <w:rPr>
          <w:rFonts w:eastAsia="Times New Roman" w:cstheme="minorHAnsi"/>
          <w:szCs w:val="20"/>
          <w:lang w:eastAsia="pl-PL"/>
        </w:rPr>
      </w:pPr>
      <w:r w:rsidRPr="00D1538E">
        <w:rPr>
          <w:rFonts w:eastAsia="Times New Roman" w:cstheme="minorHAnsi"/>
          <w:szCs w:val="20"/>
          <w:lang w:eastAsia="pl-PL"/>
        </w:rPr>
        <w:t>……..……………………..</w:t>
      </w:r>
    </w:p>
    <w:p w14:paraId="3C21A9A7" w14:textId="77777777" w:rsidR="00927087" w:rsidRPr="00D1538E" w:rsidRDefault="00927087" w:rsidP="00927087">
      <w:pPr>
        <w:widowControl w:val="0"/>
        <w:autoSpaceDE w:val="0"/>
        <w:autoSpaceDN w:val="0"/>
        <w:adjustRightInd w:val="0"/>
        <w:spacing w:after="0" w:line="240" w:lineRule="auto"/>
        <w:ind w:left="12130"/>
        <w:jc w:val="center"/>
        <w:rPr>
          <w:rFonts w:eastAsia="Times New Roman" w:cstheme="minorHAnsi"/>
          <w:sz w:val="16"/>
          <w:szCs w:val="24"/>
          <w:lang w:eastAsia="pl-PL"/>
        </w:rPr>
      </w:pPr>
      <w:r w:rsidRPr="00D1538E">
        <w:rPr>
          <w:rFonts w:eastAsia="Times New Roman" w:cstheme="minorHAnsi"/>
          <w:sz w:val="16"/>
          <w:szCs w:val="24"/>
          <w:lang w:eastAsia="pl-PL"/>
        </w:rPr>
        <w:t>(imię, nazwisko, podpis)</w:t>
      </w:r>
    </w:p>
    <w:p w14:paraId="69E97A2F" w14:textId="77777777" w:rsidR="002C1EED" w:rsidRDefault="002C1EED" w:rsidP="00532466">
      <w:pPr>
        <w:sectPr w:rsidR="002C1EED" w:rsidSect="00532466">
          <w:footerReference w:type="default" r:id="rId11"/>
          <w:pgSz w:w="16838" w:h="11906" w:orient="landscape"/>
          <w:pgMar w:top="1418" w:right="1134" w:bottom="1134" w:left="1134" w:header="709" w:footer="709" w:gutter="0"/>
          <w:cols w:space="708"/>
          <w:docGrid w:linePitch="360"/>
        </w:sectPr>
      </w:pPr>
    </w:p>
    <w:p w14:paraId="67B29317" w14:textId="0BB0A0C7" w:rsidR="000A78CD" w:rsidRPr="00986372" w:rsidRDefault="00717880" w:rsidP="00986372">
      <w:pPr>
        <w:pStyle w:val="Nagwek3"/>
        <w:jc w:val="center"/>
        <w:rPr>
          <w:rFonts w:ascii="Calibri" w:hAnsi="Calibri" w:cs="Calibri"/>
          <w:b/>
          <w:bCs/>
          <w:color w:val="000000" w:themeColor="text1"/>
        </w:rPr>
      </w:pPr>
      <w:r w:rsidRPr="00986372">
        <w:rPr>
          <w:rFonts w:ascii="Calibri" w:hAnsi="Calibri" w:cs="Calibri"/>
          <w:b/>
          <w:bCs/>
          <w:color w:val="000000" w:themeColor="text1"/>
        </w:rPr>
        <w:lastRenderedPageBreak/>
        <w:t>Instrukcja wypełniania</w:t>
      </w:r>
      <w:r w:rsidR="00EF260C" w:rsidRPr="00986372">
        <w:rPr>
          <w:rFonts w:ascii="Calibri" w:hAnsi="Calibri" w:cs="Calibri"/>
          <w:b/>
          <w:bCs/>
          <w:color w:val="000000" w:themeColor="text1"/>
        </w:rPr>
        <w:br/>
      </w:r>
      <w:r w:rsidRPr="00986372">
        <w:rPr>
          <w:rFonts w:ascii="Calibri" w:hAnsi="Calibri" w:cs="Calibri"/>
          <w:b/>
          <w:bCs/>
          <w:color w:val="000000" w:themeColor="text1"/>
        </w:rPr>
        <w:t xml:space="preserve"> Zestawienia wszystkich transakcji w projekcie dofinansowanym </w:t>
      </w:r>
      <w:r w:rsidR="00F107ED" w:rsidRPr="00986372">
        <w:rPr>
          <w:rFonts w:ascii="Calibri" w:hAnsi="Calibri" w:cs="Calibri"/>
          <w:b/>
          <w:bCs/>
          <w:color w:val="000000" w:themeColor="text1"/>
        </w:rPr>
        <w:t>z</w:t>
      </w:r>
      <w:r w:rsidRPr="00986372">
        <w:rPr>
          <w:rFonts w:ascii="Calibri" w:hAnsi="Calibri" w:cs="Calibri"/>
          <w:b/>
          <w:bCs/>
          <w:color w:val="000000" w:themeColor="text1"/>
        </w:rPr>
        <w:t xml:space="preserve"> FEDS 2021</w:t>
      </w:r>
      <w:r w:rsidR="00BB04F9" w:rsidRPr="00986372">
        <w:rPr>
          <w:rFonts w:ascii="Calibri" w:hAnsi="Calibri" w:cs="Calibri"/>
          <w:b/>
          <w:bCs/>
          <w:color w:val="000000" w:themeColor="text1"/>
        </w:rPr>
        <w:t>–</w:t>
      </w:r>
      <w:r w:rsidRPr="00986372">
        <w:rPr>
          <w:rFonts w:ascii="Calibri" w:hAnsi="Calibri" w:cs="Calibri"/>
          <w:b/>
          <w:bCs/>
          <w:color w:val="000000" w:themeColor="text1"/>
        </w:rPr>
        <w:t>2027</w:t>
      </w:r>
    </w:p>
    <w:p w14:paraId="6581749D" w14:textId="62A9E26E" w:rsidR="004C2D7D" w:rsidRPr="00CD46F1" w:rsidRDefault="00717880" w:rsidP="00CD46F1">
      <w:pPr>
        <w:spacing w:before="360" w:after="240"/>
        <w:rPr>
          <w:rFonts w:cstheme="minorHAnsi"/>
          <w:color w:val="000000"/>
          <w:sz w:val="24"/>
          <w:szCs w:val="24"/>
        </w:rPr>
      </w:pPr>
      <w:r w:rsidRPr="00CD46F1">
        <w:rPr>
          <w:rFonts w:cstheme="minorHAnsi"/>
          <w:color w:val="000000"/>
          <w:sz w:val="24"/>
          <w:szCs w:val="24"/>
        </w:rPr>
        <w:t>Zestawienie należy wypełniać na bieżąco. Po zakończeniu każdego miesiąca kalendarzowego Zestawienie należy wydrukować</w:t>
      </w:r>
      <w:r w:rsidR="00926288" w:rsidRPr="00CD46F1">
        <w:rPr>
          <w:rFonts w:cstheme="minorHAnsi"/>
          <w:color w:val="000000"/>
          <w:sz w:val="24"/>
          <w:szCs w:val="24"/>
        </w:rPr>
        <w:t xml:space="preserve"> i </w:t>
      </w:r>
      <w:r w:rsidRPr="00CD46F1">
        <w:rPr>
          <w:rFonts w:cstheme="minorHAnsi"/>
          <w:color w:val="000000"/>
          <w:sz w:val="24"/>
          <w:szCs w:val="24"/>
        </w:rPr>
        <w:t>podpisać</w:t>
      </w:r>
      <w:r w:rsidR="00436981" w:rsidRPr="00CD46F1">
        <w:rPr>
          <w:rFonts w:cstheme="minorHAnsi"/>
          <w:color w:val="000000"/>
          <w:sz w:val="24"/>
          <w:szCs w:val="24"/>
        </w:rPr>
        <w:t xml:space="preserve"> bądź </w:t>
      </w:r>
      <w:r w:rsidR="00926288" w:rsidRPr="00CD46F1">
        <w:rPr>
          <w:rFonts w:cstheme="minorHAnsi"/>
          <w:color w:val="000000"/>
          <w:sz w:val="24"/>
          <w:szCs w:val="24"/>
        </w:rPr>
        <w:t>podpisać ważnym podpisem elektronicznym</w:t>
      </w:r>
      <w:r w:rsidRPr="00CD46F1">
        <w:rPr>
          <w:rFonts w:cstheme="minorHAnsi"/>
          <w:color w:val="000000"/>
          <w:sz w:val="24"/>
          <w:szCs w:val="24"/>
        </w:rPr>
        <w:t xml:space="preserve"> </w:t>
      </w:r>
      <w:r w:rsidR="00436981" w:rsidRPr="00CD46F1">
        <w:rPr>
          <w:rFonts w:cstheme="minorHAnsi"/>
          <w:color w:val="000000"/>
          <w:sz w:val="24"/>
          <w:szCs w:val="24"/>
        </w:rPr>
        <w:t>oraz</w:t>
      </w:r>
      <w:r w:rsidRPr="00CD46F1">
        <w:rPr>
          <w:rFonts w:cstheme="minorHAnsi"/>
          <w:color w:val="000000"/>
          <w:sz w:val="24"/>
          <w:szCs w:val="24"/>
        </w:rPr>
        <w:t xml:space="preserve"> dołączyć do dokumentacji projektu.</w:t>
      </w:r>
      <w:r w:rsidR="00926288" w:rsidRPr="00CD46F1">
        <w:rPr>
          <w:rFonts w:cstheme="minorHAnsi"/>
          <w:color w:val="000000"/>
          <w:sz w:val="24"/>
          <w:szCs w:val="24"/>
        </w:rPr>
        <w:t xml:space="preserve"> </w:t>
      </w:r>
      <w:r w:rsidRPr="00CD46F1">
        <w:rPr>
          <w:rFonts w:cstheme="minorHAnsi"/>
          <w:color w:val="000000"/>
          <w:sz w:val="24"/>
          <w:szCs w:val="24"/>
        </w:rPr>
        <w:t>Partner/</w:t>
      </w:r>
      <w:r w:rsidR="008C064A">
        <w:rPr>
          <w:rFonts w:cstheme="minorHAnsi"/>
          <w:color w:val="000000"/>
          <w:sz w:val="24"/>
          <w:szCs w:val="24"/>
        </w:rPr>
        <w:t>p</w:t>
      </w:r>
      <w:r w:rsidRPr="00CD46F1">
        <w:rPr>
          <w:rFonts w:cstheme="minorHAnsi"/>
          <w:color w:val="000000"/>
          <w:sz w:val="24"/>
          <w:szCs w:val="24"/>
        </w:rPr>
        <w:t>odmiot upoważniony do ponoszenia wydatków zobowiązany jest do archiwizowania Zestawienia zgodnie z zasadami wskazanymi w</w:t>
      </w:r>
      <w:r w:rsidR="00A50F62">
        <w:rPr>
          <w:rFonts w:cstheme="minorHAnsi"/>
          <w:color w:val="000000"/>
          <w:sz w:val="24"/>
          <w:szCs w:val="24"/>
        </w:rPr>
        <w:t> decyzji</w:t>
      </w:r>
      <w:r w:rsidRPr="00CD46F1">
        <w:rPr>
          <w:rFonts w:cstheme="minorHAnsi"/>
          <w:color w:val="000000"/>
          <w:sz w:val="24"/>
          <w:szCs w:val="24"/>
        </w:rPr>
        <w:t xml:space="preserve"> o</w:t>
      </w:r>
      <w:r w:rsidR="00436981" w:rsidRPr="00CD46F1">
        <w:rPr>
          <w:rFonts w:cstheme="minorHAnsi"/>
          <w:color w:val="000000"/>
          <w:sz w:val="24"/>
          <w:szCs w:val="24"/>
        </w:rPr>
        <w:t> </w:t>
      </w:r>
      <w:r w:rsidRPr="00CD46F1">
        <w:rPr>
          <w:rFonts w:cstheme="minorHAnsi"/>
          <w:color w:val="000000"/>
          <w:sz w:val="24"/>
          <w:szCs w:val="24"/>
        </w:rPr>
        <w:t>dofinansowani</w:t>
      </w:r>
      <w:r w:rsidR="00A50F62">
        <w:rPr>
          <w:rFonts w:cstheme="minorHAnsi"/>
          <w:color w:val="000000"/>
          <w:sz w:val="24"/>
          <w:szCs w:val="24"/>
        </w:rPr>
        <w:t>u projektu</w:t>
      </w:r>
      <w:r w:rsidRPr="00CD46F1">
        <w:rPr>
          <w:rFonts w:cstheme="minorHAnsi"/>
          <w:color w:val="000000"/>
          <w:sz w:val="24"/>
          <w:szCs w:val="24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Instrukcja wypełniania Zestawienia wszystkich transakcji w projekcie dofinansowanym z FEDS 2021-2027"/>
        <w:tblDescription w:val="W tabeli wskazano zasady wypełniania poszczególnych kolumn &quot;Zestawienia wszystkich transakcji w projekcie dofinansowanym z FEDS 2021-2027&quot;."/>
      </w:tblPr>
      <w:tblGrid>
        <w:gridCol w:w="1696"/>
        <w:gridCol w:w="7648"/>
      </w:tblGrid>
      <w:tr w:rsidR="00706D2E" w:rsidRPr="00486C50" w14:paraId="4AEF20D6" w14:textId="77777777" w:rsidTr="003573C6">
        <w:trPr>
          <w:tblHeader/>
        </w:trPr>
        <w:tc>
          <w:tcPr>
            <w:tcW w:w="1696" w:type="dxa"/>
            <w:vAlign w:val="center"/>
          </w:tcPr>
          <w:p w14:paraId="1DF197DC" w14:textId="14078726" w:rsidR="00706D2E" w:rsidRPr="00486C50" w:rsidRDefault="00706D2E" w:rsidP="00CD46F1">
            <w:pPr>
              <w:spacing w:before="60" w:after="60" w:line="259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Numer kolumny</w:t>
            </w:r>
          </w:p>
        </w:tc>
        <w:tc>
          <w:tcPr>
            <w:tcW w:w="7648" w:type="dxa"/>
            <w:vAlign w:val="center"/>
          </w:tcPr>
          <w:p w14:paraId="585B8AF8" w14:textId="12925D07" w:rsidR="00706D2E" w:rsidRPr="00486C50" w:rsidRDefault="00706D2E" w:rsidP="00CD46F1">
            <w:pPr>
              <w:spacing w:before="60" w:after="60" w:line="259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Objaśnienie</w:t>
            </w:r>
          </w:p>
        </w:tc>
      </w:tr>
      <w:tr w:rsidR="00706D2E" w:rsidRPr="00486C50" w14:paraId="3A33637B" w14:textId="77777777" w:rsidTr="003573C6">
        <w:tc>
          <w:tcPr>
            <w:tcW w:w="1696" w:type="dxa"/>
            <w:vAlign w:val="center"/>
          </w:tcPr>
          <w:p w14:paraId="52CB9C4A" w14:textId="51C79656" w:rsidR="00706D2E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(1)</w:t>
            </w:r>
          </w:p>
        </w:tc>
        <w:tc>
          <w:tcPr>
            <w:tcW w:w="7648" w:type="dxa"/>
          </w:tcPr>
          <w:p w14:paraId="6837A7F5" w14:textId="514A5271" w:rsidR="00706D2E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kolejną liczbę wprowadzonego dokumentu (dowodu księgowego). Dokumenty należy wprowadzać w kolejności chronologicznej, rozpoczynając od dokumentu wystawionego najwcześniej w ramach projektu.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Zestawieniu nie ujmujesz tych faktur/dowodów księgowych o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równoważnej wartości dowodowej, które będą rozliczane według uproszczonych metod rozliczania</w:t>
            </w:r>
            <w:r w:rsidR="0053534D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wydatków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(tj.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według stawki ryczałtowej, kwoty ryczałtowej lub stawki jednostkowej).</w:t>
            </w:r>
          </w:p>
        </w:tc>
      </w:tr>
      <w:tr w:rsidR="00C55ED5" w:rsidRPr="00486C50" w14:paraId="43A7E215" w14:textId="77777777" w:rsidTr="003573C6">
        <w:tc>
          <w:tcPr>
            <w:tcW w:w="1696" w:type="dxa"/>
            <w:vAlign w:val="center"/>
          </w:tcPr>
          <w:p w14:paraId="607C3ABA" w14:textId="170E0C91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(2)</w:t>
            </w:r>
          </w:p>
        </w:tc>
        <w:tc>
          <w:tcPr>
            <w:tcW w:w="7648" w:type="dxa"/>
          </w:tcPr>
          <w:p w14:paraId="18E5D1A2" w14:textId="1CC08D8C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numer ewidencyjny, jaki przydzielasz dowodowi księgowemu wprowadzanemu do zestawienia.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Zachowaj jednolitość nadawanego numeru ewidencyjnego dla wszystkich transakcji związanych z projektem. Wskazany w tej kolumnie numer podasz w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opisie dowodu księgowego (patrz zasady opisu </w:t>
            </w:r>
            <w:r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faktur/innych dokumentów księgowych o równoważnej wartości dowodowej) oraz w „Zestawieniu dokumentów” zawartym we wniosku o</w:t>
            </w:r>
            <w:r w:rsidR="00BF0E5C"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płatność.</w:t>
            </w:r>
          </w:p>
        </w:tc>
      </w:tr>
      <w:tr w:rsidR="00C55ED5" w:rsidRPr="00486C50" w14:paraId="088C720D" w14:textId="77777777" w:rsidTr="003573C6">
        <w:tc>
          <w:tcPr>
            <w:tcW w:w="1696" w:type="dxa"/>
            <w:vAlign w:val="center"/>
          </w:tcPr>
          <w:p w14:paraId="1A991C3E" w14:textId="22D451AE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(3)</w:t>
            </w:r>
          </w:p>
        </w:tc>
        <w:tc>
          <w:tcPr>
            <w:tcW w:w="7648" w:type="dxa"/>
          </w:tcPr>
          <w:p w14:paraId="7EDD3D7A" w14:textId="2B498BA0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Podaj rodzaj i numer dokumentu wystawionego w ramach realizowanego projektu (np. faktura nr… , rachunek nr…)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</w:tr>
      <w:tr w:rsidR="00C55ED5" w:rsidRPr="00486C50" w14:paraId="4EC2C53A" w14:textId="77777777" w:rsidTr="003573C6">
        <w:tc>
          <w:tcPr>
            <w:tcW w:w="1696" w:type="dxa"/>
            <w:vAlign w:val="center"/>
          </w:tcPr>
          <w:p w14:paraId="55686B15" w14:textId="06CE21C7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4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21E0F925" w14:textId="0AE96881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datę dzienną wystawienia dokumentu wskazanego w kolumnie (3).</w:t>
            </w:r>
          </w:p>
        </w:tc>
      </w:tr>
      <w:tr w:rsidR="00C55ED5" w:rsidRPr="00486C50" w14:paraId="4517B607" w14:textId="77777777" w:rsidTr="003573C6">
        <w:tc>
          <w:tcPr>
            <w:tcW w:w="1696" w:type="dxa"/>
            <w:vAlign w:val="center"/>
          </w:tcPr>
          <w:p w14:paraId="2115122C" w14:textId="709AB9B3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5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4066DC21" w14:textId="375AC733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numer NIP/PESEL/Identyfikator podmiotu zagranicznego wystawcy dokumentu wskazanego w kolumnie (3).</w:t>
            </w:r>
          </w:p>
        </w:tc>
      </w:tr>
      <w:tr w:rsidR="00C55ED5" w:rsidRPr="00486C50" w14:paraId="5BD5EDDF" w14:textId="77777777" w:rsidTr="003573C6">
        <w:tc>
          <w:tcPr>
            <w:tcW w:w="1696" w:type="dxa"/>
            <w:vAlign w:val="center"/>
          </w:tcPr>
          <w:p w14:paraId="39AF14CB" w14:textId="09B3B66E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6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0CBD78F4" w14:textId="7EE74B7B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numer umowy/zlecenia/zamówienia na podstawie którego został wystawiony dokument wskazany w kolumnie (3). W przypadku braku takiego dokumentu podaj odpowiednią informację (np. nie dotyczy, brak).</w:t>
            </w:r>
          </w:p>
        </w:tc>
      </w:tr>
      <w:tr w:rsidR="00990F9F" w:rsidRPr="00486C50" w14:paraId="7D91391B" w14:textId="77777777" w:rsidTr="003573C6">
        <w:tc>
          <w:tcPr>
            <w:tcW w:w="1696" w:type="dxa"/>
            <w:vAlign w:val="center"/>
          </w:tcPr>
          <w:p w14:paraId="79804388" w14:textId="4D5A8A76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(7)</w:t>
            </w:r>
          </w:p>
        </w:tc>
        <w:tc>
          <w:tcPr>
            <w:tcW w:w="7648" w:type="dxa"/>
          </w:tcPr>
          <w:p w14:paraId="48ABB024" w14:textId="3E674AEE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nazwę towaru/usługi/świadczenia zgodnie z dowodem księgowym wskazanym w kolumnie (3).</w:t>
            </w:r>
          </w:p>
        </w:tc>
      </w:tr>
      <w:tr w:rsidR="00C55ED5" w:rsidRPr="00486C50" w14:paraId="5B869AFB" w14:textId="77777777" w:rsidTr="003573C6">
        <w:tc>
          <w:tcPr>
            <w:tcW w:w="1696" w:type="dxa"/>
            <w:vAlign w:val="center"/>
          </w:tcPr>
          <w:p w14:paraId="2B58A6FE" w14:textId="1A9E9B74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(8)</w:t>
            </w:r>
          </w:p>
        </w:tc>
        <w:tc>
          <w:tcPr>
            <w:tcW w:w="7648" w:type="dxa"/>
          </w:tcPr>
          <w:p w14:paraId="030B1739" w14:textId="0F1B2614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brutto, na jaką został wystawiony dokument wskazany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kolumnie (3)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PLN, z dokładnością do dwóch miejsc po przecinku.</w:t>
            </w:r>
          </w:p>
        </w:tc>
      </w:tr>
      <w:tr w:rsidR="00C55ED5" w:rsidRPr="00486C50" w14:paraId="3C82BD85" w14:textId="77777777" w:rsidTr="003573C6">
        <w:tc>
          <w:tcPr>
            <w:tcW w:w="1696" w:type="dxa"/>
            <w:vAlign w:val="center"/>
          </w:tcPr>
          <w:p w14:paraId="0FD1EEAF" w14:textId="5FADEC78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(9)</w:t>
            </w:r>
          </w:p>
        </w:tc>
        <w:tc>
          <w:tcPr>
            <w:tcW w:w="7648" w:type="dxa"/>
          </w:tcPr>
          <w:p w14:paraId="03BE745D" w14:textId="6E627A20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netto, na jaką został wystawiony dokument wskazany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kolumnie (3)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PLN, z dokładnością do dwóch miejsc po przecinku.</w:t>
            </w:r>
          </w:p>
        </w:tc>
      </w:tr>
      <w:tr w:rsidR="00C55ED5" w:rsidRPr="00486C50" w14:paraId="09A61217" w14:textId="77777777" w:rsidTr="003573C6">
        <w:tc>
          <w:tcPr>
            <w:tcW w:w="1696" w:type="dxa"/>
            <w:vAlign w:val="center"/>
          </w:tcPr>
          <w:p w14:paraId="63DFBD9F" w14:textId="090EF025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(10)</w:t>
            </w:r>
          </w:p>
        </w:tc>
        <w:tc>
          <w:tcPr>
            <w:tcW w:w="7648" w:type="dxa"/>
          </w:tcPr>
          <w:p w14:paraId="197A734D" w14:textId="5363D1C8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 przypadku, gdy dokument wskazany w kolumnie (3) nie dotyczy w całości projektu</w:t>
            </w:r>
            <w:r w:rsidR="00BB04F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wpisz kwotę wydatków ogółem dotyczącą projektu. Jeżeli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dokument księgowy w całości dotyczy projektu wpisz kwotę brutto dokumentu. Kwotę podaj w PLN, z dokładnością do dwóch miejsc po przecinku.</w:t>
            </w:r>
          </w:p>
        </w:tc>
      </w:tr>
      <w:tr w:rsidR="00C55ED5" w:rsidRPr="00486C50" w14:paraId="6935D82E" w14:textId="77777777" w:rsidTr="003573C6">
        <w:trPr>
          <w:cantSplit/>
        </w:trPr>
        <w:tc>
          <w:tcPr>
            <w:tcW w:w="1696" w:type="dxa"/>
            <w:vAlign w:val="center"/>
          </w:tcPr>
          <w:p w14:paraId="20EF2EC1" w14:textId="450DEE2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(11)</w:t>
            </w:r>
          </w:p>
        </w:tc>
        <w:tc>
          <w:tcPr>
            <w:tcW w:w="7648" w:type="dxa"/>
          </w:tcPr>
          <w:p w14:paraId="12E152E5" w14:textId="7226B309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Zapoznaj się z zasadami kwalifikowalności wydatków w FEDS 2021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2027, a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następnie wpisz kwotę wydatków kwalifikowalnych wynikającą z dokumentu wskazanego w kolumnie (3).</w:t>
            </w:r>
            <w:r w:rsidRPr="00486C5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Kwotę podaj w PLN, z dokładnością do dwóch miejsc po przecinku.</w:t>
            </w:r>
          </w:p>
        </w:tc>
      </w:tr>
      <w:tr w:rsidR="00C55ED5" w:rsidRPr="00486C50" w14:paraId="15E70E95" w14:textId="77777777" w:rsidTr="003573C6">
        <w:tc>
          <w:tcPr>
            <w:tcW w:w="1696" w:type="dxa"/>
            <w:vAlign w:val="center"/>
          </w:tcPr>
          <w:p w14:paraId="6B7CA6B0" w14:textId="5C6A2CD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(11a)</w:t>
            </w:r>
          </w:p>
        </w:tc>
        <w:tc>
          <w:tcPr>
            <w:tcW w:w="7648" w:type="dxa"/>
          </w:tcPr>
          <w:p w14:paraId="2813AD2B" w14:textId="3CDB1B9F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podatku VAT, uwzględnioną w kolumnie (11). Kwotę podaj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PLN, z dokładnością do dwóch miejsc po przecinku. W przypadku, gdy podatek VAT jest niekwalifikowalny w projekcie lub wydatek nie jest objęty tym podatkiem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wpisz „0,00”.</w:t>
            </w:r>
          </w:p>
        </w:tc>
      </w:tr>
      <w:tr w:rsidR="00C55ED5" w:rsidRPr="00486C50" w14:paraId="0CAF0D92" w14:textId="77777777" w:rsidTr="003573C6">
        <w:tc>
          <w:tcPr>
            <w:tcW w:w="1696" w:type="dxa"/>
            <w:vAlign w:val="center"/>
          </w:tcPr>
          <w:p w14:paraId="2A63A6B3" w14:textId="20DF0E3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(12)</w:t>
            </w:r>
          </w:p>
        </w:tc>
        <w:tc>
          <w:tcPr>
            <w:tcW w:w="7648" w:type="dxa"/>
          </w:tcPr>
          <w:p w14:paraId="32B705A9" w14:textId="5037A49A" w:rsidR="00C55ED5" w:rsidRPr="00486C50" w:rsidRDefault="00C55ED5" w:rsidP="00CD46F1">
            <w:pPr>
              <w:autoSpaceDE w:val="0"/>
              <w:autoSpaceDN w:val="0"/>
              <w:adjustRightInd w:val="0"/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datę dzienną uregulowania płatności wynikającej z dokumentu wskazanego w kolumnie (3). Jeżeli płatność była dokonana w więcej niż jednym terminie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="009061E2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</w:t>
            </w:r>
            <w:r w:rsidR="009061E2">
              <w:rPr>
                <w:rFonts w:ascii="Calibri" w:hAnsi="Calibri" w:cs="Calibri"/>
                <w:color w:val="000000"/>
                <w:sz w:val="24"/>
                <w:szCs w:val="24"/>
              </w:rPr>
              <w:t>pisz</w:t>
            </w:r>
            <w:r w:rsidR="009061E2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wszystkie daty zapłaty.</w:t>
            </w:r>
          </w:p>
          <w:p w14:paraId="3260FED6" w14:textId="77777777" w:rsidR="00C55ED5" w:rsidRPr="00486C50" w:rsidRDefault="00C55ED5" w:rsidP="00CD46F1">
            <w:pPr>
              <w:autoSpaceDE w:val="0"/>
              <w:autoSpaceDN w:val="0"/>
              <w:adjustRightInd w:val="0"/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 przypadku rozliczania wkładu niepieniężnego wpisz datę faktycznego wniesienia tego wkładu do projektu. </w:t>
            </w:r>
          </w:p>
          <w:p w14:paraId="4BFEE549" w14:textId="4E1D146F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 przypadku otrzymania faktury korygującej zmniejszającej kwotę należną wykonawcy, jako datę zapłaty wpisz datę dokonania zapłaty za fakturę korygowaną (pierwotną).</w:t>
            </w:r>
          </w:p>
        </w:tc>
      </w:tr>
      <w:tr w:rsidR="00C55ED5" w:rsidRPr="00486C50" w14:paraId="098E9B51" w14:textId="77777777" w:rsidTr="003573C6">
        <w:tc>
          <w:tcPr>
            <w:tcW w:w="1696" w:type="dxa"/>
            <w:vAlign w:val="center"/>
          </w:tcPr>
          <w:p w14:paraId="683C25AB" w14:textId="0E20FBF1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(13)</w:t>
            </w:r>
          </w:p>
        </w:tc>
        <w:tc>
          <w:tcPr>
            <w:tcW w:w="7648" w:type="dxa"/>
          </w:tcPr>
          <w:p w14:paraId="35702589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sposób zapłaty, tj. przelew/gotówka/karta. Możesz też użyć odpowiedniego oznaczenia:</w:t>
            </w:r>
          </w:p>
          <w:p w14:paraId="2A5CD010" w14:textId="01B2793F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G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dla płatności gotówką </w:t>
            </w:r>
          </w:p>
          <w:p w14:paraId="45A6C0BE" w14:textId="36E21C6F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 przypadku przelewu bankowego</w:t>
            </w:r>
          </w:p>
          <w:p w14:paraId="293D0514" w14:textId="40BE2C6A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 przypadku płatności kartą płatniczą/kredytową przypisaną do projektu</w:t>
            </w:r>
          </w:p>
          <w:p w14:paraId="24F891C1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Jeżeli płatności były dokonywane za pomocą kilku form, wpisz wszystkie zastosowane formy. </w:t>
            </w:r>
          </w:p>
          <w:p w14:paraId="6EFC6982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UWAGA! </w:t>
            </w:r>
          </w:p>
          <w:p w14:paraId="667DF78C" w14:textId="2D51736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Płatności gotówką są możliwe do wysokości wynikającej z art. 19 ustawy z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dnia 6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marca 2018 r. Prawo przedsiębiorców.</w:t>
            </w:r>
          </w:p>
        </w:tc>
      </w:tr>
      <w:tr w:rsidR="00C55ED5" w:rsidRPr="00486C50" w14:paraId="5C72F437" w14:textId="77777777" w:rsidTr="003573C6">
        <w:tc>
          <w:tcPr>
            <w:tcW w:w="1696" w:type="dxa"/>
            <w:vAlign w:val="center"/>
          </w:tcPr>
          <w:p w14:paraId="39F77187" w14:textId="36163F18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(14)</w:t>
            </w:r>
          </w:p>
        </w:tc>
        <w:tc>
          <w:tcPr>
            <w:tcW w:w="7648" w:type="dxa"/>
          </w:tcPr>
          <w:p w14:paraId="64CB0B07" w14:textId="570D195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według uznania i potrzeb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uwagi odnoszące się do dokonanych zapisów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kolumnach (1)</w:t>
            </w:r>
            <w:r w:rsidR="00BB04F9">
              <w:t xml:space="preserve">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–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(13). Można m.in. wskazać numery kategorii kosztów w projekcie, których dotyczy dowód księgowy, kurs wymiany na walutę polską, jeżeli dokument został wystawiony w walucie obcej.</w:t>
            </w:r>
          </w:p>
        </w:tc>
      </w:tr>
    </w:tbl>
    <w:p w14:paraId="0121A241" w14:textId="77777777" w:rsidR="00706D2E" w:rsidRDefault="00706D2E" w:rsidP="00717880"/>
    <w:p w14:paraId="5C75893C" w14:textId="77777777" w:rsidR="00706D2E" w:rsidRDefault="00706D2E" w:rsidP="00717880"/>
    <w:p w14:paraId="47F9C680" w14:textId="77777777" w:rsidR="00706D2E" w:rsidRDefault="00706D2E" w:rsidP="00717880"/>
    <w:p w14:paraId="0DDFAFD1" w14:textId="241EADAF" w:rsidR="00706D2E" w:rsidRDefault="00706D2E" w:rsidP="00717880">
      <w:pPr>
        <w:sectPr w:rsidR="00706D2E" w:rsidSect="002C1EED">
          <w:footerReference w:type="default" r:id="rId12"/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14:paraId="63E8FF9D" w14:textId="16F7C19B" w:rsidR="00221661" w:rsidRPr="00986372" w:rsidRDefault="00221661" w:rsidP="00986372">
      <w:pPr>
        <w:pStyle w:val="Nagwek2"/>
        <w:rPr>
          <w:rFonts w:eastAsia="Calibri"/>
          <w:b/>
          <w:bCs/>
          <w:sz w:val="24"/>
          <w:szCs w:val="28"/>
        </w:rPr>
      </w:pPr>
      <w:r w:rsidRPr="00986372">
        <w:rPr>
          <w:rFonts w:eastAsia="Calibri"/>
          <w:b/>
          <w:bCs/>
          <w:sz w:val="24"/>
          <w:szCs w:val="28"/>
        </w:rPr>
        <w:lastRenderedPageBreak/>
        <w:t>Wzór nr 2</w:t>
      </w:r>
    </w:p>
    <w:p w14:paraId="1F4F498F" w14:textId="2AFD6D7C" w:rsidR="00986372" w:rsidRDefault="00986372" w:rsidP="00986372">
      <w:pPr>
        <w:jc w:val="center"/>
        <w:rPr>
          <w:b/>
          <w:bCs/>
          <w:sz w:val="24"/>
          <w:szCs w:val="28"/>
        </w:rPr>
      </w:pPr>
      <w:r>
        <w:rPr>
          <w:noProof/>
        </w:rPr>
        <w:drawing>
          <wp:inline distT="0" distB="0" distL="0" distR="0" wp14:anchorId="575DF47A" wp14:editId="4A78E2A2">
            <wp:extent cx="5796000" cy="797598"/>
            <wp:effectExtent l="0" t="0" r="0" b="2540"/>
  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6000" cy="797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08FCD1" w14:textId="522E6F00" w:rsidR="00DE4894" w:rsidRPr="009574BE" w:rsidRDefault="005B0DBD" w:rsidP="007262DB">
      <w:pPr>
        <w:pStyle w:val="Nagwek3"/>
        <w:spacing w:before="360" w:after="480"/>
        <w:jc w:val="center"/>
        <w:rPr>
          <w:rFonts w:ascii="Calibri" w:hAnsi="Calibri" w:cs="Calibri"/>
          <w:b/>
          <w:bCs/>
          <w:color w:val="000000" w:themeColor="text1"/>
        </w:rPr>
      </w:pPr>
      <w:r w:rsidRPr="00986372">
        <w:rPr>
          <w:rFonts w:ascii="Calibri" w:hAnsi="Calibri" w:cs="Calibri"/>
          <w:b/>
          <w:bCs/>
          <w:color w:val="000000" w:themeColor="text1"/>
        </w:rPr>
        <w:t xml:space="preserve">Zestawienie składników wynagrodzenia personelu projektu </w:t>
      </w:r>
      <w:r w:rsidR="006B6D79" w:rsidRPr="00986372">
        <w:rPr>
          <w:rFonts w:ascii="Calibri" w:hAnsi="Calibri" w:cs="Calibri"/>
          <w:b/>
          <w:bCs/>
          <w:color w:val="000000" w:themeColor="text1"/>
        </w:rPr>
        <w:br/>
      </w:r>
      <w:r w:rsidRPr="009574BE">
        <w:rPr>
          <w:rFonts w:ascii="Calibri" w:hAnsi="Calibri" w:cs="Calibri"/>
          <w:color w:val="000000" w:themeColor="text1"/>
        </w:rPr>
        <w:t>(nie dotyczy kosztów personelu projektu rozliczanych według uproszczonych metod rozliczania wydatków)</w:t>
      </w:r>
    </w:p>
    <w:tbl>
      <w:tblPr>
        <w:tblStyle w:val="Tabela-Siatka"/>
        <w:tblW w:w="13887" w:type="dxa"/>
        <w:tblLook w:val="04A0" w:firstRow="1" w:lastRow="0" w:firstColumn="1" w:lastColumn="0" w:noHBand="0" w:noVBand="1"/>
      </w:tblPr>
      <w:tblGrid>
        <w:gridCol w:w="4815"/>
        <w:gridCol w:w="3260"/>
        <w:gridCol w:w="1559"/>
        <w:gridCol w:w="4253"/>
      </w:tblGrid>
      <w:tr w:rsidR="001E47A1" w:rsidRPr="00BE5FCA" w14:paraId="50930259" w14:textId="4CABDF42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ACCF22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Nazwa jednostki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6C1CA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5B796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8A0C934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</w:tr>
      <w:tr w:rsidR="001E47A1" w:rsidRPr="00BE5FCA" w14:paraId="227A9631" w14:textId="4B53D51D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CDF69C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Numer projektu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68178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9CD4C6A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2391E0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</w:tr>
      <w:tr w:rsidR="001E47A1" w:rsidRPr="00BE5FCA" w14:paraId="68E5301E" w14:textId="71A01E21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E08F45" w14:textId="461B08FC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Zestawienie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A2960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D05F3A" w14:textId="44155A24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za okres od-do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DD70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</w:tr>
      <w:tr w:rsidR="001E47A1" w:rsidRPr="00BE5FCA" w14:paraId="662D7235" w14:textId="6A2BD87E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73D7E0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Sporządzone na podstawie listy płac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DDDEE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3E16BA" w14:textId="6F768F73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>z dnia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4C91" w14:textId="77777777" w:rsidR="001E47A1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</w:tr>
      <w:tr w:rsidR="001E47A1" w:rsidRPr="00BE5FCA" w14:paraId="5E421840" w14:textId="120F14A5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83402E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Pozycja księgowania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2AA00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626C89D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97B9BB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</w:tr>
    </w:tbl>
    <w:p w14:paraId="0CDF40B0" w14:textId="77777777" w:rsidR="00715DF1" w:rsidRPr="009574BE" w:rsidRDefault="00715DF1" w:rsidP="00A67E61">
      <w:pPr>
        <w:spacing w:after="0"/>
        <w:rPr>
          <w:sz w:val="32"/>
          <w:szCs w:val="32"/>
        </w:rPr>
      </w:pPr>
    </w:p>
    <w:tbl>
      <w:tblPr>
        <w:tblStyle w:val="Tabela-Siatka"/>
        <w:tblW w:w="15309" w:type="dxa"/>
        <w:tblInd w:w="-5" w:type="dxa"/>
        <w:tblLook w:val="04A0" w:firstRow="1" w:lastRow="0" w:firstColumn="1" w:lastColumn="0" w:noHBand="0" w:noVBand="1"/>
        <w:tblCaption w:val="Zestawienie składników wynagrodzenia personelu projektu "/>
        <w:tblDescription w:val="Zestawienie składników wynagrodzenia personelu projektu nie dotyczy kosztów personelu projektu rozliczanych według uproszczonych metod rozliczania wydatków. Należy wypełnić dla każdego pracownika, którego koszty wynagrodzenia stanowią wydatek kwalifikowalny w projekcie rozliczany na podstawie udokumentowanych wydatków.&#10;"/>
      </w:tblPr>
      <w:tblGrid>
        <w:gridCol w:w="495"/>
        <w:gridCol w:w="4325"/>
        <w:gridCol w:w="3118"/>
        <w:gridCol w:w="2977"/>
        <w:gridCol w:w="2977"/>
        <w:gridCol w:w="1417"/>
      </w:tblGrid>
      <w:tr w:rsidR="00F539A3" w:rsidRPr="00BE5FCA" w14:paraId="5584CA9E" w14:textId="77777777" w:rsidTr="00042408">
        <w:trPr>
          <w:cantSplit/>
          <w:trHeight w:val="322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6E9F17" w14:textId="77777777" w:rsidR="00DE4894" w:rsidRPr="00BE5FCA" w:rsidRDefault="00DE4894" w:rsidP="0000200E">
            <w:pPr>
              <w:spacing w:before="60" w:after="60" w:line="245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D9FBB7" w14:textId="77777777" w:rsidR="00DE4894" w:rsidRPr="00BE5FCA" w:rsidRDefault="00DE4894" w:rsidP="0000200E">
            <w:pPr>
              <w:spacing w:before="60" w:after="60" w:line="245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Składniki Wynagrodzenia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75AF42" w14:textId="77777777" w:rsidR="00DE4894" w:rsidRDefault="00DE4894" w:rsidP="0000200E">
            <w:pPr>
              <w:spacing w:before="60" w:after="60" w:line="245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429A6476" w14:textId="50D967D8" w:rsidR="006A4B6A" w:rsidRPr="00BE5FCA" w:rsidRDefault="006A4B6A" w:rsidP="0000200E">
            <w:pPr>
              <w:spacing w:before="60" w:after="60" w:line="245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DFA162" w14:textId="77777777" w:rsidR="00DE4894" w:rsidRDefault="00DE4894" w:rsidP="0000200E">
            <w:pPr>
              <w:spacing w:before="60" w:after="60" w:line="245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380CD98F" w14:textId="063C77BF" w:rsidR="006A4B6A" w:rsidRPr="00BE5FCA" w:rsidRDefault="006A4B6A" w:rsidP="0000200E">
            <w:pPr>
              <w:spacing w:before="60" w:after="60" w:line="245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0CC199" w14:textId="77777777" w:rsidR="00DE4894" w:rsidRDefault="00DE4894" w:rsidP="0000200E">
            <w:pPr>
              <w:spacing w:before="60" w:after="60" w:line="245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600322DB" w14:textId="58CA8073" w:rsidR="006A4B6A" w:rsidRPr="00BE5FCA" w:rsidRDefault="006A4B6A" w:rsidP="0000200E">
            <w:pPr>
              <w:spacing w:before="60" w:after="60" w:line="245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735D1894" w14:textId="77777777" w:rsidR="00DE4894" w:rsidRPr="00BE5FCA" w:rsidRDefault="00DE4894" w:rsidP="0000200E">
            <w:pPr>
              <w:spacing w:before="60" w:after="60" w:line="245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SUMA</w:t>
            </w:r>
          </w:p>
        </w:tc>
      </w:tr>
      <w:tr w:rsidR="00F539A3" w:rsidRPr="00BE5FCA" w14:paraId="7E03E477" w14:textId="77777777" w:rsidTr="00042408">
        <w:trPr>
          <w:cantSplit/>
          <w:trHeight w:val="39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BD2C4E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7FD9710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SKŁADNIKI WYNAGRODZENIA – pracownik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3D28EA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FB6BC6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065EC2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211A8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73A81360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76609C3E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7356EFD4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Wynagrodzenie zasadnicze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693B9B36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2EBE68E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59CBD45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7B9DE6B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0108CC0D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11FC4C7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170EAEE0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Inne ogółem, w tym:</w:t>
            </w:r>
          </w:p>
        </w:tc>
        <w:tc>
          <w:tcPr>
            <w:tcW w:w="3118" w:type="dxa"/>
            <w:vAlign w:val="center"/>
          </w:tcPr>
          <w:p w14:paraId="295796F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2046BE5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5502110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4B546DE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45D4B84A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988CAB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2.1</w:t>
            </w:r>
          </w:p>
        </w:tc>
        <w:tc>
          <w:tcPr>
            <w:tcW w:w="4325" w:type="dxa"/>
            <w:vAlign w:val="center"/>
          </w:tcPr>
          <w:p w14:paraId="1FD6A176" w14:textId="589FCABC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07FCE0E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0B4D61EE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32B290A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0764EC9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17020EBC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CAED68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2.2</w:t>
            </w:r>
          </w:p>
        </w:tc>
        <w:tc>
          <w:tcPr>
            <w:tcW w:w="4325" w:type="dxa"/>
            <w:vAlign w:val="center"/>
          </w:tcPr>
          <w:p w14:paraId="2A681B16" w14:textId="79609162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76E3D70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1DBC5486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5D0368A0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66D1BB0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13EDC8DE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4FC056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…</w:t>
            </w:r>
          </w:p>
        </w:tc>
        <w:tc>
          <w:tcPr>
            <w:tcW w:w="4325" w:type="dxa"/>
            <w:vAlign w:val="center"/>
          </w:tcPr>
          <w:p w14:paraId="13694393" w14:textId="1595CE3F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4852267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129B32D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66FA737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312C84C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4002261F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43F9D94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3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8D01B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Razem wynagrodzenie (1+2)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3786D5B8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4AC1B55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04564E48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E05CFC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6C2A85C5" w14:textId="77777777" w:rsidTr="00042408">
        <w:trPr>
          <w:cantSplit/>
          <w:trHeight w:val="39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2D7D38B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37F5D34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ODLICZENIA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CB7C606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134D5F4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300E28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400578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404DBA29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365ACB7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543C08C4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Składki na ubezpieczenie społeczne, w tym: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92910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906D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7DFC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1FE8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7BAD66FC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0EB972E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5.1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691382D8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F8F1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0EC2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14220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2C648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18951E8A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654BF8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5.2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3C4503D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1793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33314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B5DC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9A17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431D9DF0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BC15DB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5.3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3434F73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chorobowe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BF81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9ED76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7B6F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3C9B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7242E2D4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6240C5B8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6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69EE134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zdrowotne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5CEF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30EC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B227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6FDC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0D980D41" w14:textId="77777777" w:rsidTr="00D0284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04E4E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7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CEAF4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Zaliczka na podatek dochodowy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6776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F90FE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A53B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B4FF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3C268151" w14:textId="77777777" w:rsidTr="00582AD1">
        <w:trPr>
          <w:cantSplit/>
          <w:trHeight w:val="216"/>
        </w:trPr>
        <w:tc>
          <w:tcPr>
            <w:tcW w:w="495" w:type="dxa"/>
            <w:tcBorders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D412B84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682F239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POTRĄCENIA*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3746FD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4F3F9E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EC6E890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D4A76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399464C8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C3BE00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8</w:t>
            </w:r>
          </w:p>
        </w:tc>
        <w:tc>
          <w:tcPr>
            <w:tcW w:w="4325" w:type="dxa"/>
            <w:shd w:val="clear" w:color="auto" w:fill="auto"/>
            <w:vAlign w:val="center"/>
          </w:tcPr>
          <w:p w14:paraId="100E8A6C" w14:textId="492767B0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rodzaj potrącenia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0F9D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DBE8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3A3A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915C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6C1B54A6" w14:textId="77777777" w:rsidTr="00D0284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EB141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9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6D87A0" w14:textId="2AAB008F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rodzaj potrącenia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8C87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0223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CE09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19198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BE5FCA" w:rsidRPr="00BE5FCA" w14:paraId="5521D7D5" w14:textId="77777777" w:rsidTr="00042408">
        <w:trPr>
          <w:cantSplit/>
          <w:trHeight w:val="397"/>
        </w:trPr>
        <w:tc>
          <w:tcPr>
            <w:tcW w:w="495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F8B5BB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4B502E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DO WYPŁATY [3-(5+6+7+8+9)]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FCB8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0CE1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E471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AA3F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4F9238FD" w14:textId="77777777" w:rsidTr="00582AD1">
        <w:trPr>
          <w:cantSplit/>
          <w:trHeight w:val="280"/>
        </w:trPr>
        <w:tc>
          <w:tcPr>
            <w:tcW w:w="49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E61E5B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CB56C93" w14:textId="1FE4DAE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 xml:space="preserve">SKŁADNIKI WYNAGRODZENIA </w:t>
            </w:r>
            <w:r w:rsidR="00BB04F9" w:rsidRPr="00BB04F9">
              <w:rPr>
                <w:rFonts w:cstheme="minorHAnsi"/>
                <w:b/>
                <w:bCs/>
              </w:rPr>
              <w:t>–</w:t>
            </w:r>
            <w:r w:rsidRPr="00BE5FCA">
              <w:rPr>
                <w:rFonts w:cstheme="minorHAnsi"/>
                <w:b/>
                <w:bCs/>
              </w:rPr>
              <w:t xml:space="preserve"> pracodawca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71322D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42D3B7E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6504E5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DABD0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</w:p>
        </w:tc>
      </w:tr>
      <w:tr w:rsidR="00F539A3" w:rsidRPr="00BE5FCA" w14:paraId="6C9B65A5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A1296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10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BD8EE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F5EB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1CB4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F539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736B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6DCA1768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97503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11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EE4A8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E7F2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1C288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0A56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77ED8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7E3065C9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F0E33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12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48DD1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wypadkowe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692C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A74F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5EA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92F1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1A78618E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DC77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08999BA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Fundusz Pracy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5792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600C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86E78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2B07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66CFB653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43518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14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0C9BE384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Fundusz Gwarantowanych Świadczeń Pracowniczych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4044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458D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18D3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3780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4E4B6E04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926C1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1148F5D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Pracowniczy Program Emerytalny/Pracownicze Plany Kapitałowe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CD46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D91A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A1894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D95E0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573A6EE8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C87FC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16</w:t>
            </w:r>
          </w:p>
        </w:tc>
        <w:tc>
          <w:tcPr>
            <w:tcW w:w="4325" w:type="dxa"/>
            <w:vAlign w:val="center"/>
          </w:tcPr>
          <w:p w14:paraId="2CDA8D1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Inne, tj. …………….. (wskaż jakie)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4AEF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8DEE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BD4A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8EB5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724F53C5" w14:textId="77777777" w:rsidTr="00D02847">
        <w:trPr>
          <w:cantSplit/>
          <w:trHeight w:val="227"/>
        </w:trPr>
        <w:tc>
          <w:tcPr>
            <w:tcW w:w="4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BD9A7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17</w:t>
            </w:r>
          </w:p>
        </w:tc>
        <w:tc>
          <w:tcPr>
            <w:tcW w:w="4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DC8FF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Razem składki ZUS pracodawcy (10+11+12+13+14+15+16)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AE500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FD94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0A14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760F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4DC28EAC" w14:textId="77777777" w:rsidTr="00D02847">
        <w:trPr>
          <w:cantSplit/>
          <w:trHeight w:val="5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84D925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F3210B" w14:textId="7B713FBC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CAŁKOWITY KOSZT WYNAGRODZENIA (</w:t>
            </w:r>
            <w:r w:rsidR="00B80FE3" w:rsidRPr="00BE5FCA">
              <w:rPr>
                <w:rFonts w:cstheme="minorHAnsi"/>
                <w:b/>
                <w:bCs/>
              </w:rPr>
              <w:t>3</w:t>
            </w:r>
            <w:r w:rsidRPr="00BE5FCA">
              <w:rPr>
                <w:rFonts w:cstheme="minorHAnsi"/>
                <w:b/>
                <w:bCs/>
              </w:rPr>
              <w:t>+1</w:t>
            </w:r>
            <w:r w:rsidR="00B80FE3" w:rsidRPr="00BE5FCA">
              <w:rPr>
                <w:rFonts w:cstheme="minorHAnsi"/>
                <w:b/>
                <w:bCs/>
              </w:rPr>
              <w:t>7</w:t>
            </w:r>
            <w:r w:rsidRPr="00BE5FCA"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760E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CBFA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15CAE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D787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53323420" w14:textId="77777777" w:rsidTr="00D0284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3BE82D7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525AF1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Udział zaangażowania w Projekcie w całkowitym koszcie wynagrodzenia (%)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AABF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32B4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0C7E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25CE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07F326E0" w14:textId="77777777" w:rsidTr="00D0284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48068A5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F6EA5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KWOTA WYDATKÓW KWALIFIKOWALNYCH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94CF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BA55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3824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9BF0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</w:tbl>
    <w:p w14:paraId="1E46DBE3" w14:textId="0E758424" w:rsidR="0000200E" w:rsidRPr="00A407BA" w:rsidRDefault="00127FF5" w:rsidP="00A407BA">
      <w:pPr>
        <w:rPr>
          <w:b/>
          <w:bCs/>
          <w:sz w:val="18"/>
          <w:szCs w:val="18"/>
        </w:rPr>
      </w:pPr>
      <w:r w:rsidRPr="00D02847">
        <w:rPr>
          <w:sz w:val="18"/>
          <w:szCs w:val="18"/>
          <w:lang w:eastAsia="pl-PL"/>
        </w:rPr>
        <w:t>* wykreślić, jeżeli nie dotyczy</w:t>
      </w:r>
    </w:p>
    <w:p w14:paraId="64344244" w14:textId="77777777" w:rsidR="0000200E" w:rsidRDefault="0000200E" w:rsidP="008333E6">
      <w:pPr>
        <w:spacing w:after="0"/>
        <w:ind w:left="7788"/>
        <w:jc w:val="center"/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</w:pPr>
    </w:p>
    <w:p w14:paraId="1F71514D" w14:textId="1F6E4405" w:rsidR="00127FF5" w:rsidRDefault="00127FF5" w:rsidP="00A407BA">
      <w:pPr>
        <w:spacing w:before="600" w:after="0"/>
        <w:ind w:left="7791"/>
        <w:jc w:val="center"/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</w:pPr>
      <w:r w:rsidRPr="004D4B9B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………………………………………………………………………………………….………………………………………………</w:t>
      </w:r>
    </w:p>
    <w:p w14:paraId="4085E817" w14:textId="6D8CF3CB" w:rsidR="00582AD1" w:rsidRDefault="00127FF5" w:rsidP="008333E6">
      <w:pPr>
        <w:spacing w:after="240"/>
        <w:ind w:left="7791"/>
        <w:jc w:val="center"/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</w:pP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Data i podpis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 xml:space="preserve"> </w:t>
      </w:r>
      <w:r w:rsidR="00E87087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b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eneficjenta/</w:t>
      </w:r>
      <w:r w:rsidR="00E87087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p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artnera/</w:t>
      </w:r>
      <w:r w:rsidR="00E87087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p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 xml:space="preserve">odmiotu </w:t>
      </w:r>
      <w:r w:rsidRPr="001E0FF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upoważnionego do ponoszenia wydatków</w:t>
      </w:r>
    </w:p>
    <w:p w14:paraId="0E19279C" w14:textId="355DBA6C" w:rsidR="00DB1431" w:rsidRPr="00DB1431" w:rsidRDefault="00DB1431" w:rsidP="00A407BA">
      <w:pPr>
        <w:spacing w:before="2040" w:after="0"/>
        <w:ind w:left="9202"/>
        <w:jc w:val="center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DB1431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W imieniu Beneficjenta</w:t>
      </w:r>
    </w:p>
    <w:p w14:paraId="01CEA4F6" w14:textId="05847DBE" w:rsidR="00D7318A" w:rsidRPr="00486C50" w:rsidRDefault="00DB1431" w:rsidP="00DF1141">
      <w:pPr>
        <w:spacing w:before="120" w:after="0"/>
        <w:ind w:left="10620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DB1431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….......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...</w:t>
      </w:r>
      <w:r w:rsidRPr="00DB1431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....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............</w:t>
      </w:r>
      <w:r w:rsidRPr="00DB1431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.......................</w:t>
      </w:r>
      <w:r w:rsidRPr="00DB1431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ab/>
      </w:r>
      <w:r w:rsidR="00127FF5" w:rsidRPr="00486C50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</w:t>
      </w:r>
    </w:p>
    <w:sectPr w:rsidR="00D7318A" w:rsidRPr="00486C50" w:rsidSect="00476370">
      <w:footerReference w:type="default" r:id="rId13"/>
      <w:pgSz w:w="16838" w:h="11906" w:orient="landscape"/>
      <w:pgMar w:top="1134" w:right="1021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6BEEC" w14:textId="77777777" w:rsidR="001C4A2D" w:rsidRDefault="001C4A2D" w:rsidP="002F4F00">
      <w:pPr>
        <w:spacing w:after="0" w:line="240" w:lineRule="auto"/>
      </w:pPr>
      <w:r>
        <w:separator/>
      </w:r>
    </w:p>
  </w:endnote>
  <w:endnote w:type="continuationSeparator" w:id="0">
    <w:p w14:paraId="1D054DC6" w14:textId="77777777" w:rsidR="001C4A2D" w:rsidRDefault="001C4A2D" w:rsidP="002F4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514225772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9C7FCDF" w14:textId="7F5149A8" w:rsidR="00055C9E" w:rsidRPr="00055C9E" w:rsidRDefault="00360FB1" w:rsidP="007C5199">
            <w:pPr>
              <w:pStyle w:val="Stopka"/>
              <w:ind w:left="453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v.1                                                                                       </w:t>
            </w:r>
            <w:r w:rsidR="00055C9E" w:rsidRPr="00055C9E">
              <w:rPr>
                <w:sz w:val="18"/>
                <w:szCs w:val="18"/>
              </w:rPr>
              <w:t xml:space="preserve">Strona </w: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="00055C9E" w:rsidRPr="00055C9E">
              <w:rPr>
                <w:b/>
                <w:bCs/>
                <w:sz w:val="18"/>
                <w:szCs w:val="18"/>
              </w:rPr>
              <w:instrText>PAGE</w:instrTex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55C9E" w:rsidRPr="00055C9E">
              <w:rPr>
                <w:b/>
                <w:bCs/>
                <w:sz w:val="18"/>
                <w:szCs w:val="18"/>
              </w:rPr>
              <w:t>2</w: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end"/>
            </w:r>
            <w:r w:rsidR="00055C9E" w:rsidRPr="00055C9E">
              <w:rPr>
                <w:sz w:val="18"/>
                <w:szCs w:val="18"/>
              </w:rPr>
              <w:t xml:space="preserve"> z </w: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="00055C9E"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55C9E" w:rsidRPr="00055C9E">
              <w:rPr>
                <w:b/>
                <w:bCs/>
                <w:sz w:val="18"/>
                <w:szCs w:val="18"/>
              </w:rPr>
              <w:t>2</w: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194497159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649940242"/>
          <w:docPartObj>
            <w:docPartGallery w:val="Page Numbers (Top of Page)"/>
            <w:docPartUnique/>
          </w:docPartObj>
        </w:sdtPr>
        <w:sdtContent>
          <w:p w14:paraId="340636B5" w14:textId="0F0779E1" w:rsidR="007C5199" w:rsidRPr="00055C9E" w:rsidRDefault="007C5199" w:rsidP="007C5199">
            <w:pPr>
              <w:pStyle w:val="Stopka"/>
              <w:ind w:left="453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v.1                                                                                                                              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27000142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406304343"/>
          <w:docPartObj>
            <w:docPartGallery w:val="Page Numbers (Top of Page)"/>
            <w:docPartUnique/>
          </w:docPartObj>
        </w:sdtPr>
        <w:sdtContent>
          <w:p w14:paraId="1FC731D1" w14:textId="78A11846" w:rsidR="007C5199" w:rsidRPr="00055C9E" w:rsidRDefault="007C5199" w:rsidP="007C36F0">
            <w:pPr>
              <w:pStyle w:val="Stopka"/>
              <w:tabs>
                <w:tab w:val="left" w:pos="4536"/>
              </w:tabs>
              <w:ind w:left="45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v.1                                      </w:t>
            </w:r>
            <w:r w:rsidR="007C36F0">
              <w:rPr>
                <w:sz w:val="18"/>
                <w:szCs w:val="18"/>
              </w:rPr>
              <w:t xml:space="preserve">                                               </w:t>
            </w:r>
            <w:r>
              <w:rPr>
                <w:sz w:val="18"/>
                <w:szCs w:val="18"/>
              </w:rPr>
              <w:t xml:space="preserve">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474763139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466398104"/>
          <w:docPartObj>
            <w:docPartGallery w:val="Page Numbers (Top of Page)"/>
            <w:docPartUnique/>
          </w:docPartObj>
        </w:sdtPr>
        <w:sdtContent>
          <w:p w14:paraId="1C35FBE7" w14:textId="3A94431F" w:rsidR="007C36F0" w:rsidRPr="00055C9E" w:rsidRDefault="007C36F0" w:rsidP="007C36F0">
            <w:pPr>
              <w:pStyle w:val="Stopka"/>
              <w:tabs>
                <w:tab w:val="left" w:pos="4536"/>
              </w:tabs>
              <w:ind w:left="778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v.1                                                                                                                                        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1BB24" w14:textId="77777777" w:rsidR="001C4A2D" w:rsidRDefault="001C4A2D" w:rsidP="002F4F00">
      <w:pPr>
        <w:spacing w:after="0" w:line="240" w:lineRule="auto"/>
      </w:pPr>
      <w:r>
        <w:separator/>
      </w:r>
    </w:p>
  </w:footnote>
  <w:footnote w:type="continuationSeparator" w:id="0">
    <w:p w14:paraId="0A491FC6" w14:textId="77777777" w:rsidR="001C4A2D" w:rsidRDefault="001C4A2D" w:rsidP="002F4F00">
      <w:pPr>
        <w:spacing w:after="0" w:line="240" w:lineRule="auto"/>
      </w:pPr>
      <w:r>
        <w:continuationSeparator/>
      </w:r>
    </w:p>
  </w:footnote>
  <w:footnote w:id="1">
    <w:p w14:paraId="7839CC5A" w14:textId="26612301" w:rsidR="00C262D7" w:rsidRPr="00C81C4C" w:rsidRDefault="00C262D7" w:rsidP="00BB04F9">
      <w:pPr>
        <w:pStyle w:val="Tekstprzypisudolnego"/>
      </w:pPr>
      <w:r w:rsidRPr="00C81C4C">
        <w:rPr>
          <w:rStyle w:val="Odwoanieprzypisudolnego"/>
        </w:rPr>
        <w:footnoteRef/>
      </w:r>
      <w:r w:rsidRPr="00C81C4C">
        <w:t xml:space="preserve"> Wyodrębniony kod księgowy oznacza odpowiedni symbol, numer, wyróżnik stosowany przy rejestracji, ewidencji lub oznaczeniu dokumentu, który umożliwia sporządzanie zestawień w określonym przedziale czasowym ujmujących wszystkie operacje dotyczące projektu oraz obejmujących przynajmniej następujący zakres danych: n</w:t>
      </w:r>
      <w:r w:rsidR="00C00CC3" w:rsidRPr="00C81C4C">
        <w:t>ume</w:t>
      </w:r>
      <w:r w:rsidRPr="00C81C4C">
        <w:t>r dokumentu źródłowego, n</w:t>
      </w:r>
      <w:r w:rsidR="00C00CC3" w:rsidRPr="00C81C4C">
        <w:t>ume</w:t>
      </w:r>
      <w:r w:rsidRPr="00C81C4C">
        <w:t>r ewidencyjny lub księgowy dokumentu, datę wystawienia dokumentu, kwotę brutto i kwotę netto dokumentu.</w:t>
      </w:r>
    </w:p>
  </w:footnote>
  <w:footnote w:id="2">
    <w:p w14:paraId="42AE74E9" w14:textId="77777777" w:rsidR="00E21807" w:rsidRPr="00920ECA" w:rsidRDefault="00E21807" w:rsidP="00BB04F9">
      <w:pPr>
        <w:pStyle w:val="Tekstprzypisudolnego"/>
        <w:rPr>
          <w:rFonts w:ascii="Arial" w:hAnsi="Arial" w:cs="Arial"/>
        </w:rPr>
      </w:pPr>
      <w:r w:rsidRPr="006604AC">
        <w:rPr>
          <w:rStyle w:val="Odwoanieprzypisudolnego"/>
        </w:rPr>
        <w:footnoteRef/>
      </w:r>
      <w:r w:rsidRPr="006604AC">
        <w:t xml:space="preserve"> Definicja naturalnego dokumentu elektronicznego została zawarta w Rozporządzeniu Prezesa Rady Ministrów z dnia 18 stycznia 2011 r. w sprawie instrukcji kancelaryjnej, jednolitych rzeczowych wykazów akt oraz instrukcji w sprawie organizacji i zakresu działania archiwów zakładowych.</w:t>
      </w:r>
      <w:r w:rsidRPr="00920ECA">
        <w:rPr>
          <w:rFonts w:ascii="Arial" w:hAnsi="Arial" w:cs="Arial"/>
        </w:rPr>
        <w:t xml:space="preserve"> </w:t>
      </w:r>
    </w:p>
  </w:footnote>
  <w:footnote w:id="3">
    <w:p w14:paraId="3FE4EBEC" w14:textId="5FDCF0AE" w:rsidR="00927087" w:rsidRPr="00234888" w:rsidRDefault="00927087" w:rsidP="00BB04F9">
      <w:pPr>
        <w:pStyle w:val="Tekstprzypisudolnego"/>
      </w:pPr>
      <w:r w:rsidRPr="00F45531">
        <w:rPr>
          <w:rStyle w:val="Odwoanieprzypisudolnego"/>
        </w:rPr>
        <w:footnoteRef/>
      </w:r>
      <w:r w:rsidRPr="00F45531">
        <w:t xml:space="preserve"> W tym </w:t>
      </w:r>
      <w:r w:rsidR="00BB04F9">
        <w:t>–</w:t>
      </w:r>
      <w:r w:rsidRPr="00F45531">
        <w:t xml:space="preserve"> jeżeli dotyczy </w:t>
      </w:r>
      <w:r w:rsidR="00793DD8">
        <w:t>p</w:t>
      </w:r>
      <w:r w:rsidRPr="00F45531">
        <w:t xml:space="preserve">rojektu </w:t>
      </w:r>
      <w:r w:rsidR="00BB04F9">
        <w:t>–</w:t>
      </w:r>
      <w:r w:rsidRPr="00F45531">
        <w:t xml:space="preserve"> wkładu rzeczowego wniesionego do </w:t>
      </w:r>
      <w:r w:rsidR="00793DD8">
        <w:t>p</w:t>
      </w:r>
      <w:r w:rsidRPr="00F45531">
        <w:t>rojektu i kosztów amortyzacji. Zestawienie nie dotyczy kosztów rozliczanych według uproszczonych metod rozliczania wydatków.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405BC" w14:textId="09E5FC46" w:rsidR="004C6F0B" w:rsidRDefault="004C6F0B">
    <w:pPr>
      <w:pStyle w:val="Nagwek"/>
    </w:pPr>
    <w:r w:rsidRPr="004C6F0B">
      <w:rPr>
        <w:rFonts w:ascii="Calibri" w:eastAsia="Calibri" w:hAnsi="Calibri" w:cs="Times New Roman"/>
        <w:noProof/>
      </w:rPr>
      <w:drawing>
        <wp:inline distT="0" distB="0" distL="0" distR="0" wp14:anchorId="570BB03E" wp14:editId="767517CE">
          <wp:extent cx="5760720" cy="793115"/>
          <wp:effectExtent l="0" t="0" r="0" b="6985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960F4"/>
    <w:multiLevelType w:val="hybridMultilevel"/>
    <w:tmpl w:val="FF14633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A615D5"/>
    <w:multiLevelType w:val="hybridMultilevel"/>
    <w:tmpl w:val="7188C7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F63E9E"/>
    <w:multiLevelType w:val="hybridMultilevel"/>
    <w:tmpl w:val="E8C8DF74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C1928"/>
    <w:multiLevelType w:val="hybridMultilevel"/>
    <w:tmpl w:val="BB985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A0049"/>
    <w:multiLevelType w:val="hybridMultilevel"/>
    <w:tmpl w:val="3F7830AA"/>
    <w:lvl w:ilvl="0" w:tplc="5214249C">
      <w:start w:val="1"/>
      <w:numFmt w:val="bullet"/>
      <w:lvlText w:val="-"/>
      <w:lvlJc w:val="left"/>
      <w:pPr>
        <w:ind w:left="214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" w15:restartNumberingAfterBreak="0">
    <w:nsid w:val="0A976D21"/>
    <w:multiLevelType w:val="hybridMultilevel"/>
    <w:tmpl w:val="F9D61144"/>
    <w:lvl w:ilvl="0" w:tplc="64300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5F5E85"/>
    <w:multiLevelType w:val="hybridMultilevel"/>
    <w:tmpl w:val="25709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ED238F"/>
    <w:multiLevelType w:val="hybridMultilevel"/>
    <w:tmpl w:val="40B493BE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DFE02D1"/>
    <w:multiLevelType w:val="hybridMultilevel"/>
    <w:tmpl w:val="5B7C18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E950AE1"/>
    <w:multiLevelType w:val="hybridMultilevel"/>
    <w:tmpl w:val="0D5838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243FC8"/>
    <w:multiLevelType w:val="hybridMultilevel"/>
    <w:tmpl w:val="54940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AD49C8"/>
    <w:multiLevelType w:val="hybridMultilevel"/>
    <w:tmpl w:val="952418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1D302B0"/>
    <w:multiLevelType w:val="hybridMultilevel"/>
    <w:tmpl w:val="0C044A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F755E0"/>
    <w:multiLevelType w:val="hybridMultilevel"/>
    <w:tmpl w:val="50ECFE96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CD010F"/>
    <w:multiLevelType w:val="hybridMultilevel"/>
    <w:tmpl w:val="CB6EAE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3CB12F7"/>
    <w:multiLevelType w:val="hybridMultilevel"/>
    <w:tmpl w:val="75781916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150323"/>
    <w:multiLevelType w:val="hybridMultilevel"/>
    <w:tmpl w:val="A928055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559319B"/>
    <w:multiLevelType w:val="hybridMultilevel"/>
    <w:tmpl w:val="FF14633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5CC6D78"/>
    <w:multiLevelType w:val="hybridMultilevel"/>
    <w:tmpl w:val="4B86AB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DA44789"/>
    <w:multiLevelType w:val="hybridMultilevel"/>
    <w:tmpl w:val="D55A5F0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50760E"/>
    <w:multiLevelType w:val="hybridMultilevel"/>
    <w:tmpl w:val="1B9215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FDD0996"/>
    <w:multiLevelType w:val="hybridMultilevel"/>
    <w:tmpl w:val="BB5EB978"/>
    <w:lvl w:ilvl="0" w:tplc="5214249C">
      <w:start w:val="1"/>
      <w:numFmt w:val="bullet"/>
      <w:lvlText w:val="-"/>
      <w:lvlJc w:val="left"/>
      <w:pPr>
        <w:ind w:left="136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22" w15:restartNumberingAfterBreak="0">
    <w:nsid w:val="20923D8B"/>
    <w:multiLevelType w:val="hybridMultilevel"/>
    <w:tmpl w:val="E0A008F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214249C">
      <w:start w:val="1"/>
      <w:numFmt w:val="bullet"/>
      <w:lvlText w:val="-"/>
      <w:lvlJc w:val="left"/>
      <w:pPr>
        <w:ind w:left="2145" w:hanging="360"/>
      </w:pPr>
      <w:rPr>
        <w:rFonts w:ascii="Courier New" w:hAnsi="Courier New" w:hint="default"/>
      </w:rPr>
    </w:lvl>
    <w:lvl w:ilvl="2" w:tplc="CA327A70">
      <w:numFmt w:val="bullet"/>
      <w:lvlText w:val="•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2706456"/>
    <w:multiLevelType w:val="hybridMultilevel"/>
    <w:tmpl w:val="26481B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30A5D1E"/>
    <w:multiLevelType w:val="hybridMultilevel"/>
    <w:tmpl w:val="301AC3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357733E"/>
    <w:multiLevelType w:val="hybridMultilevel"/>
    <w:tmpl w:val="548E31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E77E45"/>
    <w:multiLevelType w:val="hybridMultilevel"/>
    <w:tmpl w:val="D66C688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6A843AF"/>
    <w:multiLevelType w:val="hybridMultilevel"/>
    <w:tmpl w:val="3AE820EA"/>
    <w:lvl w:ilvl="0" w:tplc="22744790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87426F2"/>
    <w:multiLevelType w:val="hybridMultilevel"/>
    <w:tmpl w:val="1010A0C0"/>
    <w:lvl w:ilvl="0" w:tplc="5B3A586E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A350136"/>
    <w:multiLevelType w:val="hybridMultilevel"/>
    <w:tmpl w:val="46E079E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2B255D27"/>
    <w:multiLevelType w:val="hybridMultilevel"/>
    <w:tmpl w:val="CA6874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1845A5E"/>
    <w:multiLevelType w:val="hybridMultilevel"/>
    <w:tmpl w:val="40FC64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415381B"/>
    <w:multiLevelType w:val="hybridMultilevel"/>
    <w:tmpl w:val="BA584A56"/>
    <w:lvl w:ilvl="0" w:tplc="04150017">
      <w:start w:val="1"/>
      <w:numFmt w:val="lowerLetter"/>
      <w:lvlText w:val="%1)"/>
      <w:lvlJc w:val="left"/>
      <w:pPr>
        <w:ind w:left="1001" w:hanging="360"/>
      </w:p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3" w15:restartNumberingAfterBreak="0">
    <w:nsid w:val="3589171B"/>
    <w:multiLevelType w:val="hybridMultilevel"/>
    <w:tmpl w:val="CB2039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6341CCB"/>
    <w:multiLevelType w:val="hybridMultilevel"/>
    <w:tmpl w:val="BD88A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8321898"/>
    <w:multiLevelType w:val="hybridMultilevel"/>
    <w:tmpl w:val="5D5642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A405A5D"/>
    <w:multiLevelType w:val="hybridMultilevel"/>
    <w:tmpl w:val="FC1694EC"/>
    <w:lvl w:ilvl="0" w:tplc="5214249C">
      <w:start w:val="1"/>
      <w:numFmt w:val="bullet"/>
      <w:lvlText w:val="-"/>
      <w:lvlJc w:val="left"/>
      <w:pPr>
        <w:ind w:left="112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37" w15:restartNumberingAfterBreak="0">
    <w:nsid w:val="3A6609C9"/>
    <w:multiLevelType w:val="hybridMultilevel"/>
    <w:tmpl w:val="3E3A9A2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BC40F73"/>
    <w:multiLevelType w:val="hybridMultilevel"/>
    <w:tmpl w:val="E560460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EE1093C"/>
    <w:multiLevelType w:val="hybridMultilevel"/>
    <w:tmpl w:val="CB20392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FD16428"/>
    <w:multiLevelType w:val="hybridMultilevel"/>
    <w:tmpl w:val="BA584A56"/>
    <w:lvl w:ilvl="0" w:tplc="FFFFFFFF">
      <w:start w:val="1"/>
      <w:numFmt w:val="lowerLetter"/>
      <w:lvlText w:val="%1)"/>
      <w:lvlJc w:val="left"/>
      <w:pPr>
        <w:ind w:left="1001" w:hanging="360"/>
      </w:pPr>
    </w:lvl>
    <w:lvl w:ilvl="1" w:tplc="FFFFFFFF" w:tentative="1">
      <w:start w:val="1"/>
      <w:numFmt w:val="lowerLetter"/>
      <w:lvlText w:val="%2."/>
      <w:lvlJc w:val="left"/>
      <w:pPr>
        <w:ind w:left="1721" w:hanging="360"/>
      </w:pPr>
    </w:lvl>
    <w:lvl w:ilvl="2" w:tplc="FFFFFFFF" w:tentative="1">
      <w:start w:val="1"/>
      <w:numFmt w:val="lowerRoman"/>
      <w:lvlText w:val="%3."/>
      <w:lvlJc w:val="right"/>
      <w:pPr>
        <w:ind w:left="2441" w:hanging="180"/>
      </w:pPr>
    </w:lvl>
    <w:lvl w:ilvl="3" w:tplc="FFFFFFFF" w:tentative="1">
      <w:start w:val="1"/>
      <w:numFmt w:val="decimal"/>
      <w:lvlText w:val="%4."/>
      <w:lvlJc w:val="left"/>
      <w:pPr>
        <w:ind w:left="3161" w:hanging="360"/>
      </w:pPr>
    </w:lvl>
    <w:lvl w:ilvl="4" w:tplc="FFFFFFFF" w:tentative="1">
      <w:start w:val="1"/>
      <w:numFmt w:val="lowerLetter"/>
      <w:lvlText w:val="%5."/>
      <w:lvlJc w:val="left"/>
      <w:pPr>
        <w:ind w:left="3881" w:hanging="360"/>
      </w:pPr>
    </w:lvl>
    <w:lvl w:ilvl="5" w:tplc="FFFFFFFF" w:tentative="1">
      <w:start w:val="1"/>
      <w:numFmt w:val="lowerRoman"/>
      <w:lvlText w:val="%6."/>
      <w:lvlJc w:val="right"/>
      <w:pPr>
        <w:ind w:left="4601" w:hanging="180"/>
      </w:pPr>
    </w:lvl>
    <w:lvl w:ilvl="6" w:tplc="FFFFFFFF" w:tentative="1">
      <w:start w:val="1"/>
      <w:numFmt w:val="decimal"/>
      <w:lvlText w:val="%7."/>
      <w:lvlJc w:val="left"/>
      <w:pPr>
        <w:ind w:left="5321" w:hanging="360"/>
      </w:pPr>
    </w:lvl>
    <w:lvl w:ilvl="7" w:tplc="FFFFFFFF" w:tentative="1">
      <w:start w:val="1"/>
      <w:numFmt w:val="lowerLetter"/>
      <w:lvlText w:val="%8."/>
      <w:lvlJc w:val="left"/>
      <w:pPr>
        <w:ind w:left="6041" w:hanging="360"/>
      </w:pPr>
    </w:lvl>
    <w:lvl w:ilvl="8" w:tplc="FFFFFFFF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41" w15:restartNumberingAfterBreak="0">
    <w:nsid w:val="3FFF6B34"/>
    <w:multiLevelType w:val="hybridMultilevel"/>
    <w:tmpl w:val="CD305AD8"/>
    <w:lvl w:ilvl="0" w:tplc="8EB2EE6A">
      <w:start w:val="1"/>
      <w:numFmt w:val="decimal"/>
      <w:lvlText w:val="%1)"/>
      <w:lvlJc w:val="left"/>
      <w:pPr>
        <w:ind w:left="250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228" w:hanging="360"/>
      </w:pPr>
    </w:lvl>
    <w:lvl w:ilvl="2" w:tplc="0415001B" w:tentative="1">
      <w:start w:val="1"/>
      <w:numFmt w:val="lowerRoman"/>
      <w:lvlText w:val="%3."/>
      <w:lvlJc w:val="right"/>
      <w:pPr>
        <w:ind w:left="3948" w:hanging="180"/>
      </w:pPr>
    </w:lvl>
    <w:lvl w:ilvl="3" w:tplc="0415000F" w:tentative="1">
      <w:start w:val="1"/>
      <w:numFmt w:val="decimal"/>
      <w:lvlText w:val="%4."/>
      <w:lvlJc w:val="left"/>
      <w:pPr>
        <w:ind w:left="4668" w:hanging="360"/>
      </w:pPr>
    </w:lvl>
    <w:lvl w:ilvl="4" w:tplc="04150019" w:tentative="1">
      <w:start w:val="1"/>
      <w:numFmt w:val="lowerLetter"/>
      <w:lvlText w:val="%5."/>
      <w:lvlJc w:val="left"/>
      <w:pPr>
        <w:ind w:left="5388" w:hanging="360"/>
      </w:pPr>
    </w:lvl>
    <w:lvl w:ilvl="5" w:tplc="0415001B" w:tentative="1">
      <w:start w:val="1"/>
      <w:numFmt w:val="lowerRoman"/>
      <w:lvlText w:val="%6."/>
      <w:lvlJc w:val="right"/>
      <w:pPr>
        <w:ind w:left="6108" w:hanging="180"/>
      </w:pPr>
    </w:lvl>
    <w:lvl w:ilvl="6" w:tplc="0415000F" w:tentative="1">
      <w:start w:val="1"/>
      <w:numFmt w:val="decimal"/>
      <w:lvlText w:val="%7."/>
      <w:lvlJc w:val="left"/>
      <w:pPr>
        <w:ind w:left="6828" w:hanging="360"/>
      </w:pPr>
    </w:lvl>
    <w:lvl w:ilvl="7" w:tplc="04150019" w:tentative="1">
      <w:start w:val="1"/>
      <w:numFmt w:val="lowerLetter"/>
      <w:lvlText w:val="%8."/>
      <w:lvlJc w:val="left"/>
      <w:pPr>
        <w:ind w:left="7548" w:hanging="360"/>
      </w:pPr>
    </w:lvl>
    <w:lvl w:ilvl="8" w:tplc="0415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42" w15:restartNumberingAfterBreak="0">
    <w:nsid w:val="40391B40"/>
    <w:multiLevelType w:val="hybridMultilevel"/>
    <w:tmpl w:val="A208B6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0A132EA"/>
    <w:multiLevelType w:val="hybridMultilevel"/>
    <w:tmpl w:val="A866E67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0A54417"/>
    <w:multiLevelType w:val="multilevel"/>
    <w:tmpl w:val="0686A34C"/>
    <w:lvl w:ilvl="0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9" w:hanging="432"/>
      </w:pPr>
    </w:lvl>
    <w:lvl w:ilvl="2">
      <w:start w:val="1"/>
      <w:numFmt w:val="decimal"/>
      <w:lvlText w:val="%1.%2.%3."/>
      <w:lvlJc w:val="left"/>
      <w:pPr>
        <w:ind w:left="1581" w:hanging="504"/>
      </w:pPr>
    </w:lvl>
    <w:lvl w:ilvl="3">
      <w:start w:val="1"/>
      <w:numFmt w:val="decimal"/>
      <w:lvlText w:val="%1.%2.%3.%4."/>
      <w:lvlJc w:val="left"/>
      <w:pPr>
        <w:ind w:left="2085" w:hanging="648"/>
      </w:pPr>
    </w:lvl>
    <w:lvl w:ilvl="4">
      <w:start w:val="1"/>
      <w:numFmt w:val="decimal"/>
      <w:lvlText w:val="%1.%2.%3.%4.%5."/>
      <w:lvlJc w:val="left"/>
      <w:pPr>
        <w:ind w:left="2589" w:hanging="792"/>
      </w:pPr>
    </w:lvl>
    <w:lvl w:ilvl="5">
      <w:start w:val="1"/>
      <w:numFmt w:val="decimal"/>
      <w:lvlText w:val="%1.%2.%3.%4.%5.%6."/>
      <w:lvlJc w:val="left"/>
      <w:pPr>
        <w:ind w:left="3093" w:hanging="936"/>
      </w:pPr>
    </w:lvl>
    <w:lvl w:ilvl="6">
      <w:start w:val="1"/>
      <w:numFmt w:val="decimal"/>
      <w:lvlText w:val="%1.%2.%3.%4.%5.%6.%7."/>
      <w:lvlJc w:val="left"/>
      <w:pPr>
        <w:ind w:left="3597" w:hanging="1080"/>
      </w:pPr>
    </w:lvl>
    <w:lvl w:ilvl="7">
      <w:start w:val="1"/>
      <w:numFmt w:val="decimal"/>
      <w:lvlText w:val="%1.%2.%3.%4.%5.%6.%7.%8."/>
      <w:lvlJc w:val="left"/>
      <w:pPr>
        <w:ind w:left="4101" w:hanging="1224"/>
      </w:pPr>
    </w:lvl>
    <w:lvl w:ilvl="8">
      <w:start w:val="1"/>
      <w:numFmt w:val="decimal"/>
      <w:lvlText w:val="%1.%2.%3.%4.%5.%6.%7.%8.%9."/>
      <w:lvlJc w:val="left"/>
      <w:pPr>
        <w:ind w:left="4677" w:hanging="1440"/>
      </w:pPr>
    </w:lvl>
  </w:abstractNum>
  <w:abstractNum w:abstractNumId="45" w15:restartNumberingAfterBreak="0">
    <w:nsid w:val="41441A43"/>
    <w:multiLevelType w:val="hybridMultilevel"/>
    <w:tmpl w:val="59B601BE"/>
    <w:lvl w:ilvl="0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6" w15:restartNumberingAfterBreak="0">
    <w:nsid w:val="42585E4F"/>
    <w:multiLevelType w:val="hybridMultilevel"/>
    <w:tmpl w:val="6A4ECDC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68766D4"/>
    <w:multiLevelType w:val="hybridMultilevel"/>
    <w:tmpl w:val="859E8E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0AB6A69"/>
    <w:multiLevelType w:val="hybridMultilevel"/>
    <w:tmpl w:val="30907C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19F7B5F"/>
    <w:multiLevelType w:val="hybridMultilevel"/>
    <w:tmpl w:val="B7B8B5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2A9555D"/>
    <w:multiLevelType w:val="hybridMultilevel"/>
    <w:tmpl w:val="2E167B42"/>
    <w:lvl w:ilvl="0" w:tplc="5214249C">
      <w:start w:val="1"/>
      <w:numFmt w:val="bullet"/>
      <w:lvlText w:val="-"/>
      <w:lvlJc w:val="left"/>
      <w:pPr>
        <w:ind w:left="1052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51" w15:restartNumberingAfterBreak="0">
    <w:nsid w:val="53A102EB"/>
    <w:multiLevelType w:val="hybridMultilevel"/>
    <w:tmpl w:val="424CBC0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4AB6A16"/>
    <w:multiLevelType w:val="hybridMultilevel"/>
    <w:tmpl w:val="C3FAE6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963071F"/>
    <w:multiLevelType w:val="hybridMultilevel"/>
    <w:tmpl w:val="9C7842C2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0817878"/>
    <w:multiLevelType w:val="hybridMultilevel"/>
    <w:tmpl w:val="4E685AD2"/>
    <w:lvl w:ilvl="0" w:tplc="AF9215C0">
      <w:start w:val="1"/>
      <w:numFmt w:val="decimal"/>
      <w:lvlText w:val="II.%1."/>
      <w:lvlJc w:val="left"/>
      <w:pPr>
        <w:ind w:left="-208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 w:tentative="1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55" w15:restartNumberingAfterBreak="0">
    <w:nsid w:val="63D076A1"/>
    <w:multiLevelType w:val="hybridMultilevel"/>
    <w:tmpl w:val="E7F0800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62F5825"/>
    <w:multiLevelType w:val="hybridMultilevel"/>
    <w:tmpl w:val="8A44D19C"/>
    <w:lvl w:ilvl="0" w:tplc="F47A7ACE">
      <w:start w:val="1"/>
      <w:numFmt w:val="decimal"/>
      <w:lvlText w:val="%1)"/>
      <w:lvlJc w:val="left"/>
      <w:pPr>
        <w:ind w:left="1077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7" w15:restartNumberingAfterBreak="0">
    <w:nsid w:val="6711318C"/>
    <w:multiLevelType w:val="hybridMultilevel"/>
    <w:tmpl w:val="2DD47DD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9535423"/>
    <w:multiLevelType w:val="hybridMultilevel"/>
    <w:tmpl w:val="2F148D0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9552238"/>
    <w:multiLevelType w:val="hybridMultilevel"/>
    <w:tmpl w:val="F98896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C18118A"/>
    <w:multiLevelType w:val="hybridMultilevel"/>
    <w:tmpl w:val="09541C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8E2E28"/>
    <w:multiLevelType w:val="hybridMultilevel"/>
    <w:tmpl w:val="CB10DD8A"/>
    <w:lvl w:ilvl="0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2" w15:restartNumberingAfterBreak="0">
    <w:nsid w:val="6E8826FA"/>
    <w:multiLevelType w:val="hybridMultilevel"/>
    <w:tmpl w:val="5B7C18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F6262CD"/>
    <w:multiLevelType w:val="hybridMultilevel"/>
    <w:tmpl w:val="16B8F0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BD619B"/>
    <w:multiLevelType w:val="hybridMultilevel"/>
    <w:tmpl w:val="79B0CBC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222590B"/>
    <w:multiLevelType w:val="hybridMultilevel"/>
    <w:tmpl w:val="02025164"/>
    <w:lvl w:ilvl="0" w:tplc="EB780A1A">
      <w:start w:val="1"/>
      <w:numFmt w:val="upperRoman"/>
      <w:lvlText w:val="%1."/>
      <w:lvlJc w:val="right"/>
      <w:pPr>
        <w:ind w:left="285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579" w:hanging="360"/>
      </w:pPr>
    </w:lvl>
    <w:lvl w:ilvl="2" w:tplc="0415001B" w:tentative="1">
      <w:start w:val="1"/>
      <w:numFmt w:val="lowerRoman"/>
      <w:lvlText w:val="%3."/>
      <w:lvlJc w:val="right"/>
      <w:pPr>
        <w:ind w:left="4299" w:hanging="180"/>
      </w:pPr>
    </w:lvl>
    <w:lvl w:ilvl="3" w:tplc="0415000F" w:tentative="1">
      <w:start w:val="1"/>
      <w:numFmt w:val="decimal"/>
      <w:lvlText w:val="%4."/>
      <w:lvlJc w:val="left"/>
      <w:pPr>
        <w:ind w:left="5019" w:hanging="360"/>
      </w:pPr>
    </w:lvl>
    <w:lvl w:ilvl="4" w:tplc="04150019" w:tentative="1">
      <w:start w:val="1"/>
      <w:numFmt w:val="lowerLetter"/>
      <w:lvlText w:val="%5."/>
      <w:lvlJc w:val="left"/>
      <w:pPr>
        <w:ind w:left="5739" w:hanging="360"/>
      </w:pPr>
    </w:lvl>
    <w:lvl w:ilvl="5" w:tplc="0415001B" w:tentative="1">
      <w:start w:val="1"/>
      <w:numFmt w:val="lowerRoman"/>
      <w:lvlText w:val="%6."/>
      <w:lvlJc w:val="right"/>
      <w:pPr>
        <w:ind w:left="6459" w:hanging="180"/>
      </w:pPr>
    </w:lvl>
    <w:lvl w:ilvl="6" w:tplc="0415000F" w:tentative="1">
      <w:start w:val="1"/>
      <w:numFmt w:val="decimal"/>
      <w:lvlText w:val="%7."/>
      <w:lvlJc w:val="left"/>
      <w:pPr>
        <w:ind w:left="7179" w:hanging="360"/>
      </w:pPr>
    </w:lvl>
    <w:lvl w:ilvl="7" w:tplc="04150019" w:tentative="1">
      <w:start w:val="1"/>
      <w:numFmt w:val="lowerLetter"/>
      <w:lvlText w:val="%8."/>
      <w:lvlJc w:val="left"/>
      <w:pPr>
        <w:ind w:left="7899" w:hanging="360"/>
      </w:pPr>
    </w:lvl>
    <w:lvl w:ilvl="8" w:tplc="0415001B" w:tentative="1">
      <w:start w:val="1"/>
      <w:numFmt w:val="lowerRoman"/>
      <w:lvlText w:val="%9."/>
      <w:lvlJc w:val="right"/>
      <w:pPr>
        <w:ind w:left="8619" w:hanging="180"/>
      </w:pPr>
    </w:lvl>
  </w:abstractNum>
  <w:abstractNum w:abstractNumId="66" w15:restartNumberingAfterBreak="0">
    <w:nsid w:val="759100AD"/>
    <w:multiLevelType w:val="multilevel"/>
    <w:tmpl w:val="45CCFE1C"/>
    <w:lvl w:ilvl="0">
      <w:start w:val="1"/>
      <w:numFmt w:val="bullet"/>
      <w:lvlText w:val="-"/>
      <w:lvlJc w:val="left"/>
      <w:pPr>
        <w:ind w:left="717" w:hanging="360"/>
      </w:pPr>
      <w:rPr>
        <w:rFonts w:ascii="Courier New" w:hAnsi="Courier New" w:hint="default"/>
        <w:b w:val="0"/>
      </w:rPr>
    </w:lvl>
    <w:lvl w:ilvl="1">
      <w:start w:val="1"/>
      <w:numFmt w:val="decimal"/>
      <w:lvlText w:val="%1.%2."/>
      <w:lvlJc w:val="left"/>
      <w:pPr>
        <w:ind w:left="1149" w:hanging="432"/>
      </w:pPr>
    </w:lvl>
    <w:lvl w:ilvl="2">
      <w:start w:val="1"/>
      <w:numFmt w:val="decimal"/>
      <w:lvlText w:val="%1.%2.%3."/>
      <w:lvlJc w:val="left"/>
      <w:pPr>
        <w:ind w:left="1581" w:hanging="504"/>
      </w:pPr>
    </w:lvl>
    <w:lvl w:ilvl="3">
      <w:start w:val="1"/>
      <w:numFmt w:val="decimal"/>
      <w:lvlText w:val="%1.%2.%3.%4."/>
      <w:lvlJc w:val="left"/>
      <w:pPr>
        <w:ind w:left="2085" w:hanging="648"/>
      </w:pPr>
    </w:lvl>
    <w:lvl w:ilvl="4">
      <w:start w:val="1"/>
      <w:numFmt w:val="decimal"/>
      <w:lvlText w:val="%1.%2.%3.%4.%5."/>
      <w:lvlJc w:val="left"/>
      <w:pPr>
        <w:ind w:left="2589" w:hanging="792"/>
      </w:pPr>
    </w:lvl>
    <w:lvl w:ilvl="5">
      <w:start w:val="1"/>
      <w:numFmt w:val="decimal"/>
      <w:lvlText w:val="%1.%2.%3.%4.%5.%6."/>
      <w:lvlJc w:val="left"/>
      <w:pPr>
        <w:ind w:left="3093" w:hanging="936"/>
      </w:pPr>
    </w:lvl>
    <w:lvl w:ilvl="6">
      <w:start w:val="1"/>
      <w:numFmt w:val="decimal"/>
      <w:lvlText w:val="%1.%2.%3.%4.%5.%6.%7."/>
      <w:lvlJc w:val="left"/>
      <w:pPr>
        <w:ind w:left="3597" w:hanging="1080"/>
      </w:pPr>
    </w:lvl>
    <w:lvl w:ilvl="7">
      <w:start w:val="1"/>
      <w:numFmt w:val="decimal"/>
      <w:lvlText w:val="%1.%2.%3.%4.%5.%6.%7.%8."/>
      <w:lvlJc w:val="left"/>
      <w:pPr>
        <w:ind w:left="4101" w:hanging="1224"/>
      </w:pPr>
    </w:lvl>
    <w:lvl w:ilvl="8">
      <w:start w:val="1"/>
      <w:numFmt w:val="decimal"/>
      <w:lvlText w:val="%1.%2.%3.%4.%5.%6.%7.%8.%9."/>
      <w:lvlJc w:val="left"/>
      <w:pPr>
        <w:ind w:left="4677" w:hanging="1440"/>
      </w:pPr>
    </w:lvl>
  </w:abstractNum>
  <w:abstractNum w:abstractNumId="67" w15:restartNumberingAfterBreak="0">
    <w:nsid w:val="768221F6"/>
    <w:multiLevelType w:val="hybridMultilevel"/>
    <w:tmpl w:val="02B2BE32"/>
    <w:lvl w:ilvl="0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8" w15:restartNumberingAfterBreak="0">
    <w:nsid w:val="78565530"/>
    <w:multiLevelType w:val="hybridMultilevel"/>
    <w:tmpl w:val="E078E8B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B3D2DC4"/>
    <w:multiLevelType w:val="hybridMultilevel"/>
    <w:tmpl w:val="EFEE319A"/>
    <w:lvl w:ilvl="0" w:tplc="5214249C">
      <w:start w:val="1"/>
      <w:numFmt w:val="bullet"/>
      <w:lvlText w:val="-"/>
      <w:lvlJc w:val="left"/>
      <w:pPr>
        <w:ind w:left="145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70" w15:restartNumberingAfterBreak="0">
    <w:nsid w:val="7B886DC9"/>
    <w:multiLevelType w:val="hybridMultilevel"/>
    <w:tmpl w:val="D6D41B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7E123B32"/>
    <w:multiLevelType w:val="hybridMultilevel"/>
    <w:tmpl w:val="41C6B6E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F2E4B36"/>
    <w:multiLevelType w:val="hybridMultilevel"/>
    <w:tmpl w:val="21506C92"/>
    <w:lvl w:ilvl="0" w:tplc="5214249C">
      <w:start w:val="1"/>
      <w:numFmt w:val="bullet"/>
      <w:lvlText w:val="-"/>
      <w:lvlJc w:val="left"/>
      <w:pPr>
        <w:ind w:left="76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 w16cid:durableId="789394789">
    <w:abstractNumId w:val="66"/>
  </w:num>
  <w:num w:numId="2" w16cid:durableId="51270056">
    <w:abstractNumId w:val="65"/>
  </w:num>
  <w:num w:numId="3" w16cid:durableId="1774590409">
    <w:abstractNumId w:val="54"/>
  </w:num>
  <w:num w:numId="4" w16cid:durableId="1291786172">
    <w:abstractNumId w:val="28"/>
  </w:num>
  <w:num w:numId="5" w16cid:durableId="190454846">
    <w:abstractNumId w:val="27"/>
  </w:num>
  <w:num w:numId="6" w16cid:durableId="336006455">
    <w:abstractNumId w:val="16"/>
  </w:num>
  <w:num w:numId="7" w16cid:durableId="486552976">
    <w:abstractNumId w:val="14"/>
  </w:num>
  <w:num w:numId="8" w16cid:durableId="663704023">
    <w:abstractNumId w:val="61"/>
  </w:num>
  <w:num w:numId="9" w16cid:durableId="1530754279">
    <w:abstractNumId w:val="7"/>
  </w:num>
  <w:num w:numId="10" w16cid:durableId="923951531">
    <w:abstractNumId w:val="33"/>
  </w:num>
  <w:num w:numId="11" w16cid:durableId="890920038">
    <w:abstractNumId w:val="70"/>
  </w:num>
  <w:num w:numId="12" w16cid:durableId="240067687">
    <w:abstractNumId w:val="30"/>
  </w:num>
  <w:num w:numId="13" w16cid:durableId="236476430">
    <w:abstractNumId w:val="37"/>
  </w:num>
  <w:num w:numId="14" w16cid:durableId="421295770">
    <w:abstractNumId w:val="35"/>
  </w:num>
  <w:num w:numId="15" w16cid:durableId="379863572">
    <w:abstractNumId w:val="34"/>
  </w:num>
  <w:num w:numId="16" w16cid:durableId="1242443807">
    <w:abstractNumId w:val="55"/>
  </w:num>
  <w:num w:numId="17" w16cid:durableId="894244031">
    <w:abstractNumId w:val="71"/>
  </w:num>
  <w:num w:numId="18" w16cid:durableId="296223236">
    <w:abstractNumId w:val="63"/>
  </w:num>
  <w:num w:numId="19" w16cid:durableId="1971402852">
    <w:abstractNumId w:val="43"/>
  </w:num>
  <w:num w:numId="20" w16cid:durableId="2143190024">
    <w:abstractNumId w:val="12"/>
  </w:num>
  <w:num w:numId="21" w16cid:durableId="638071000">
    <w:abstractNumId w:val="47"/>
  </w:num>
  <w:num w:numId="22" w16cid:durableId="1183202925">
    <w:abstractNumId w:val="20"/>
  </w:num>
  <w:num w:numId="23" w16cid:durableId="302199679">
    <w:abstractNumId w:val="57"/>
  </w:num>
  <w:num w:numId="24" w16cid:durableId="1636183535">
    <w:abstractNumId w:val="67"/>
  </w:num>
  <w:num w:numId="25" w16cid:durableId="1964118658">
    <w:abstractNumId w:val="38"/>
  </w:num>
  <w:num w:numId="26" w16cid:durableId="2036686631">
    <w:abstractNumId w:val="31"/>
  </w:num>
  <w:num w:numId="27" w16cid:durableId="1645282077">
    <w:abstractNumId w:val="29"/>
  </w:num>
  <w:num w:numId="28" w16cid:durableId="1314409607">
    <w:abstractNumId w:val="68"/>
  </w:num>
  <w:num w:numId="29" w16cid:durableId="1824345750">
    <w:abstractNumId w:val="18"/>
  </w:num>
  <w:num w:numId="30" w16cid:durableId="508907813">
    <w:abstractNumId w:val="48"/>
  </w:num>
  <w:num w:numId="31" w16cid:durableId="741369241">
    <w:abstractNumId w:val="8"/>
  </w:num>
  <w:num w:numId="32" w16cid:durableId="421608192">
    <w:abstractNumId w:val="25"/>
  </w:num>
  <w:num w:numId="33" w16cid:durableId="1067799023">
    <w:abstractNumId w:val="72"/>
  </w:num>
  <w:num w:numId="34" w16cid:durableId="45223258">
    <w:abstractNumId w:val="58"/>
  </w:num>
  <w:num w:numId="35" w16cid:durableId="2100363792">
    <w:abstractNumId w:val="49"/>
  </w:num>
  <w:num w:numId="36" w16cid:durableId="528762246">
    <w:abstractNumId w:val="53"/>
  </w:num>
  <w:num w:numId="37" w16cid:durableId="887035105">
    <w:abstractNumId w:val="13"/>
  </w:num>
  <w:num w:numId="38" w16cid:durableId="671686592">
    <w:abstractNumId w:val="36"/>
  </w:num>
  <w:num w:numId="39" w16cid:durableId="1949122358">
    <w:abstractNumId w:val="46"/>
  </w:num>
  <w:num w:numId="40" w16cid:durableId="1186795020">
    <w:abstractNumId w:val="26"/>
  </w:num>
  <w:num w:numId="41" w16cid:durableId="1137259615">
    <w:abstractNumId w:val="50"/>
  </w:num>
  <w:num w:numId="42" w16cid:durableId="1773090878">
    <w:abstractNumId w:val="52"/>
  </w:num>
  <w:num w:numId="43" w16cid:durableId="1067416342">
    <w:abstractNumId w:val="1"/>
  </w:num>
  <w:num w:numId="44" w16cid:durableId="635909657">
    <w:abstractNumId w:val="51"/>
  </w:num>
  <w:num w:numId="45" w16cid:durableId="646400960">
    <w:abstractNumId w:val="42"/>
  </w:num>
  <w:num w:numId="46" w16cid:durableId="1881242228">
    <w:abstractNumId w:val="2"/>
  </w:num>
  <w:num w:numId="47" w16cid:durableId="1102795860">
    <w:abstractNumId w:val="64"/>
  </w:num>
  <w:num w:numId="48" w16cid:durableId="1341857637">
    <w:abstractNumId w:val="23"/>
  </w:num>
  <w:num w:numId="49" w16cid:durableId="699205253">
    <w:abstractNumId w:val="41"/>
  </w:num>
  <w:num w:numId="50" w16cid:durableId="638461391">
    <w:abstractNumId w:val="32"/>
  </w:num>
  <w:num w:numId="51" w16cid:durableId="2115513913">
    <w:abstractNumId w:val="69"/>
  </w:num>
  <w:num w:numId="52" w16cid:durableId="826239555">
    <w:abstractNumId w:val="40"/>
  </w:num>
  <w:num w:numId="53" w16cid:durableId="901524276">
    <w:abstractNumId w:val="21"/>
  </w:num>
  <w:num w:numId="54" w16cid:durableId="118651174">
    <w:abstractNumId w:val="19"/>
  </w:num>
  <w:num w:numId="55" w16cid:durableId="449787116">
    <w:abstractNumId w:val="6"/>
  </w:num>
  <w:num w:numId="56" w16cid:durableId="1357461440">
    <w:abstractNumId w:val="17"/>
  </w:num>
  <w:num w:numId="57" w16cid:durableId="1151678961">
    <w:abstractNumId w:val="4"/>
  </w:num>
  <w:num w:numId="58" w16cid:durableId="1396390078">
    <w:abstractNumId w:val="3"/>
  </w:num>
  <w:num w:numId="59" w16cid:durableId="1836143328">
    <w:abstractNumId w:val="62"/>
  </w:num>
  <w:num w:numId="60" w16cid:durableId="1179927956">
    <w:abstractNumId w:val="15"/>
  </w:num>
  <w:num w:numId="61" w16cid:durableId="1165781996">
    <w:abstractNumId w:val="0"/>
  </w:num>
  <w:num w:numId="62" w16cid:durableId="281348031">
    <w:abstractNumId w:val="60"/>
  </w:num>
  <w:num w:numId="63" w16cid:durableId="1237738230">
    <w:abstractNumId w:val="22"/>
  </w:num>
  <w:num w:numId="64" w16cid:durableId="1928004655">
    <w:abstractNumId w:val="39"/>
  </w:num>
  <w:num w:numId="65" w16cid:durableId="2021271830">
    <w:abstractNumId w:val="59"/>
  </w:num>
  <w:num w:numId="66" w16cid:durableId="1695614362">
    <w:abstractNumId w:val="44"/>
  </w:num>
  <w:num w:numId="67" w16cid:durableId="1537237744">
    <w:abstractNumId w:val="56"/>
  </w:num>
  <w:num w:numId="68" w16cid:durableId="76093661">
    <w:abstractNumId w:val="10"/>
  </w:num>
  <w:num w:numId="69" w16cid:durableId="1264730416">
    <w:abstractNumId w:val="24"/>
  </w:num>
  <w:num w:numId="70" w16cid:durableId="1410997877">
    <w:abstractNumId w:val="5"/>
  </w:num>
  <w:num w:numId="71" w16cid:durableId="1649482623">
    <w:abstractNumId w:val="11"/>
  </w:num>
  <w:num w:numId="72" w16cid:durableId="1381591425">
    <w:abstractNumId w:val="45"/>
  </w:num>
  <w:num w:numId="73" w16cid:durableId="1733304972">
    <w:abstractNumId w:val="9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F00"/>
    <w:rsid w:val="00000990"/>
    <w:rsid w:val="0000197A"/>
    <w:rsid w:val="0000200E"/>
    <w:rsid w:val="00002A30"/>
    <w:rsid w:val="00003B55"/>
    <w:rsid w:val="0000496D"/>
    <w:rsid w:val="00005C6E"/>
    <w:rsid w:val="0000654F"/>
    <w:rsid w:val="00007ABB"/>
    <w:rsid w:val="000106CF"/>
    <w:rsid w:val="0001432B"/>
    <w:rsid w:val="000170B9"/>
    <w:rsid w:val="00017CCA"/>
    <w:rsid w:val="00021F4C"/>
    <w:rsid w:val="00022C6F"/>
    <w:rsid w:val="00022C83"/>
    <w:rsid w:val="00022C8F"/>
    <w:rsid w:val="000255DB"/>
    <w:rsid w:val="000275D4"/>
    <w:rsid w:val="000311FD"/>
    <w:rsid w:val="000317E5"/>
    <w:rsid w:val="00032B15"/>
    <w:rsid w:val="00032E04"/>
    <w:rsid w:val="00036D4D"/>
    <w:rsid w:val="00040E91"/>
    <w:rsid w:val="00041619"/>
    <w:rsid w:val="0004175C"/>
    <w:rsid w:val="00042408"/>
    <w:rsid w:val="0004419B"/>
    <w:rsid w:val="00045EDB"/>
    <w:rsid w:val="0005166C"/>
    <w:rsid w:val="00051682"/>
    <w:rsid w:val="00055C9E"/>
    <w:rsid w:val="00062119"/>
    <w:rsid w:val="00065F61"/>
    <w:rsid w:val="0006719D"/>
    <w:rsid w:val="000701DF"/>
    <w:rsid w:val="000708FA"/>
    <w:rsid w:val="00075DA8"/>
    <w:rsid w:val="0007620D"/>
    <w:rsid w:val="00080319"/>
    <w:rsid w:val="00081CD0"/>
    <w:rsid w:val="00081ECE"/>
    <w:rsid w:val="0008207A"/>
    <w:rsid w:val="00086CA9"/>
    <w:rsid w:val="000903D1"/>
    <w:rsid w:val="00090FB6"/>
    <w:rsid w:val="00097D9D"/>
    <w:rsid w:val="000A1F1B"/>
    <w:rsid w:val="000A52B6"/>
    <w:rsid w:val="000A5F9B"/>
    <w:rsid w:val="000A732F"/>
    <w:rsid w:val="000A78CD"/>
    <w:rsid w:val="000B1725"/>
    <w:rsid w:val="000B1879"/>
    <w:rsid w:val="000B3AD7"/>
    <w:rsid w:val="000B7BEB"/>
    <w:rsid w:val="000C0535"/>
    <w:rsid w:val="000D173C"/>
    <w:rsid w:val="000D39B1"/>
    <w:rsid w:val="000D4C55"/>
    <w:rsid w:val="000D7ACE"/>
    <w:rsid w:val="000E3D6B"/>
    <w:rsid w:val="000E42AC"/>
    <w:rsid w:val="000E51A9"/>
    <w:rsid w:val="000E5DEB"/>
    <w:rsid w:val="000E665A"/>
    <w:rsid w:val="000E70D8"/>
    <w:rsid w:val="000F3788"/>
    <w:rsid w:val="000F5C32"/>
    <w:rsid w:val="00100F32"/>
    <w:rsid w:val="00103D1C"/>
    <w:rsid w:val="001050E3"/>
    <w:rsid w:val="00105B05"/>
    <w:rsid w:val="00106CCE"/>
    <w:rsid w:val="0011205E"/>
    <w:rsid w:val="0011434C"/>
    <w:rsid w:val="001239B6"/>
    <w:rsid w:val="0012716B"/>
    <w:rsid w:val="00127FF5"/>
    <w:rsid w:val="001367A3"/>
    <w:rsid w:val="00137626"/>
    <w:rsid w:val="0014485C"/>
    <w:rsid w:val="00144942"/>
    <w:rsid w:val="001459F3"/>
    <w:rsid w:val="00146417"/>
    <w:rsid w:val="00151C0A"/>
    <w:rsid w:val="00151F58"/>
    <w:rsid w:val="00155B81"/>
    <w:rsid w:val="0015601F"/>
    <w:rsid w:val="00157EC5"/>
    <w:rsid w:val="00160330"/>
    <w:rsid w:val="00164AC0"/>
    <w:rsid w:val="001659D8"/>
    <w:rsid w:val="001715CF"/>
    <w:rsid w:val="0017224A"/>
    <w:rsid w:val="00181268"/>
    <w:rsid w:val="0018304C"/>
    <w:rsid w:val="00184CA1"/>
    <w:rsid w:val="00187B88"/>
    <w:rsid w:val="00187BD5"/>
    <w:rsid w:val="00192241"/>
    <w:rsid w:val="001925F9"/>
    <w:rsid w:val="0019282C"/>
    <w:rsid w:val="00193A50"/>
    <w:rsid w:val="00194964"/>
    <w:rsid w:val="0019625A"/>
    <w:rsid w:val="00196CAF"/>
    <w:rsid w:val="001A0446"/>
    <w:rsid w:val="001A0476"/>
    <w:rsid w:val="001A1BE8"/>
    <w:rsid w:val="001A3127"/>
    <w:rsid w:val="001A3976"/>
    <w:rsid w:val="001A4223"/>
    <w:rsid w:val="001A65DB"/>
    <w:rsid w:val="001A782E"/>
    <w:rsid w:val="001A791A"/>
    <w:rsid w:val="001B0E97"/>
    <w:rsid w:val="001B229E"/>
    <w:rsid w:val="001B7277"/>
    <w:rsid w:val="001B7673"/>
    <w:rsid w:val="001C14A2"/>
    <w:rsid w:val="001C4A2D"/>
    <w:rsid w:val="001C4EE0"/>
    <w:rsid w:val="001C56C9"/>
    <w:rsid w:val="001C63E4"/>
    <w:rsid w:val="001C6D79"/>
    <w:rsid w:val="001D1199"/>
    <w:rsid w:val="001D148B"/>
    <w:rsid w:val="001D1738"/>
    <w:rsid w:val="001D1741"/>
    <w:rsid w:val="001D1F20"/>
    <w:rsid w:val="001D3FA4"/>
    <w:rsid w:val="001D4B50"/>
    <w:rsid w:val="001D5745"/>
    <w:rsid w:val="001D78A1"/>
    <w:rsid w:val="001E033B"/>
    <w:rsid w:val="001E0FF8"/>
    <w:rsid w:val="001E16EA"/>
    <w:rsid w:val="001E3873"/>
    <w:rsid w:val="001E4690"/>
    <w:rsid w:val="001E47A1"/>
    <w:rsid w:val="001E4A07"/>
    <w:rsid w:val="001E5CD9"/>
    <w:rsid w:val="001E5CE8"/>
    <w:rsid w:val="001F1BE9"/>
    <w:rsid w:val="001F1CAB"/>
    <w:rsid w:val="001F220C"/>
    <w:rsid w:val="001F2A27"/>
    <w:rsid w:val="001F2B90"/>
    <w:rsid w:val="001F4588"/>
    <w:rsid w:val="001F4B44"/>
    <w:rsid w:val="001F6311"/>
    <w:rsid w:val="002001BD"/>
    <w:rsid w:val="00203AC2"/>
    <w:rsid w:val="00203C88"/>
    <w:rsid w:val="00206248"/>
    <w:rsid w:val="002066F7"/>
    <w:rsid w:val="002106D1"/>
    <w:rsid w:val="00212B30"/>
    <w:rsid w:val="0021302D"/>
    <w:rsid w:val="00214C29"/>
    <w:rsid w:val="002163E9"/>
    <w:rsid w:val="00220BF4"/>
    <w:rsid w:val="00221661"/>
    <w:rsid w:val="00227A50"/>
    <w:rsid w:val="00231B2B"/>
    <w:rsid w:val="00232912"/>
    <w:rsid w:val="002350F4"/>
    <w:rsid w:val="00241FDB"/>
    <w:rsid w:val="00242C86"/>
    <w:rsid w:val="0024305F"/>
    <w:rsid w:val="00244B82"/>
    <w:rsid w:val="0024503C"/>
    <w:rsid w:val="0024670D"/>
    <w:rsid w:val="0024762B"/>
    <w:rsid w:val="00247D12"/>
    <w:rsid w:val="00252ADD"/>
    <w:rsid w:val="002542E6"/>
    <w:rsid w:val="00254418"/>
    <w:rsid w:val="00254BC1"/>
    <w:rsid w:val="002558C8"/>
    <w:rsid w:val="00257224"/>
    <w:rsid w:val="002603FD"/>
    <w:rsid w:val="00264130"/>
    <w:rsid w:val="002675B6"/>
    <w:rsid w:val="00273A17"/>
    <w:rsid w:val="00273C49"/>
    <w:rsid w:val="0027776E"/>
    <w:rsid w:val="002810A5"/>
    <w:rsid w:val="00283B3D"/>
    <w:rsid w:val="00283EA1"/>
    <w:rsid w:val="0029289B"/>
    <w:rsid w:val="00293634"/>
    <w:rsid w:val="002A03E8"/>
    <w:rsid w:val="002A0E79"/>
    <w:rsid w:val="002A1BDA"/>
    <w:rsid w:val="002A255F"/>
    <w:rsid w:val="002A54A3"/>
    <w:rsid w:val="002B09E5"/>
    <w:rsid w:val="002B0B9D"/>
    <w:rsid w:val="002B5701"/>
    <w:rsid w:val="002B710B"/>
    <w:rsid w:val="002B7275"/>
    <w:rsid w:val="002B7F48"/>
    <w:rsid w:val="002C1EED"/>
    <w:rsid w:val="002C57AF"/>
    <w:rsid w:val="002C5D8B"/>
    <w:rsid w:val="002C5F56"/>
    <w:rsid w:val="002C63BA"/>
    <w:rsid w:val="002C7F2E"/>
    <w:rsid w:val="002D1188"/>
    <w:rsid w:val="002D1D76"/>
    <w:rsid w:val="002D6960"/>
    <w:rsid w:val="002D6B97"/>
    <w:rsid w:val="002E1AA6"/>
    <w:rsid w:val="002E1E05"/>
    <w:rsid w:val="002E2168"/>
    <w:rsid w:val="002E3B32"/>
    <w:rsid w:val="002E7C83"/>
    <w:rsid w:val="002E7DD9"/>
    <w:rsid w:val="002F2CAD"/>
    <w:rsid w:val="002F3EB2"/>
    <w:rsid w:val="002F4CF3"/>
    <w:rsid w:val="002F4F00"/>
    <w:rsid w:val="002F5E7A"/>
    <w:rsid w:val="002F616D"/>
    <w:rsid w:val="002F7AB0"/>
    <w:rsid w:val="00304A27"/>
    <w:rsid w:val="00305B2E"/>
    <w:rsid w:val="00306508"/>
    <w:rsid w:val="00310D7B"/>
    <w:rsid w:val="00317F42"/>
    <w:rsid w:val="0032005B"/>
    <w:rsid w:val="0032071F"/>
    <w:rsid w:val="0032254E"/>
    <w:rsid w:val="00323101"/>
    <w:rsid w:val="0032310E"/>
    <w:rsid w:val="00323199"/>
    <w:rsid w:val="003273EE"/>
    <w:rsid w:val="003341F9"/>
    <w:rsid w:val="00341D17"/>
    <w:rsid w:val="0034293E"/>
    <w:rsid w:val="003471D3"/>
    <w:rsid w:val="003523F4"/>
    <w:rsid w:val="00353EA8"/>
    <w:rsid w:val="003573C6"/>
    <w:rsid w:val="00360FB1"/>
    <w:rsid w:val="003620E1"/>
    <w:rsid w:val="00367FEF"/>
    <w:rsid w:val="00370906"/>
    <w:rsid w:val="00371FDE"/>
    <w:rsid w:val="003765CF"/>
    <w:rsid w:val="003804C2"/>
    <w:rsid w:val="00380EF3"/>
    <w:rsid w:val="0038183F"/>
    <w:rsid w:val="00381E35"/>
    <w:rsid w:val="00384A60"/>
    <w:rsid w:val="00386B1B"/>
    <w:rsid w:val="00386D65"/>
    <w:rsid w:val="003874D2"/>
    <w:rsid w:val="003879B7"/>
    <w:rsid w:val="00394DCF"/>
    <w:rsid w:val="00397430"/>
    <w:rsid w:val="00397998"/>
    <w:rsid w:val="00397CA8"/>
    <w:rsid w:val="003A1EE6"/>
    <w:rsid w:val="003A247A"/>
    <w:rsid w:val="003A2A42"/>
    <w:rsid w:val="003A314E"/>
    <w:rsid w:val="003A79C1"/>
    <w:rsid w:val="003B18F0"/>
    <w:rsid w:val="003B508C"/>
    <w:rsid w:val="003C02CA"/>
    <w:rsid w:val="003C5BEE"/>
    <w:rsid w:val="003D1188"/>
    <w:rsid w:val="003D2122"/>
    <w:rsid w:val="003D3342"/>
    <w:rsid w:val="003D5643"/>
    <w:rsid w:val="003D5BC6"/>
    <w:rsid w:val="003D727D"/>
    <w:rsid w:val="003E0348"/>
    <w:rsid w:val="003E1165"/>
    <w:rsid w:val="003E16DE"/>
    <w:rsid w:val="003E1C96"/>
    <w:rsid w:val="003E1D09"/>
    <w:rsid w:val="003E2412"/>
    <w:rsid w:val="003E4045"/>
    <w:rsid w:val="003E4083"/>
    <w:rsid w:val="003E4818"/>
    <w:rsid w:val="003F176C"/>
    <w:rsid w:val="003F7A8B"/>
    <w:rsid w:val="00401139"/>
    <w:rsid w:val="0040355F"/>
    <w:rsid w:val="00405253"/>
    <w:rsid w:val="00405FAB"/>
    <w:rsid w:val="004061F5"/>
    <w:rsid w:val="00410597"/>
    <w:rsid w:val="004110DC"/>
    <w:rsid w:val="00412951"/>
    <w:rsid w:val="00415EFD"/>
    <w:rsid w:val="00416F4B"/>
    <w:rsid w:val="00417A35"/>
    <w:rsid w:val="00420D2C"/>
    <w:rsid w:val="00421277"/>
    <w:rsid w:val="004216EC"/>
    <w:rsid w:val="004231EE"/>
    <w:rsid w:val="004259A6"/>
    <w:rsid w:val="0043041E"/>
    <w:rsid w:val="004305EB"/>
    <w:rsid w:val="0043149B"/>
    <w:rsid w:val="00436981"/>
    <w:rsid w:val="00437A7D"/>
    <w:rsid w:val="00440305"/>
    <w:rsid w:val="00442F7D"/>
    <w:rsid w:val="00443CF6"/>
    <w:rsid w:val="004454A0"/>
    <w:rsid w:val="00447EBA"/>
    <w:rsid w:val="00450B3E"/>
    <w:rsid w:val="00451BCE"/>
    <w:rsid w:val="00454C49"/>
    <w:rsid w:val="00464E50"/>
    <w:rsid w:val="00464FAE"/>
    <w:rsid w:val="0046640A"/>
    <w:rsid w:val="0046676B"/>
    <w:rsid w:val="00471146"/>
    <w:rsid w:val="00471C1A"/>
    <w:rsid w:val="0047439E"/>
    <w:rsid w:val="004761D6"/>
    <w:rsid w:val="00476370"/>
    <w:rsid w:val="004820B8"/>
    <w:rsid w:val="0048407E"/>
    <w:rsid w:val="00486C50"/>
    <w:rsid w:val="00486CCB"/>
    <w:rsid w:val="00487705"/>
    <w:rsid w:val="00490173"/>
    <w:rsid w:val="00491BED"/>
    <w:rsid w:val="00492793"/>
    <w:rsid w:val="00494298"/>
    <w:rsid w:val="00494697"/>
    <w:rsid w:val="00494A44"/>
    <w:rsid w:val="004970FB"/>
    <w:rsid w:val="004A1EF6"/>
    <w:rsid w:val="004A25CC"/>
    <w:rsid w:val="004A3F21"/>
    <w:rsid w:val="004A41FC"/>
    <w:rsid w:val="004A7785"/>
    <w:rsid w:val="004B46DC"/>
    <w:rsid w:val="004B54D9"/>
    <w:rsid w:val="004B7FBA"/>
    <w:rsid w:val="004C04FB"/>
    <w:rsid w:val="004C13B7"/>
    <w:rsid w:val="004C1E02"/>
    <w:rsid w:val="004C248C"/>
    <w:rsid w:val="004C26E5"/>
    <w:rsid w:val="004C2D7D"/>
    <w:rsid w:val="004C4821"/>
    <w:rsid w:val="004C56E3"/>
    <w:rsid w:val="004C6F0B"/>
    <w:rsid w:val="004C7E07"/>
    <w:rsid w:val="004D251E"/>
    <w:rsid w:val="004D4B9B"/>
    <w:rsid w:val="004D5242"/>
    <w:rsid w:val="004D6164"/>
    <w:rsid w:val="004D627E"/>
    <w:rsid w:val="004D72BE"/>
    <w:rsid w:val="004D755E"/>
    <w:rsid w:val="004E0C84"/>
    <w:rsid w:val="004E6912"/>
    <w:rsid w:val="004F1AE5"/>
    <w:rsid w:val="004F6048"/>
    <w:rsid w:val="0050165F"/>
    <w:rsid w:val="00502364"/>
    <w:rsid w:val="00503082"/>
    <w:rsid w:val="0050501E"/>
    <w:rsid w:val="00505FBB"/>
    <w:rsid w:val="00506BB1"/>
    <w:rsid w:val="00511D32"/>
    <w:rsid w:val="00512184"/>
    <w:rsid w:val="00513BCD"/>
    <w:rsid w:val="0051530E"/>
    <w:rsid w:val="00515801"/>
    <w:rsid w:val="00515D0C"/>
    <w:rsid w:val="005212EE"/>
    <w:rsid w:val="00521640"/>
    <w:rsid w:val="0052242D"/>
    <w:rsid w:val="00524329"/>
    <w:rsid w:val="005252C7"/>
    <w:rsid w:val="00532466"/>
    <w:rsid w:val="0053534D"/>
    <w:rsid w:val="00535363"/>
    <w:rsid w:val="005400BC"/>
    <w:rsid w:val="00540A0D"/>
    <w:rsid w:val="00540D4A"/>
    <w:rsid w:val="00541063"/>
    <w:rsid w:val="005466E7"/>
    <w:rsid w:val="005478E4"/>
    <w:rsid w:val="005501B9"/>
    <w:rsid w:val="00550BEE"/>
    <w:rsid w:val="005525A6"/>
    <w:rsid w:val="00553AE3"/>
    <w:rsid w:val="00553EE5"/>
    <w:rsid w:val="00553F26"/>
    <w:rsid w:val="00556BA2"/>
    <w:rsid w:val="0055741A"/>
    <w:rsid w:val="00557EA4"/>
    <w:rsid w:val="00560149"/>
    <w:rsid w:val="00561A49"/>
    <w:rsid w:val="00562B40"/>
    <w:rsid w:val="00564C67"/>
    <w:rsid w:val="00566836"/>
    <w:rsid w:val="005676B8"/>
    <w:rsid w:val="00567D3B"/>
    <w:rsid w:val="00570EA3"/>
    <w:rsid w:val="005714B6"/>
    <w:rsid w:val="00572102"/>
    <w:rsid w:val="0057217D"/>
    <w:rsid w:val="00574513"/>
    <w:rsid w:val="00574898"/>
    <w:rsid w:val="00575C86"/>
    <w:rsid w:val="0057670D"/>
    <w:rsid w:val="00576F93"/>
    <w:rsid w:val="005779FC"/>
    <w:rsid w:val="00580788"/>
    <w:rsid w:val="00582AD1"/>
    <w:rsid w:val="00583849"/>
    <w:rsid w:val="00583D14"/>
    <w:rsid w:val="00584945"/>
    <w:rsid w:val="0058784D"/>
    <w:rsid w:val="005902A3"/>
    <w:rsid w:val="00591E44"/>
    <w:rsid w:val="00593876"/>
    <w:rsid w:val="005953F3"/>
    <w:rsid w:val="0059593D"/>
    <w:rsid w:val="00596604"/>
    <w:rsid w:val="0059783E"/>
    <w:rsid w:val="005A16C9"/>
    <w:rsid w:val="005A207B"/>
    <w:rsid w:val="005A27D8"/>
    <w:rsid w:val="005A2AF8"/>
    <w:rsid w:val="005A39E5"/>
    <w:rsid w:val="005A47D4"/>
    <w:rsid w:val="005A4891"/>
    <w:rsid w:val="005A5DE2"/>
    <w:rsid w:val="005A67BA"/>
    <w:rsid w:val="005A77F1"/>
    <w:rsid w:val="005B0DBD"/>
    <w:rsid w:val="005B10E7"/>
    <w:rsid w:val="005B1ABD"/>
    <w:rsid w:val="005B64E3"/>
    <w:rsid w:val="005B6B61"/>
    <w:rsid w:val="005C149B"/>
    <w:rsid w:val="005C205F"/>
    <w:rsid w:val="005C255A"/>
    <w:rsid w:val="005C2CD2"/>
    <w:rsid w:val="005C7652"/>
    <w:rsid w:val="005D03F3"/>
    <w:rsid w:val="005D0ED8"/>
    <w:rsid w:val="005D59F5"/>
    <w:rsid w:val="005E0922"/>
    <w:rsid w:val="005E189A"/>
    <w:rsid w:val="005E3A9A"/>
    <w:rsid w:val="005F287A"/>
    <w:rsid w:val="005F3E20"/>
    <w:rsid w:val="005F4917"/>
    <w:rsid w:val="005F64F9"/>
    <w:rsid w:val="00604455"/>
    <w:rsid w:val="00604881"/>
    <w:rsid w:val="00610E3A"/>
    <w:rsid w:val="006117C1"/>
    <w:rsid w:val="00613389"/>
    <w:rsid w:val="006164B0"/>
    <w:rsid w:val="00620A66"/>
    <w:rsid w:val="006235FB"/>
    <w:rsid w:val="0062391D"/>
    <w:rsid w:val="00623EFB"/>
    <w:rsid w:val="00624851"/>
    <w:rsid w:val="00635EE5"/>
    <w:rsid w:val="00636292"/>
    <w:rsid w:val="006364F4"/>
    <w:rsid w:val="0064165B"/>
    <w:rsid w:val="0064417E"/>
    <w:rsid w:val="00644923"/>
    <w:rsid w:val="00644E30"/>
    <w:rsid w:val="00645580"/>
    <w:rsid w:val="00645DCE"/>
    <w:rsid w:val="006558EE"/>
    <w:rsid w:val="006560E3"/>
    <w:rsid w:val="0065655B"/>
    <w:rsid w:val="00656FCE"/>
    <w:rsid w:val="006604AC"/>
    <w:rsid w:val="00660FB5"/>
    <w:rsid w:val="006621F7"/>
    <w:rsid w:val="00663ADC"/>
    <w:rsid w:val="006649F7"/>
    <w:rsid w:val="00667D42"/>
    <w:rsid w:val="00671680"/>
    <w:rsid w:val="00672A6C"/>
    <w:rsid w:val="00673E23"/>
    <w:rsid w:val="00675786"/>
    <w:rsid w:val="00677BEB"/>
    <w:rsid w:val="00680094"/>
    <w:rsid w:val="00680880"/>
    <w:rsid w:val="00680ED5"/>
    <w:rsid w:val="00681038"/>
    <w:rsid w:val="006856B2"/>
    <w:rsid w:val="00687AB2"/>
    <w:rsid w:val="006912B3"/>
    <w:rsid w:val="006919DF"/>
    <w:rsid w:val="00692138"/>
    <w:rsid w:val="0069247C"/>
    <w:rsid w:val="00693577"/>
    <w:rsid w:val="00693BE0"/>
    <w:rsid w:val="006A28BC"/>
    <w:rsid w:val="006A4566"/>
    <w:rsid w:val="006A4B6A"/>
    <w:rsid w:val="006A7218"/>
    <w:rsid w:val="006B0E60"/>
    <w:rsid w:val="006B47D8"/>
    <w:rsid w:val="006B6170"/>
    <w:rsid w:val="006B6D79"/>
    <w:rsid w:val="006B707D"/>
    <w:rsid w:val="006B7161"/>
    <w:rsid w:val="006C0DE5"/>
    <w:rsid w:val="006C4687"/>
    <w:rsid w:val="006D4325"/>
    <w:rsid w:val="006D706E"/>
    <w:rsid w:val="006D7409"/>
    <w:rsid w:val="006D7EA7"/>
    <w:rsid w:val="006E48C3"/>
    <w:rsid w:val="006F0DE4"/>
    <w:rsid w:val="006F3A08"/>
    <w:rsid w:val="006F4817"/>
    <w:rsid w:val="006F53DC"/>
    <w:rsid w:val="00701521"/>
    <w:rsid w:val="00703C0C"/>
    <w:rsid w:val="00703EA6"/>
    <w:rsid w:val="007043C7"/>
    <w:rsid w:val="00706D2E"/>
    <w:rsid w:val="00706FAD"/>
    <w:rsid w:val="00710360"/>
    <w:rsid w:val="00710A2F"/>
    <w:rsid w:val="00715DF1"/>
    <w:rsid w:val="00717880"/>
    <w:rsid w:val="00721D9F"/>
    <w:rsid w:val="00724142"/>
    <w:rsid w:val="007262DB"/>
    <w:rsid w:val="00726DFF"/>
    <w:rsid w:val="00727767"/>
    <w:rsid w:val="00727A39"/>
    <w:rsid w:val="00735A3B"/>
    <w:rsid w:val="00736A07"/>
    <w:rsid w:val="00740581"/>
    <w:rsid w:val="00740AC3"/>
    <w:rsid w:val="007445D7"/>
    <w:rsid w:val="00745CF7"/>
    <w:rsid w:val="00753C44"/>
    <w:rsid w:val="00754EF8"/>
    <w:rsid w:val="00755A7C"/>
    <w:rsid w:val="00757050"/>
    <w:rsid w:val="00760080"/>
    <w:rsid w:val="007602E2"/>
    <w:rsid w:val="00761017"/>
    <w:rsid w:val="00763090"/>
    <w:rsid w:val="00763DB3"/>
    <w:rsid w:val="007640BE"/>
    <w:rsid w:val="007676BB"/>
    <w:rsid w:val="00773303"/>
    <w:rsid w:val="007757CE"/>
    <w:rsid w:val="00777DAC"/>
    <w:rsid w:val="00782CB9"/>
    <w:rsid w:val="0078625A"/>
    <w:rsid w:val="007869B4"/>
    <w:rsid w:val="00793DD8"/>
    <w:rsid w:val="00796648"/>
    <w:rsid w:val="007B013C"/>
    <w:rsid w:val="007B0270"/>
    <w:rsid w:val="007B1B3C"/>
    <w:rsid w:val="007B4EE1"/>
    <w:rsid w:val="007B6B23"/>
    <w:rsid w:val="007B6CF9"/>
    <w:rsid w:val="007B7E00"/>
    <w:rsid w:val="007B7E69"/>
    <w:rsid w:val="007C139F"/>
    <w:rsid w:val="007C36F0"/>
    <w:rsid w:val="007C4530"/>
    <w:rsid w:val="007C5199"/>
    <w:rsid w:val="007C6D8B"/>
    <w:rsid w:val="007C7716"/>
    <w:rsid w:val="007C7C28"/>
    <w:rsid w:val="007D077F"/>
    <w:rsid w:val="007D17D1"/>
    <w:rsid w:val="007D2963"/>
    <w:rsid w:val="007D2A91"/>
    <w:rsid w:val="007E0E23"/>
    <w:rsid w:val="007E3D10"/>
    <w:rsid w:val="007F270B"/>
    <w:rsid w:val="007F4DDF"/>
    <w:rsid w:val="008050B8"/>
    <w:rsid w:val="0080582E"/>
    <w:rsid w:val="00806552"/>
    <w:rsid w:val="00812234"/>
    <w:rsid w:val="00813FB1"/>
    <w:rsid w:val="00816482"/>
    <w:rsid w:val="008169AD"/>
    <w:rsid w:val="00816D39"/>
    <w:rsid w:val="008211A3"/>
    <w:rsid w:val="00822C2B"/>
    <w:rsid w:val="00826D6C"/>
    <w:rsid w:val="00832854"/>
    <w:rsid w:val="008333E6"/>
    <w:rsid w:val="00834CAB"/>
    <w:rsid w:val="0083643B"/>
    <w:rsid w:val="0083694F"/>
    <w:rsid w:val="00840078"/>
    <w:rsid w:val="0084364F"/>
    <w:rsid w:val="00846E78"/>
    <w:rsid w:val="00851E11"/>
    <w:rsid w:val="0085226E"/>
    <w:rsid w:val="00852EAA"/>
    <w:rsid w:val="00854074"/>
    <w:rsid w:val="008601BA"/>
    <w:rsid w:val="0086118B"/>
    <w:rsid w:val="00862CCB"/>
    <w:rsid w:val="00863753"/>
    <w:rsid w:val="00863CA1"/>
    <w:rsid w:val="00865393"/>
    <w:rsid w:val="00865F0B"/>
    <w:rsid w:val="00866B58"/>
    <w:rsid w:val="00877747"/>
    <w:rsid w:val="00877F43"/>
    <w:rsid w:val="00880C0B"/>
    <w:rsid w:val="00883311"/>
    <w:rsid w:val="00890A94"/>
    <w:rsid w:val="00890B0D"/>
    <w:rsid w:val="00893F4E"/>
    <w:rsid w:val="0089507C"/>
    <w:rsid w:val="00895E4D"/>
    <w:rsid w:val="008A3FE5"/>
    <w:rsid w:val="008A4F05"/>
    <w:rsid w:val="008A7B9C"/>
    <w:rsid w:val="008B4618"/>
    <w:rsid w:val="008B6A53"/>
    <w:rsid w:val="008B77F0"/>
    <w:rsid w:val="008B79A1"/>
    <w:rsid w:val="008C064A"/>
    <w:rsid w:val="008C1847"/>
    <w:rsid w:val="008C1A30"/>
    <w:rsid w:val="008C3D2B"/>
    <w:rsid w:val="008C4BF1"/>
    <w:rsid w:val="008C5A62"/>
    <w:rsid w:val="008C5CDC"/>
    <w:rsid w:val="008D0ACE"/>
    <w:rsid w:val="008D0E3C"/>
    <w:rsid w:val="008D25B0"/>
    <w:rsid w:val="008D2BAE"/>
    <w:rsid w:val="008D3ADD"/>
    <w:rsid w:val="008D4D25"/>
    <w:rsid w:val="008E1FFB"/>
    <w:rsid w:val="008E495E"/>
    <w:rsid w:val="008E4BA5"/>
    <w:rsid w:val="008E5CFE"/>
    <w:rsid w:val="008E62F8"/>
    <w:rsid w:val="008F2E5C"/>
    <w:rsid w:val="008F3C6C"/>
    <w:rsid w:val="008F4C42"/>
    <w:rsid w:val="008F4F03"/>
    <w:rsid w:val="008F5436"/>
    <w:rsid w:val="008F5BAE"/>
    <w:rsid w:val="008F67AB"/>
    <w:rsid w:val="00900DBC"/>
    <w:rsid w:val="00901A2E"/>
    <w:rsid w:val="0090273B"/>
    <w:rsid w:val="0090407B"/>
    <w:rsid w:val="009061E2"/>
    <w:rsid w:val="009065ED"/>
    <w:rsid w:val="00907F57"/>
    <w:rsid w:val="00910EFC"/>
    <w:rsid w:val="00910F79"/>
    <w:rsid w:val="00912679"/>
    <w:rsid w:val="00914904"/>
    <w:rsid w:val="0091508E"/>
    <w:rsid w:val="00920C36"/>
    <w:rsid w:val="00921517"/>
    <w:rsid w:val="00921DB2"/>
    <w:rsid w:val="009242EB"/>
    <w:rsid w:val="00924FFC"/>
    <w:rsid w:val="00926288"/>
    <w:rsid w:val="00927087"/>
    <w:rsid w:val="00927491"/>
    <w:rsid w:val="00930BCF"/>
    <w:rsid w:val="00932218"/>
    <w:rsid w:val="0093262F"/>
    <w:rsid w:val="00933E06"/>
    <w:rsid w:val="00936E98"/>
    <w:rsid w:val="0094488E"/>
    <w:rsid w:val="00955D8E"/>
    <w:rsid w:val="009574BE"/>
    <w:rsid w:val="00957DE1"/>
    <w:rsid w:val="0096155E"/>
    <w:rsid w:val="009678F9"/>
    <w:rsid w:val="00972403"/>
    <w:rsid w:val="00973076"/>
    <w:rsid w:val="00973A86"/>
    <w:rsid w:val="009777A3"/>
    <w:rsid w:val="00981CC3"/>
    <w:rsid w:val="00981EE4"/>
    <w:rsid w:val="00983987"/>
    <w:rsid w:val="00986372"/>
    <w:rsid w:val="00986B5F"/>
    <w:rsid w:val="00990E97"/>
    <w:rsid w:val="00990EF9"/>
    <w:rsid w:val="00990F9F"/>
    <w:rsid w:val="00991408"/>
    <w:rsid w:val="0099242D"/>
    <w:rsid w:val="00994B1C"/>
    <w:rsid w:val="00994D66"/>
    <w:rsid w:val="00997356"/>
    <w:rsid w:val="009A3BEF"/>
    <w:rsid w:val="009B36DA"/>
    <w:rsid w:val="009B4018"/>
    <w:rsid w:val="009B752B"/>
    <w:rsid w:val="009C0C73"/>
    <w:rsid w:val="009C1C91"/>
    <w:rsid w:val="009C2CEF"/>
    <w:rsid w:val="009C5D36"/>
    <w:rsid w:val="009C6125"/>
    <w:rsid w:val="009C7168"/>
    <w:rsid w:val="009D247A"/>
    <w:rsid w:val="009D483D"/>
    <w:rsid w:val="009D4C14"/>
    <w:rsid w:val="009D56F7"/>
    <w:rsid w:val="009D66AD"/>
    <w:rsid w:val="009D78B0"/>
    <w:rsid w:val="009E1A30"/>
    <w:rsid w:val="009E314A"/>
    <w:rsid w:val="009E3E6F"/>
    <w:rsid w:val="009E4742"/>
    <w:rsid w:val="009E5F16"/>
    <w:rsid w:val="009E73E1"/>
    <w:rsid w:val="009F555E"/>
    <w:rsid w:val="009F706E"/>
    <w:rsid w:val="00A06127"/>
    <w:rsid w:val="00A0791D"/>
    <w:rsid w:val="00A10287"/>
    <w:rsid w:val="00A138EE"/>
    <w:rsid w:val="00A16A3C"/>
    <w:rsid w:val="00A17995"/>
    <w:rsid w:val="00A17BA1"/>
    <w:rsid w:val="00A21AC5"/>
    <w:rsid w:val="00A22AA3"/>
    <w:rsid w:val="00A22CFE"/>
    <w:rsid w:val="00A24810"/>
    <w:rsid w:val="00A34025"/>
    <w:rsid w:val="00A36BED"/>
    <w:rsid w:val="00A37953"/>
    <w:rsid w:val="00A407BA"/>
    <w:rsid w:val="00A41358"/>
    <w:rsid w:val="00A41C92"/>
    <w:rsid w:val="00A4281D"/>
    <w:rsid w:val="00A479DB"/>
    <w:rsid w:val="00A50F62"/>
    <w:rsid w:val="00A52DD5"/>
    <w:rsid w:val="00A54098"/>
    <w:rsid w:val="00A57329"/>
    <w:rsid w:val="00A600F5"/>
    <w:rsid w:val="00A628B9"/>
    <w:rsid w:val="00A646E0"/>
    <w:rsid w:val="00A65232"/>
    <w:rsid w:val="00A668C5"/>
    <w:rsid w:val="00A67E61"/>
    <w:rsid w:val="00A702BD"/>
    <w:rsid w:val="00A7585A"/>
    <w:rsid w:val="00A767FA"/>
    <w:rsid w:val="00A77A3A"/>
    <w:rsid w:val="00A800B8"/>
    <w:rsid w:val="00A80F0E"/>
    <w:rsid w:val="00A83D01"/>
    <w:rsid w:val="00A84C94"/>
    <w:rsid w:val="00A85E94"/>
    <w:rsid w:val="00A9120F"/>
    <w:rsid w:val="00A9169D"/>
    <w:rsid w:val="00A966A3"/>
    <w:rsid w:val="00A972BA"/>
    <w:rsid w:val="00AA074A"/>
    <w:rsid w:val="00AA3C2F"/>
    <w:rsid w:val="00AA7A4E"/>
    <w:rsid w:val="00AB290E"/>
    <w:rsid w:val="00AB614A"/>
    <w:rsid w:val="00AB7E2B"/>
    <w:rsid w:val="00AC11BF"/>
    <w:rsid w:val="00AC1F2E"/>
    <w:rsid w:val="00AC4BCB"/>
    <w:rsid w:val="00AC50BA"/>
    <w:rsid w:val="00AC7A58"/>
    <w:rsid w:val="00AD0F3B"/>
    <w:rsid w:val="00AD38F7"/>
    <w:rsid w:val="00AD3A84"/>
    <w:rsid w:val="00AD4F99"/>
    <w:rsid w:val="00AE1896"/>
    <w:rsid w:val="00AE1C67"/>
    <w:rsid w:val="00AE2CED"/>
    <w:rsid w:val="00AE339A"/>
    <w:rsid w:val="00AE48E1"/>
    <w:rsid w:val="00AE6DE1"/>
    <w:rsid w:val="00AF1D16"/>
    <w:rsid w:val="00AF2EE9"/>
    <w:rsid w:val="00AF6344"/>
    <w:rsid w:val="00B0119A"/>
    <w:rsid w:val="00B01997"/>
    <w:rsid w:val="00B11369"/>
    <w:rsid w:val="00B11C65"/>
    <w:rsid w:val="00B11EFA"/>
    <w:rsid w:val="00B14572"/>
    <w:rsid w:val="00B148C6"/>
    <w:rsid w:val="00B1572F"/>
    <w:rsid w:val="00B16B4F"/>
    <w:rsid w:val="00B16FEA"/>
    <w:rsid w:val="00B21B2B"/>
    <w:rsid w:val="00B242E6"/>
    <w:rsid w:val="00B271EC"/>
    <w:rsid w:val="00B27319"/>
    <w:rsid w:val="00B31324"/>
    <w:rsid w:val="00B32195"/>
    <w:rsid w:val="00B34BA6"/>
    <w:rsid w:val="00B359DA"/>
    <w:rsid w:val="00B4146E"/>
    <w:rsid w:val="00B427DA"/>
    <w:rsid w:val="00B44181"/>
    <w:rsid w:val="00B45F7A"/>
    <w:rsid w:val="00B46FBA"/>
    <w:rsid w:val="00B53415"/>
    <w:rsid w:val="00B53714"/>
    <w:rsid w:val="00B547D1"/>
    <w:rsid w:val="00B55E78"/>
    <w:rsid w:val="00B56AF9"/>
    <w:rsid w:val="00B6013D"/>
    <w:rsid w:val="00B6114D"/>
    <w:rsid w:val="00B641D8"/>
    <w:rsid w:val="00B6796D"/>
    <w:rsid w:val="00B71166"/>
    <w:rsid w:val="00B717E9"/>
    <w:rsid w:val="00B73D6E"/>
    <w:rsid w:val="00B75821"/>
    <w:rsid w:val="00B77474"/>
    <w:rsid w:val="00B80FE3"/>
    <w:rsid w:val="00B814CC"/>
    <w:rsid w:val="00B82F43"/>
    <w:rsid w:val="00B83571"/>
    <w:rsid w:val="00B86449"/>
    <w:rsid w:val="00B8721E"/>
    <w:rsid w:val="00B8754B"/>
    <w:rsid w:val="00B91459"/>
    <w:rsid w:val="00B923B5"/>
    <w:rsid w:val="00B92438"/>
    <w:rsid w:val="00B93C6C"/>
    <w:rsid w:val="00B9454C"/>
    <w:rsid w:val="00B94570"/>
    <w:rsid w:val="00B94624"/>
    <w:rsid w:val="00B97C57"/>
    <w:rsid w:val="00BA50B7"/>
    <w:rsid w:val="00BA561A"/>
    <w:rsid w:val="00BA6543"/>
    <w:rsid w:val="00BA7824"/>
    <w:rsid w:val="00BB04F9"/>
    <w:rsid w:val="00BB1EAA"/>
    <w:rsid w:val="00BB2DE6"/>
    <w:rsid w:val="00BB3FD6"/>
    <w:rsid w:val="00BB5226"/>
    <w:rsid w:val="00BB530B"/>
    <w:rsid w:val="00BB5B60"/>
    <w:rsid w:val="00BC1EB2"/>
    <w:rsid w:val="00BC2D66"/>
    <w:rsid w:val="00BC53C6"/>
    <w:rsid w:val="00BC6590"/>
    <w:rsid w:val="00BC7E36"/>
    <w:rsid w:val="00BD13D0"/>
    <w:rsid w:val="00BD205D"/>
    <w:rsid w:val="00BD5984"/>
    <w:rsid w:val="00BD6C90"/>
    <w:rsid w:val="00BE2EA3"/>
    <w:rsid w:val="00BE39D0"/>
    <w:rsid w:val="00BE5FCA"/>
    <w:rsid w:val="00BE63A8"/>
    <w:rsid w:val="00BF0E5C"/>
    <w:rsid w:val="00BF2ECC"/>
    <w:rsid w:val="00BF5086"/>
    <w:rsid w:val="00C00C91"/>
    <w:rsid w:val="00C00CC3"/>
    <w:rsid w:val="00C01358"/>
    <w:rsid w:val="00C04806"/>
    <w:rsid w:val="00C11080"/>
    <w:rsid w:val="00C11508"/>
    <w:rsid w:val="00C13B67"/>
    <w:rsid w:val="00C15E7F"/>
    <w:rsid w:val="00C172F2"/>
    <w:rsid w:val="00C22177"/>
    <w:rsid w:val="00C22C00"/>
    <w:rsid w:val="00C2599A"/>
    <w:rsid w:val="00C262D7"/>
    <w:rsid w:val="00C30EC7"/>
    <w:rsid w:val="00C33102"/>
    <w:rsid w:val="00C33A03"/>
    <w:rsid w:val="00C34E9C"/>
    <w:rsid w:val="00C37FF8"/>
    <w:rsid w:val="00C44F66"/>
    <w:rsid w:val="00C50BFD"/>
    <w:rsid w:val="00C527C9"/>
    <w:rsid w:val="00C527F3"/>
    <w:rsid w:val="00C5296E"/>
    <w:rsid w:val="00C5302C"/>
    <w:rsid w:val="00C55ED5"/>
    <w:rsid w:val="00C5792C"/>
    <w:rsid w:val="00C61276"/>
    <w:rsid w:val="00C62001"/>
    <w:rsid w:val="00C67259"/>
    <w:rsid w:val="00C67990"/>
    <w:rsid w:val="00C7126A"/>
    <w:rsid w:val="00C713FC"/>
    <w:rsid w:val="00C71F5C"/>
    <w:rsid w:val="00C73437"/>
    <w:rsid w:val="00C75661"/>
    <w:rsid w:val="00C75F4D"/>
    <w:rsid w:val="00C80CC0"/>
    <w:rsid w:val="00C81C4C"/>
    <w:rsid w:val="00C81CF3"/>
    <w:rsid w:val="00C83B2D"/>
    <w:rsid w:val="00C854C8"/>
    <w:rsid w:val="00C85F25"/>
    <w:rsid w:val="00C87308"/>
    <w:rsid w:val="00C87F92"/>
    <w:rsid w:val="00C90DCA"/>
    <w:rsid w:val="00C92B72"/>
    <w:rsid w:val="00C945E1"/>
    <w:rsid w:val="00C95AEB"/>
    <w:rsid w:val="00CA09F9"/>
    <w:rsid w:val="00CA0A77"/>
    <w:rsid w:val="00CA0C22"/>
    <w:rsid w:val="00CA125F"/>
    <w:rsid w:val="00CA5ABF"/>
    <w:rsid w:val="00CB0067"/>
    <w:rsid w:val="00CB0343"/>
    <w:rsid w:val="00CB09FA"/>
    <w:rsid w:val="00CB7B71"/>
    <w:rsid w:val="00CC25BD"/>
    <w:rsid w:val="00CC5153"/>
    <w:rsid w:val="00CC585A"/>
    <w:rsid w:val="00CC5B94"/>
    <w:rsid w:val="00CC5BC0"/>
    <w:rsid w:val="00CC7453"/>
    <w:rsid w:val="00CC756A"/>
    <w:rsid w:val="00CD46F1"/>
    <w:rsid w:val="00CD5B77"/>
    <w:rsid w:val="00CE17CA"/>
    <w:rsid w:val="00CE1F70"/>
    <w:rsid w:val="00CF25B1"/>
    <w:rsid w:val="00CF4359"/>
    <w:rsid w:val="00CF4D19"/>
    <w:rsid w:val="00CF5A6B"/>
    <w:rsid w:val="00CF6080"/>
    <w:rsid w:val="00CF7CEB"/>
    <w:rsid w:val="00D00EFE"/>
    <w:rsid w:val="00D01A57"/>
    <w:rsid w:val="00D020CD"/>
    <w:rsid w:val="00D02847"/>
    <w:rsid w:val="00D03CB3"/>
    <w:rsid w:val="00D1173E"/>
    <w:rsid w:val="00D13FBC"/>
    <w:rsid w:val="00D15ADB"/>
    <w:rsid w:val="00D17374"/>
    <w:rsid w:val="00D20477"/>
    <w:rsid w:val="00D2463A"/>
    <w:rsid w:val="00D25265"/>
    <w:rsid w:val="00D27AAE"/>
    <w:rsid w:val="00D3154D"/>
    <w:rsid w:val="00D36076"/>
    <w:rsid w:val="00D40FE2"/>
    <w:rsid w:val="00D43799"/>
    <w:rsid w:val="00D4408F"/>
    <w:rsid w:val="00D44797"/>
    <w:rsid w:val="00D45974"/>
    <w:rsid w:val="00D513C3"/>
    <w:rsid w:val="00D5198B"/>
    <w:rsid w:val="00D519DB"/>
    <w:rsid w:val="00D51D11"/>
    <w:rsid w:val="00D51E61"/>
    <w:rsid w:val="00D52667"/>
    <w:rsid w:val="00D53E3E"/>
    <w:rsid w:val="00D556D7"/>
    <w:rsid w:val="00D56D61"/>
    <w:rsid w:val="00D61EED"/>
    <w:rsid w:val="00D62A02"/>
    <w:rsid w:val="00D65164"/>
    <w:rsid w:val="00D673D1"/>
    <w:rsid w:val="00D72D7E"/>
    <w:rsid w:val="00D7318A"/>
    <w:rsid w:val="00D735C4"/>
    <w:rsid w:val="00D7472C"/>
    <w:rsid w:val="00D74BEA"/>
    <w:rsid w:val="00D75629"/>
    <w:rsid w:val="00D75924"/>
    <w:rsid w:val="00D7656F"/>
    <w:rsid w:val="00D803FB"/>
    <w:rsid w:val="00D82272"/>
    <w:rsid w:val="00D84B78"/>
    <w:rsid w:val="00D866A7"/>
    <w:rsid w:val="00D90C2C"/>
    <w:rsid w:val="00D91F0E"/>
    <w:rsid w:val="00D9229B"/>
    <w:rsid w:val="00D92ED6"/>
    <w:rsid w:val="00D94257"/>
    <w:rsid w:val="00D97372"/>
    <w:rsid w:val="00DA05A0"/>
    <w:rsid w:val="00DA1814"/>
    <w:rsid w:val="00DA423F"/>
    <w:rsid w:val="00DA59F0"/>
    <w:rsid w:val="00DA604B"/>
    <w:rsid w:val="00DB06FF"/>
    <w:rsid w:val="00DB1431"/>
    <w:rsid w:val="00DB1A7A"/>
    <w:rsid w:val="00DB4DDB"/>
    <w:rsid w:val="00DB62F7"/>
    <w:rsid w:val="00DC0E4A"/>
    <w:rsid w:val="00DC37CA"/>
    <w:rsid w:val="00DC3B2F"/>
    <w:rsid w:val="00DC49E3"/>
    <w:rsid w:val="00DC53F9"/>
    <w:rsid w:val="00DC5468"/>
    <w:rsid w:val="00DC554B"/>
    <w:rsid w:val="00DD1458"/>
    <w:rsid w:val="00DD1CA1"/>
    <w:rsid w:val="00DD2289"/>
    <w:rsid w:val="00DD4F39"/>
    <w:rsid w:val="00DD5FFB"/>
    <w:rsid w:val="00DD7CE5"/>
    <w:rsid w:val="00DE2A32"/>
    <w:rsid w:val="00DE4894"/>
    <w:rsid w:val="00DE7A36"/>
    <w:rsid w:val="00DE7D10"/>
    <w:rsid w:val="00DF092D"/>
    <w:rsid w:val="00DF0B03"/>
    <w:rsid w:val="00DF1141"/>
    <w:rsid w:val="00DF1409"/>
    <w:rsid w:val="00DF15B0"/>
    <w:rsid w:val="00DF2A49"/>
    <w:rsid w:val="00E035C3"/>
    <w:rsid w:val="00E063C7"/>
    <w:rsid w:val="00E06E8F"/>
    <w:rsid w:val="00E07142"/>
    <w:rsid w:val="00E0766F"/>
    <w:rsid w:val="00E10DEC"/>
    <w:rsid w:val="00E12E75"/>
    <w:rsid w:val="00E12F26"/>
    <w:rsid w:val="00E154E8"/>
    <w:rsid w:val="00E16EB2"/>
    <w:rsid w:val="00E1712C"/>
    <w:rsid w:val="00E21807"/>
    <w:rsid w:val="00E22C95"/>
    <w:rsid w:val="00E31F2A"/>
    <w:rsid w:val="00E3277C"/>
    <w:rsid w:val="00E34727"/>
    <w:rsid w:val="00E34F61"/>
    <w:rsid w:val="00E3618B"/>
    <w:rsid w:val="00E36403"/>
    <w:rsid w:val="00E40086"/>
    <w:rsid w:val="00E42633"/>
    <w:rsid w:val="00E439E4"/>
    <w:rsid w:val="00E43AA3"/>
    <w:rsid w:val="00E443B0"/>
    <w:rsid w:val="00E457CD"/>
    <w:rsid w:val="00E46D2B"/>
    <w:rsid w:val="00E5172D"/>
    <w:rsid w:val="00E53555"/>
    <w:rsid w:val="00E57DB8"/>
    <w:rsid w:val="00E61636"/>
    <w:rsid w:val="00E62F48"/>
    <w:rsid w:val="00E6341D"/>
    <w:rsid w:val="00E644CD"/>
    <w:rsid w:val="00E64E75"/>
    <w:rsid w:val="00E6586A"/>
    <w:rsid w:val="00E6596D"/>
    <w:rsid w:val="00E676A4"/>
    <w:rsid w:val="00E71093"/>
    <w:rsid w:val="00E71325"/>
    <w:rsid w:val="00E7143E"/>
    <w:rsid w:val="00E7244D"/>
    <w:rsid w:val="00E75457"/>
    <w:rsid w:val="00E8268D"/>
    <w:rsid w:val="00E83D24"/>
    <w:rsid w:val="00E846D8"/>
    <w:rsid w:val="00E8604D"/>
    <w:rsid w:val="00E87087"/>
    <w:rsid w:val="00E87392"/>
    <w:rsid w:val="00E878DA"/>
    <w:rsid w:val="00E90053"/>
    <w:rsid w:val="00E90954"/>
    <w:rsid w:val="00E90A0D"/>
    <w:rsid w:val="00E9450C"/>
    <w:rsid w:val="00EA0516"/>
    <w:rsid w:val="00EA2D2E"/>
    <w:rsid w:val="00EA32BF"/>
    <w:rsid w:val="00EA380A"/>
    <w:rsid w:val="00EA4BE1"/>
    <w:rsid w:val="00EA7A07"/>
    <w:rsid w:val="00EB0320"/>
    <w:rsid w:val="00EB2D6D"/>
    <w:rsid w:val="00EB3E96"/>
    <w:rsid w:val="00EB44B9"/>
    <w:rsid w:val="00EB45C1"/>
    <w:rsid w:val="00EB53FD"/>
    <w:rsid w:val="00EB72D8"/>
    <w:rsid w:val="00EC2229"/>
    <w:rsid w:val="00EC35D8"/>
    <w:rsid w:val="00EC4083"/>
    <w:rsid w:val="00EC5EA6"/>
    <w:rsid w:val="00ED2A8A"/>
    <w:rsid w:val="00ED5D13"/>
    <w:rsid w:val="00ED65BC"/>
    <w:rsid w:val="00ED7436"/>
    <w:rsid w:val="00EE0501"/>
    <w:rsid w:val="00EE1ED4"/>
    <w:rsid w:val="00EE4614"/>
    <w:rsid w:val="00EE6866"/>
    <w:rsid w:val="00EE6F6F"/>
    <w:rsid w:val="00EE7161"/>
    <w:rsid w:val="00EF1D28"/>
    <w:rsid w:val="00EF25BB"/>
    <w:rsid w:val="00EF260C"/>
    <w:rsid w:val="00EF34D6"/>
    <w:rsid w:val="00EF776B"/>
    <w:rsid w:val="00F000F7"/>
    <w:rsid w:val="00F107ED"/>
    <w:rsid w:val="00F10E4C"/>
    <w:rsid w:val="00F1175B"/>
    <w:rsid w:val="00F11BCF"/>
    <w:rsid w:val="00F11F18"/>
    <w:rsid w:val="00F11F24"/>
    <w:rsid w:val="00F1322C"/>
    <w:rsid w:val="00F136B6"/>
    <w:rsid w:val="00F164E0"/>
    <w:rsid w:val="00F167DE"/>
    <w:rsid w:val="00F20C55"/>
    <w:rsid w:val="00F230E7"/>
    <w:rsid w:val="00F23ACA"/>
    <w:rsid w:val="00F25C01"/>
    <w:rsid w:val="00F27AE9"/>
    <w:rsid w:val="00F27D58"/>
    <w:rsid w:val="00F27E8C"/>
    <w:rsid w:val="00F322A1"/>
    <w:rsid w:val="00F3335B"/>
    <w:rsid w:val="00F40903"/>
    <w:rsid w:val="00F41B2D"/>
    <w:rsid w:val="00F44467"/>
    <w:rsid w:val="00F446AA"/>
    <w:rsid w:val="00F45C88"/>
    <w:rsid w:val="00F46472"/>
    <w:rsid w:val="00F47996"/>
    <w:rsid w:val="00F52045"/>
    <w:rsid w:val="00F525E6"/>
    <w:rsid w:val="00F539A3"/>
    <w:rsid w:val="00F544CA"/>
    <w:rsid w:val="00F545CA"/>
    <w:rsid w:val="00F57D83"/>
    <w:rsid w:val="00F62F1B"/>
    <w:rsid w:val="00F62F67"/>
    <w:rsid w:val="00F642BB"/>
    <w:rsid w:val="00F64C6B"/>
    <w:rsid w:val="00F70CF6"/>
    <w:rsid w:val="00F71CFE"/>
    <w:rsid w:val="00F71DDE"/>
    <w:rsid w:val="00F73F7F"/>
    <w:rsid w:val="00F800F9"/>
    <w:rsid w:val="00F804C7"/>
    <w:rsid w:val="00F817AB"/>
    <w:rsid w:val="00F853C4"/>
    <w:rsid w:val="00F857CD"/>
    <w:rsid w:val="00F86536"/>
    <w:rsid w:val="00F865EB"/>
    <w:rsid w:val="00F87CE9"/>
    <w:rsid w:val="00F9212A"/>
    <w:rsid w:val="00F925FE"/>
    <w:rsid w:val="00F934A5"/>
    <w:rsid w:val="00F97AF9"/>
    <w:rsid w:val="00FA0391"/>
    <w:rsid w:val="00FA0414"/>
    <w:rsid w:val="00FA0EA1"/>
    <w:rsid w:val="00FA1597"/>
    <w:rsid w:val="00FA23D1"/>
    <w:rsid w:val="00FA2A87"/>
    <w:rsid w:val="00FA337B"/>
    <w:rsid w:val="00FA3CFF"/>
    <w:rsid w:val="00FA50AB"/>
    <w:rsid w:val="00FA61F6"/>
    <w:rsid w:val="00FA7903"/>
    <w:rsid w:val="00FB1EDC"/>
    <w:rsid w:val="00FB231B"/>
    <w:rsid w:val="00FB3390"/>
    <w:rsid w:val="00FB603E"/>
    <w:rsid w:val="00FC1543"/>
    <w:rsid w:val="00FC1A82"/>
    <w:rsid w:val="00FC5D6A"/>
    <w:rsid w:val="00FC6851"/>
    <w:rsid w:val="00FC6FF0"/>
    <w:rsid w:val="00FC7B3C"/>
    <w:rsid w:val="00FD0F6C"/>
    <w:rsid w:val="00FD1FE6"/>
    <w:rsid w:val="00FD793C"/>
    <w:rsid w:val="00FE00A9"/>
    <w:rsid w:val="00FE22C6"/>
    <w:rsid w:val="00FE557E"/>
    <w:rsid w:val="00FE67CC"/>
    <w:rsid w:val="00FE6F97"/>
    <w:rsid w:val="00FE7D80"/>
    <w:rsid w:val="00FF1B7F"/>
    <w:rsid w:val="00FF1E95"/>
    <w:rsid w:val="00FF254A"/>
    <w:rsid w:val="00FF4D67"/>
    <w:rsid w:val="00FF4ED6"/>
    <w:rsid w:val="00FF53C5"/>
    <w:rsid w:val="00FF5B2F"/>
    <w:rsid w:val="00FF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5672F"/>
  <w15:chartTrackingRefBased/>
  <w15:docId w15:val="{4512C8BC-AB37-4EE7-9480-F37AC1EB5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5CFE"/>
  </w:style>
  <w:style w:type="paragraph" w:styleId="Nagwek1">
    <w:name w:val="heading 1"/>
    <w:basedOn w:val="Normalny"/>
    <w:next w:val="Normalny"/>
    <w:link w:val="Nagwek1Znak"/>
    <w:uiPriority w:val="9"/>
    <w:qFormat/>
    <w:rsid w:val="004820B8"/>
    <w:pPr>
      <w:keepNext/>
      <w:keepLines/>
      <w:spacing w:before="240" w:after="120" w:line="276" w:lineRule="auto"/>
      <w:jc w:val="both"/>
      <w:outlineLvl w:val="0"/>
    </w:pPr>
    <w:rPr>
      <w:rFonts w:ascii="Calibri" w:eastAsiaTheme="majorEastAsia" w:hAnsi="Calibri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1807"/>
    <w:pPr>
      <w:keepNext/>
      <w:keepLines/>
      <w:spacing w:before="240" w:after="120" w:line="276" w:lineRule="auto"/>
      <w:jc w:val="both"/>
      <w:outlineLvl w:val="1"/>
    </w:pPr>
    <w:rPr>
      <w:rFonts w:ascii="Calibri" w:eastAsiaTheme="majorEastAsia" w:hAnsi="Calibri" w:cstheme="majorBidi"/>
      <w:color w:val="000000" w:themeColor="tex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8637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link w:val="TekstprzypisudolnegoZnak"/>
    <w:autoRedefine/>
    <w:qFormat/>
    <w:rsid w:val="00BB04F9"/>
    <w:pPr>
      <w:spacing w:before="60" w:after="60" w:line="240" w:lineRule="auto"/>
      <w:ind w:left="113" w:hanging="113"/>
    </w:pPr>
    <w:rPr>
      <w:rFonts w:ascii="Calibri" w:eastAsia="Times New Roman" w:hAnsi="Calibri" w:cs="Calibri"/>
      <w:sz w:val="18"/>
      <w:szCs w:val="18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BB04F9"/>
    <w:rPr>
      <w:rFonts w:ascii="Calibri" w:eastAsia="Times New Roman" w:hAnsi="Calibri" w:cs="Calibri"/>
      <w:sz w:val="18"/>
      <w:szCs w:val="18"/>
      <w:lang w:eastAsia="pl-PL"/>
    </w:rPr>
  </w:style>
  <w:style w:type="character" w:styleId="Odwoanieprzypisudolnego">
    <w:name w:val="footnote reference"/>
    <w:uiPriority w:val="99"/>
    <w:semiHidden/>
    <w:unhideWhenUsed/>
    <w:rsid w:val="002F4F00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2F4F0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4F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06719D"/>
    <w:pPr>
      <w:ind w:left="720"/>
      <w:contextualSpacing/>
    </w:pPr>
  </w:style>
  <w:style w:type="paragraph" w:customStyle="1" w:styleId="Default">
    <w:name w:val="Default"/>
    <w:rsid w:val="001A65D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4820B8"/>
    <w:rPr>
      <w:rFonts w:ascii="Calibri" w:eastAsiaTheme="majorEastAsia" w:hAnsi="Calibri" w:cstheme="majorBidi"/>
      <w:b/>
      <w:color w:val="000000" w:themeColor="tex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21807"/>
    <w:rPr>
      <w:rFonts w:ascii="Calibri" w:eastAsiaTheme="majorEastAsia" w:hAnsi="Calibri" w:cstheme="majorBidi"/>
      <w:color w:val="000000" w:themeColor="text1"/>
      <w:szCs w:val="26"/>
    </w:rPr>
  </w:style>
  <w:style w:type="table" w:styleId="Tabela-Siatka">
    <w:name w:val="Table Grid"/>
    <w:basedOn w:val="Standardowy"/>
    <w:uiPriority w:val="59"/>
    <w:rsid w:val="000B7B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D69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69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69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69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696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5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C9E"/>
  </w:style>
  <w:style w:type="paragraph" w:styleId="Stopka">
    <w:name w:val="footer"/>
    <w:basedOn w:val="Normalny"/>
    <w:link w:val="StopkaZnak"/>
    <w:uiPriority w:val="99"/>
    <w:unhideWhenUsed/>
    <w:rsid w:val="0005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5C9E"/>
  </w:style>
  <w:style w:type="paragraph" w:styleId="Podtytu">
    <w:name w:val="Subtitle"/>
    <w:basedOn w:val="Normalny"/>
    <w:next w:val="Normalny"/>
    <w:link w:val="PodtytuZnak"/>
    <w:uiPriority w:val="11"/>
    <w:qFormat/>
    <w:rsid w:val="004D627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D627E"/>
    <w:rPr>
      <w:rFonts w:eastAsiaTheme="minorEastAsia"/>
      <w:color w:val="5A5A5A" w:themeColor="text1" w:themeTint="A5"/>
      <w:spacing w:val="15"/>
    </w:rPr>
  </w:style>
  <w:style w:type="table" w:styleId="Siatkatabelijasna">
    <w:name w:val="Grid Table Light"/>
    <w:basedOn w:val="Standardowy"/>
    <w:uiPriority w:val="40"/>
    <w:rsid w:val="004D4B9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910F79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98637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952AF-2B62-4130-B77A-ADA3005D3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3865</TotalTime>
  <Pages>31</Pages>
  <Words>8589</Words>
  <Characters>51538</Characters>
  <Application>Microsoft Office Word</Application>
  <DocSecurity>0</DocSecurity>
  <Lines>429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Dokumentowanie wydatków w ramach projektu</vt:lpstr>
    </vt:vector>
  </TitlesOfParts>
  <Company>Instytucja Zarządzająca Funduszami Europejskimi dla Dolnego Śląska 2021-2027</Company>
  <LinksUpToDate>false</LinksUpToDate>
  <CharactersWithSpaces>60007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Dokumentowanie wydatków w ramach projektu</dc:title>
  <dc:subject>rozliczanie projektu FEDS 2021-2027</dc:subject>
  <dc:creator>Joanna Kocz.</dc:creator>
  <cp:keywords>wniosek o płatność;rozliczanie projektu</cp:keywords>
  <dc:description>załącznik do decyzji o dofinansowanie określający zasady dokumentowania i rozliczania wydatków w projekcie FEDS 2021-2027</dc:description>
  <cp:lastModifiedBy>Joanna Koczenasz</cp:lastModifiedBy>
  <cp:revision>897</cp:revision>
  <cp:lastPrinted>2022-07-28T12:44:00Z</cp:lastPrinted>
  <dcterms:created xsi:type="dcterms:W3CDTF">2022-06-28T11:26:00Z</dcterms:created>
  <dcterms:modified xsi:type="dcterms:W3CDTF">2023-04-06T06:38:00Z</dcterms:modified>
  <cp:category>załącznik do decyzji o dofinansowaniu projektu w ramach FEDS 2021-2027</cp:category>
</cp:coreProperties>
</file>