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D7F89" w14:textId="77B01B7A" w:rsidR="00A819A4" w:rsidRPr="00AC5906" w:rsidRDefault="00A819A4" w:rsidP="00241B51">
      <w:pPr>
        <w:pStyle w:val="Default"/>
      </w:pPr>
      <w:bookmarkStart w:id="0" w:name="_GoBack"/>
      <w:bookmarkEnd w:id="0"/>
    </w:p>
    <w:p w14:paraId="37D4F186" w14:textId="7F426FC0" w:rsidR="00A819A4" w:rsidRPr="00AC5906" w:rsidRDefault="00A819A4" w:rsidP="00241B51">
      <w:pPr>
        <w:pStyle w:val="Default"/>
      </w:pPr>
    </w:p>
    <w:p w14:paraId="6B8E5E85" w14:textId="4E80F0DF" w:rsidR="00A819A4" w:rsidRPr="00AC5906" w:rsidRDefault="009C4C5D" w:rsidP="00241B51">
      <w:pPr>
        <w:spacing w:after="0" w:line="240" w:lineRule="auto"/>
        <w:rPr>
          <w:sz w:val="24"/>
          <w:szCs w:val="24"/>
        </w:rPr>
      </w:pPr>
      <w:r>
        <w:rPr>
          <w:sz w:val="24"/>
          <w:szCs w:val="24"/>
        </w:rPr>
        <w:t>Załącznik nr 1 - Standard</w:t>
      </w:r>
      <w:r w:rsidR="00A819A4" w:rsidRPr="00AC5906">
        <w:rPr>
          <w:sz w:val="24"/>
          <w:szCs w:val="24"/>
        </w:rPr>
        <w:t xml:space="preserve"> </w:t>
      </w:r>
      <w:r>
        <w:rPr>
          <w:sz w:val="24"/>
          <w:szCs w:val="24"/>
        </w:rPr>
        <w:t xml:space="preserve">działań </w:t>
      </w:r>
      <w:r w:rsidR="00A819A4" w:rsidRPr="00AC5906">
        <w:rPr>
          <w:sz w:val="24"/>
          <w:szCs w:val="24"/>
        </w:rPr>
        <w:t xml:space="preserve">i </w:t>
      </w:r>
      <w:r>
        <w:rPr>
          <w:sz w:val="24"/>
          <w:szCs w:val="24"/>
        </w:rPr>
        <w:t xml:space="preserve">katalog stawek </w:t>
      </w:r>
      <w:r w:rsidR="00A819A4" w:rsidRPr="00AC5906">
        <w:rPr>
          <w:sz w:val="24"/>
          <w:szCs w:val="24"/>
        </w:rPr>
        <w:t>przewidzianych w naborze</w:t>
      </w:r>
    </w:p>
    <w:p w14:paraId="74E6F792" w14:textId="77777777" w:rsidR="00A819A4" w:rsidRPr="00AC5906" w:rsidRDefault="00A819A4" w:rsidP="00241B51">
      <w:pPr>
        <w:autoSpaceDE w:val="0"/>
        <w:autoSpaceDN w:val="0"/>
        <w:adjustRightInd w:val="0"/>
        <w:spacing w:after="0" w:line="240" w:lineRule="auto"/>
        <w:rPr>
          <w:rFonts w:ascii="Arial" w:hAnsi="Arial" w:cs="Arial"/>
          <w:color w:val="000000"/>
          <w:sz w:val="24"/>
          <w:szCs w:val="24"/>
        </w:rPr>
      </w:pPr>
    </w:p>
    <w:p w14:paraId="5BB4A4C8" w14:textId="175E53EF" w:rsidR="00A819A4" w:rsidRPr="00AC5906" w:rsidRDefault="00A819A4" w:rsidP="00241B51">
      <w:pPr>
        <w:autoSpaceDE w:val="0"/>
        <w:autoSpaceDN w:val="0"/>
        <w:adjustRightInd w:val="0"/>
        <w:spacing w:after="0" w:line="240" w:lineRule="auto"/>
        <w:rPr>
          <w:rFonts w:ascii="Arial" w:hAnsi="Arial" w:cs="Arial"/>
          <w:color w:val="000000"/>
          <w:sz w:val="24"/>
          <w:szCs w:val="24"/>
        </w:rPr>
      </w:pPr>
      <w:r w:rsidRPr="00AC5906">
        <w:rPr>
          <w:rFonts w:ascii="Arial" w:hAnsi="Arial" w:cs="Arial"/>
          <w:color w:val="000000"/>
          <w:sz w:val="24"/>
          <w:szCs w:val="24"/>
        </w:rPr>
        <w:t xml:space="preserve"> </w:t>
      </w:r>
    </w:p>
    <w:p w14:paraId="0A0EDEB1" w14:textId="77777777" w:rsidR="00A819A4" w:rsidRPr="00AC5906" w:rsidRDefault="00A819A4" w:rsidP="00241B51">
      <w:pPr>
        <w:spacing w:after="0" w:line="240" w:lineRule="auto"/>
        <w:rPr>
          <w:b/>
          <w:sz w:val="24"/>
          <w:szCs w:val="24"/>
        </w:rPr>
      </w:pPr>
    </w:p>
    <w:p w14:paraId="3D07AA1F" w14:textId="5100F2E8"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Standard</w:t>
      </w:r>
      <w:r w:rsidR="00B82713">
        <w:rPr>
          <w:rFonts w:cstheme="minorHAnsi"/>
          <w:b/>
          <w:sz w:val="36"/>
          <w:szCs w:val="36"/>
        </w:rPr>
        <w:t xml:space="preserve"> działań i katalog stawek </w:t>
      </w:r>
      <w:r w:rsidRPr="00816747">
        <w:rPr>
          <w:rFonts w:cstheme="minorHAnsi"/>
          <w:b/>
          <w:sz w:val="36"/>
          <w:szCs w:val="36"/>
        </w:rPr>
        <w:t xml:space="preserve">przewidzianych </w:t>
      </w:r>
      <w:r w:rsidR="002741D0">
        <w:rPr>
          <w:rFonts w:cstheme="minorHAnsi"/>
          <w:b/>
          <w:sz w:val="36"/>
          <w:szCs w:val="36"/>
        </w:rPr>
        <w:br/>
      </w:r>
      <w:r w:rsidRPr="00816747">
        <w:rPr>
          <w:rFonts w:cstheme="minorHAnsi"/>
          <w:b/>
          <w:sz w:val="36"/>
          <w:szCs w:val="36"/>
        </w:rPr>
        <w:t xml:space="preserve">w naborze dla projektów </w:t>
      </w:r>
      <w:r w:rsidR="00F15555">
        <w:rPr>
          <w:rFonts w:cstheme="minorHAnsi"/>
          <w:b/>
          <w:sz w:val="36"/>
          <w:szCs w:val="36"/>
        </w:rPr>
        <w:t>nie</w:t>
      </w:r>
      <w:r w:rsidRPr="00816747">
        <w:rPr>
          <w:rFonts w:cstheme="minorHAnsi"/>
          <w:b/>
          <w:sz w:val="36"/>
          <w:szCs w:val="36"/>
        </w:rPr>
        <w:t xml:space="preserve">konkurencyjnych realizowanych </w:t>
      </w:r>
      <w:r w:rsidRPr="00816747">
        <w:rPr>
          <w:rFonts w:cstheme="minorHAnsi"/>
          <w:b/>
          <w:sz w:val="36"/>
          <w:szCs w:val="36"/>
        </w:rPr>
        <w:br/>
        <w:t>w ramach</w:t>
      </w:r>
    </w:p>
    <w:p w14:paraId="6A163722" w14:textId="77777777"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programu Fundusze Europejskie dla Dolnego Śląska</w:t>
      </w:r>
    </w:p>
    <w:p w14:paraId="714E0551" w14:textId="77777777"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2021-2027</w:t>
      </w:r>
    </w:p>
    <w:p w14:paraId="0911759C" w14:textId="77777777" w:rsidR="00CC0786" w:rsidRPr="004507F8" w:rsidRDefault="00CC0786" w:rsidP="00CF00E1">
      <w:pPr>
        <w:pStyle w:val="Tytu"/>
        <w:spacing w:line="360" w:lineRule="auto"/>
        <w:jc w:val="center"/>
        <w:rPr>
          <w:rFonts w:ascii="Arial" w:hAnsi="Arial"/>
        </w:rPr>
      </w:pPr>
      <w:r w:rsidRPr="004507F8">
        <w:rPr>
          <w:rFonts w:ascii="Arial" w:hAnsi="Arial"/>
        </w:rPr>
        <w:t>Europejski Fundusz Społeczny PLUS</w:t>
      </w:r>
    </w:p>
    <w:p w14:paraId="7DD997B1" w14:textId="6B51C67A" w:rsidR="00CC0786" w:rsidRPr="00DF1608" w:rsidRDefault="00CC0786" w:rsidP="00CF00E1">
      <w:pPr>
        <w:pStyle w:val="Tytu"/>
        <w:spacing w:line="360" w:lineRule="auto"/>
        <w:jc w:val="center"/>
        <w:rPr>
          <w:rFonts w:ascii="Arial" w:hAnsi="Arial"/>
        </w:rPr>
      </w:pPr>
      <w:r w:rsidRPr="004507F8">
        <w:rPr>
          <w:rFonts w:ascii="Arial" w:hAnsi="Arial"/>
        </w:rPr>
        <w:t>Priorytet</w:t>
      </w:r>
      <w:r>
        <w:rPr>
          <w:rFonts w:ascii="Arial" w:hAnsi="Arial"/>
        </w:rPr>
        <w:t xml:space="preserve"> 7</w:t>
      </w:r>
      <w:r w:rsidRPr="004507F8">
        <w:rPr>
          <w:rFonts w:ascii="Arial" w:hAnsi="Arial"/>
        </w:rPr>
        <w:t xml:space="preserve"> </w:t>
      </w:r>
      <w:r w:rsidRPr="00A77BD7">
        <w:rPr>
          <w:rFonts w:ascii="Arial" w:hAnsi="Arial"/>
        </w:rPr>
        <w:t>Fundusze Europejskie na rzecz rynku pracy i włączenia społecznego na Dolnym Śląsku</w:t>
      </w:r>
    </w:p>
    <w:p w14:paraId="1F9D6015" w14:textId="67E0648D" w:rsidR="00CC0786" w:rsidRPr="00C56D24" w:rsidRDefault="00CC0786" w:rsidP="00CF00E1">
      <w:pPr>
        <w:pStyle w:val="Tytu"/>
        <w:spacing w:line="360" w:lineRule="auto"/>
        <w:jc w:val="center"/>
        <w:rPr>
          <w:rFonts w:ascii="Arial" w:hAnsi="Arial"/>
        </w:rPr>
      </w:pPr>
      <w:r w:rsidRPr="00DF1608">
        <w:rPr>
          <w:rFonts w:ascii="Arial" w:hAnsi="Arial"/>
        </w:rPr>
        <w:t>Działanie 7.</w:t>
      </w:r>
      <w:r w:rsidR="006B0860">
        <w:rPr>
          <w:rFonts w:ascii="Arial" w:hAnsi="Arial"/>
        </w:rPr>
        <w:t>10</w:t>
      </w:r>
      <w:r w:rsidRPr="00DF1608">
        <w:rPr>
          <w:rFonts w:ascii="Arial" w:hAnsi="Arial"/>
        </w:rPr>
        <w:t xml:space="preserve"> </w:t>
      </w:r>
      <w:r w:rsidRPr="009A2C5E">
        <w:rPr>
          <w:rFonts w:ascii="Arial" w:hAnsi="Arial"/>
        </w:rPr>
        <w:t>Rozwój usług społecznych i zdrowotnych</w:t>
      </w:r>
      <w:r w:rsidR="006B0860">
        <w:rPr>
          <w:rFonts w:ascii="Arial" w:hAnsi="Arial"/>
        </w:rPr>
        <w:t xml:space="preserve"> - ZIT</w:t>
      </w:r>
    </w:p>
    <w:p w14:paraId="4E6DF48F" w14:textId="0C4E26D6" w:rsidR="00CC0786" w:rsidRPr="00201E01" w:rsidRDefault="00CC0786" w:rsidP="00CC0786">
      <w:pPr>
        <w:pStyle w:val="Tytu"/>
        <w:spacing w:line="360" w:lineRule="auto"/>
        <w:jc w:val="center"/>
        <w:rPr>
          <w:rFonts w:ascii="Arial" w:hAnsi="Arial"/>
        </w:rPr>
      </w:pPr>
      <w:r w:rsidRPr="00201E01">
        <w:rPr>
          <w:rFonts w:ascii="Arial" w:hAnsi="Arial"/>
        </w:rPr>
        <w:t>Typ: 7.</w:t>
      </w:r>
      <w:r w:rsidR="006B0860" w:rsidRPr="00201E01">
        <w:rPr>
          <w:rFonts w:ascii="Arial" w:hAnsi="Arial"/>
        </w:rPr>
        <w:t>10</w:t>
      </w:r>
      <w:r w:rsidRPr="00201E01">
        <w:rPr>
          <w:rFonts w:ascii="Arial" w:hAnsi="Arial"/>
        </w:rPr>
        <w:t>.A Rozwój usług świadczonych</w:t>
      </w:r>
    </w:p>
    <w:p w14:paraId="6E677C3C" w14:textId="182494D2" w:rsidR="00CC0786" w:rsidRPr="00201E01" w:rsidRDefault="00CC0786" w:rsidP="00CF00E1">
      <w:pPr>
        <w:pStyle w:val="Tytu"/>
        <w:spacing w:line="360" w:lineRule="auto"/>
        <w:jc w:val="center"/>
        <w:rPr>
          <w:rFonts w:ascii="Arial" w:hAnsi="Arial"/>
        </w:rPr>
      </w:pPr>
      <w:r w:rsidRPr="00201E01">
        <w:rPr>
          <w:rFonts w:ascii="Arial" w:hAnsi="Arial"/>
        </w:rPr>
        <w:t xml:space="preserve"> w społeczności lokalnej</w:t>
      </w:r>
    </w:p>
    <w:p w14:paraId="4CC193D2" w14:textId="0EAF2C43" w:rsidR="00CC0786" w:rsidRPr="00A77BD7" w:rsidRDefault="00CC0786" w:rsidP="00CF00E1">
      <w:pPr>
        <w:pStyle w:val="Tytu"/>
        <w:spacing w:line="360" w:lineRule="auto"/>
        <w:ind w:left="851" w:hanging="851"/>
        <w:jc w:val="center"/>
        <w:rPr>
          <w:rFonts w:ascii="Arial" w:hAnsi="Arial"/>
        </w:rPr>
      </w:pPr>
      <w:r w:rsidRPr="00201E01">
        <w:rPr>
          <w:rFonts w:ascii="Arial" w:hAnsi="Arial"/>
        </w:rPr>
        <w:t>7.</w:t>
      </w:r>
      <w:r w:rsidR="006B0860" w:rsidRPr="00201E01">
        <w:rPr>
          <w:rFonts w:ascii="Arial" w:hAnsi="Arial"/>
        </w:rPr>
        <w:t>10</w:t>
      </w:r>
      <w:r w:rsidRPr="00201E01">
        <w:rPr>
          <w:rFonts w:ascii="Arial" w:hAnsi="Arial"/>
        </w:rPr>
        <w:t>.D Wsparcie dla kadr instytucji pomocy i integracji społecznej oraz systemu opieki długoterminowej</w:t>
      </w:r>
    </w:p>
    <w:p w14:paraId="2913372C" w14:textId="77777777" w:rsidR="00A819A4" w:rsidRPr="00AC5906" w:rsidRDefault="00A819A4" w:rsidP="00241B51">
      <w:pPr>
        <w:spacing w:after="0" w:line="240" w:lineRule="auto"/>
        <w:jc w:val="center"/>
        <w:rPr>
          <w:sz w:val="24"/>
          <w:szCs w:val="24"/>
        </w:rPr>
      </w:pPr>
    </w:p>
    <w:p w14:paraId="01293E7D" w14:textId="2A0CB45C" w:rsidR="00042823" w:rsidRDefault="00042823" w:rsidP="00B05AB2">
      <w:pPr>
        <w:spacing w:after="0" w:line="240" w:lineRule="auto"/>
        <w:rPr>
          <w:sz w:val="24"/>
          <w:szCs w:val="24"/>
        </w:rPr>
      </w:pPr>
    </w:p>
    <w:p w14:paraId="43D44087" w14:textId="40BC4F7D" w:rsidR="000E2450" w:rsidRDefault="000E2450" w:rsidP="00241B51">
      <w:pPr>
        <w:spacing w:after="0" w:line="240" w:lineRule="auto"/>
        <w:jc w:val="center"/>
        <w:rPr>
          <w:sz w:val="24"/>
          <w:szCs w:val="24"/>
        </w:rPr>
      </w:pPr>
    </w:p>
    <w:p w14:paraId="13423D17" w14:textId="6F2E4430" w:rsidR="000E2450" w:rsidRDefault="000E2450" w:rsidP="00241B51">
      <w:pPr>
        <w:spacing w:after="0" w:line="240" w:lineRule="auto"/>
        <w:jc w:val="center"/>
        <w:rPr>
          <w:sz w:val="24"/>
          <w:szCs w:val="24"/>
        </w:rPr>
      </w:pPr>
    </w:p>
    <w:p w14:paraId="5CFAE56A" w14:textId="77777777" w:rsidR="000E2450" w:rsidRPr="00AC5906" w:rsidRDefault="000E2450" w:rsidP="00241B51">
      <w:pPr>
        <w:spacing w:after="0" w:line="240" w:lineRule="auto"/>
        <w:jc w:val="center"/>
        <w:rPr>
          <w:sz w:val="24"/>
          <w:szCs w:val="24"/>
        </w:rPr>
      </w:pPr>
    </w:p>
    <w:p w14:paraId="3297AA37" w14:textId="77777777" w:rsidR="00447D49" w:rsidRDefault="00447D49" w:rsidP="00241B51">
      <w:pPr>
        <w:pStyle w:val="Default"/>
        <w:jc w:val="center"/>
      </w:pPr>
    </w:p>
    <w:p w14:paraId="51C06AF4" w14:textId="77777777" w:rsidR="00447D49" w:rsidRDefault="00447D49" w:rsidP="00241B51">
      <w:pPr>
        <w:pStyle w:val="Default"/>
        <w:jc w:val="center"/>
      </w:pPr>
    </w:p>
    <w:p w14:paraId="32C6234B" w14:textId="119F21D2" w:rsidR="00A819A4" w:rsidRPr="00AC5906" w:rsidRDefault="00A819A4" w:rsidP="00241B51">
      <w:pPr>
        <w:pStyle w:val="Default"/>
        <w:jc w:val="center"/>
      </w:pPr>
      <w:r w:rsidRPr="00AC5906">
        <w:t xml:space="preserve">Wrocław, </w:t>
      </w:r>
      <w:r w:rsidR="00D22A59">
        <w:t>czerwiec</w:t>
      </w:r>
      <w:r w:rsidR="00D22A59" w:rsidRPr="00AC5906">
        <w:t xml:space="preserve"> 202</w:t>
      </w:r>
      <w:r w:rsidR="00D22A59">
        <w:t>4</w:t>
      </w:r>
      <w:r w:rsidR="00D22A59" w:rsidRPr="00AC5906">
        <w:t xml:space="preserve"> </w:t>
      </w:r>
      <w:r w:rsidRPr="00AC5906">
        <w:t>rok</w:t>
      </w:r>
    </w:p>
    <w:p w14:paraId="47CE3D3C" w14:textId="4E0FFE3D" w:rsidR="00A819A4" w:rsidRPr="00AC5906" w:rsidRDefault="00A819A4" w:rsidP="00241B51">
      <w:pPr>
        <w:pStyle w:val="Default"/>
      </w:pPr>
    </w:p>
    <w:p w14:paraId="56994306" w14:textId="16C2E733" w:rsidR="00A819A4" w:rsidRDefault="00A819A4" w:rsidP="00241B51">
      <w:pPr>
        <w:pStyle w:val="Default"/>
      </w:pPr>
    </w:p>
    <w:p w14:paraId="4E2C3F7B" w14:textId="128C351E" w:rsidR="000E2450" w:rsidRDefault="000E2450" w:rsidP="00241B51">
      <w:pPr>
        <w:pStyle w:val="Default"/>
      </w:pPr>
    </w:p>
    <w:p w14:paraId="0284DF2D" w14:textId="3E727054" w:rsidR="000E2450" w:rsidRPr="00AC5906" w:rsidRDefault="000E2450" w:rsidP="00241B51">
      <w:pPr>
        <w:pStyle w:val="Default"/>
      </w:pPr>
    </w:p>
    <w:sdt>
      <w:sdtPr>
        <w:rPr>
          <w:rFonts w:asciiTheme="minorHAnsi" w:eastAsiaTheme="minorHAnsi" w:hAnsiTheme="minorHAnsi" w:cstheme="minorBidi"/>
          <w:color w:val="auto"/>
          <w:sz w:val="22"/>
          <w:szCs w:val="22"/>
          <w:lang w:eastAsia="en-US"/>
        </w:rPr>
        <w:id w:val="-1405065513"/>
        <w:docPartObj>
          <w:docPartGallery w:val="Table of Contents"/>
          <w:docPartUnique/>
        </w:docPartObj>
      </w:sdtPr>
      <w:sdtEndPr>
        <w:rPr>
          <w:rStyle w:val="Hipercze"/>
          <w:rFonts w:cstheme="minorHAnsi"/>
          <w:b/>
          <w:noProof/>
          <w:color w:val="0563C1" w:themeColor="hyperlink"/>
          <w:u w:val="single"/>
        </w:rPr>
      </w:sdtEndPr>
      <w:sdtContent>
        <w:p w14:paraId="7351CA42" w14:textId="2F973030" w:rsidR="007E1200" w:rsidRPr="00DE76D0" w:rsidRDefault="007E1200">
          <w:pPr>
            <w:pStyle w:val="Nagwekspisutreci"/>
            <w:rPr>
              <w:color w:val="auto"/>
            </w:rPr>
          </w:pPr>
          <w:r w:rsidRPr="00DE76D0">
            <w:rPr>
              <w:color w:val="auto"/>
            </w:rPr>
            <w:t>Spis treści</w:t>
          </w:r>
        </w:p>
        <w:p w14:paraId="2CC8EEA3" w14:textId="486DDFC2" w:rsidR="00C34DA4" w:rsidRPr="00C34DA4" w:rsidRDefault="007E1200">
          <w:pPr>
            <w:pStyle w:val="Spistreci1"/>
            <w:rPr>
              <w:rStyle w:val="Hipercze"/>
              <w:rFonts w:cstheme="minorHAnsi"/>
              <w:b/>
              <w:noProof/>
            </w:rPr>
          </w:pPr>
          <w:r w:rsidRPr="00C34DA4">
            <w:rPr>
              <w:rStyle w:val="Hipercze"/>
              <w:rFonts w:cstheme="minorHAnsi"/>
              <w:b/>
              <w:noProof/>
            </w:rPr>
            <w:fldChar w:fldCharType="begin"/>
          </w:r>
          <w:r w:rsidRPr="00F13E68">
            <w:rPr>
              <w:rStyle w:val="Hipercze"/>
              <w:rFonts w:cstheme="minorHAnsi"/>
              <w:b/>
              <w:noProof/>
            </w:rPr>
            <w:instrText xml:space="preserve"> TOC \o "1-3" \h \z \u </w:instrText>
          </w:r>
          <w:r w:rsidRPr="00C34DA4">
            <w:rPr>
              <w:rStyle w:val="Hipercze"/>
              <w:rFonts w:cstheme="minorHAnsi"/>
              <w:b/>
              <w:noProof/>
            </w:rPr>
            <w:fldChar w:fldCharType="separate"/>
          </w:r>
          <w:hyperlink w:anchor="_Toc136615081" w:history="1">
            <w:r w:rsidR="00C34DA4" w:rsidRPr="00C34DA4">
              <w:rPr>
                <w:rStyle w:val="Hipercze"/>
                <w:rFonts w:cstheme="minorHAnsi"/>
                <w:b/>
                <w:noProof/>
              </w:rPr>
              <w:t>I.</w:t>
            </w:r>
            <w:r w:rsidR="00C34DA4" w:rsidRPr="00C34DA4">
              <w:rPr>
                <w:rStyle w:val="Hipercze"/>
                <w:rFonts w:cstheme="minorHAnsi"/>
                <w:b/>
                <w:noProof/>
              </w:rPr>
              <w:tab/>
              <w:t>Regulacje ogólne</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_Toc136615081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3</w:t>
            </w:r>
            <w:r w:rsidR="00C34DA4" w:rsidRPr="00C34DA4">
              <w:rPr>
                <w:rStyle w:val="Hipercze"/>
                <w:rFonts w:cstheme="minorHAnsi"/>
                <w:b/>
                <w:noProof/>
                <w:webHidden/>
              </w:rPr>
              <w:fldChar w:fldCharType="end"/>
            </w:r>
          </w:hyperlink>
        </w:p>
        <w:p w14:paraId="3377B710" w14:textId="0DFD3F4E" w:rsidR="00C34DA4" w:rsidRPr="00C34DA4" w:rsidRDefault="006F2097">
          <w:pPr>
            <w:pStyle w:val="Spistreci1"/>
            <w:rPr>
              <w:rStyle w:val="Hipercze"/>
              <w:rFonts w:cstheme="minorHAnsi"/>
              <w:b/>
              <w:noProof/>
            </w:rPr>
          </w:pPr>
          <w:hyperlink w:anchor="_Toc136615082" w:history="1">
            <w:r w:rsidR="00C34DA4" w:rsidRPr="00C34DA4">
              <w:rPr>
                <w:rStyle w:val="Hipercze"/>
                <w:rFonts w:cstheme="minorHAnsi"/>
                <w:b/>
                <w:noProof/>
              </w:rPr>
              <w:t>II.</w:t>
            </w:r>
            <w:r w:rsidR="00C34DA4" w:rsidRPr="00C34DA4">
              <w:rPr>
                <w:rStyle w:val="Hipercze"/>
                <w:rFonts w:cstheme="minorHAnsi"/>
                <w:b/>
                <w:noProof/>
              </w:rPr>
              <w:tab/>
              <w:t>Usługi opiekuńcze i asystenckie</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_Toc136615082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3</w:t>
            </w:r>
            <w:r w:rsidR="00C34DA4" w:rsidRPr="00C34DA4">
              <w:rPr>
                <w:rStyle w:val="Hipercze"/>
                <w:rFonts w:cstheme="minorHAnsi"/>
                <w:b/>
                <w:noProof/>
                <w:webHidden/>
              </w:rPr>
              <w:fldChar w:fldCharType="end"/>
            </w:r>
          </w:hyperlink>
        </w:p>
        <w:p w14:paraId="02DC3B9E" w14:textId="47724610" w:rsidR="00C34DA4" w:rsidRPr="00C34DA4" w:rsidRDefault="006F2097">
          <w:pPr>
            <w:pStyle w:val="Spistreci1"/>
            <w:rPr>
              <w:rStyle w:val="Hipercze"/>
              <w:rFonts w:cstheme="minorHAnsi"/>
              <w:b/>
              <w:noProof/>
            </w:rPr>
          </w:pPr>
          <w:hyperlink w:anchor="_Toc136615084" w:history="1">
            <w:r w:rsidR="00DF4DBF">
              <w:rPr>
                <w:rStyle w:val="Hipercze"/>
                <w:rFonts w:cstheme="minorHAnsi"/>
                <w:b/>
                <w:noProof/>
              </w:rPr>
              <w:t>III</w:t>
            </w:r>
            <w:r w:rsidR="00C34DA4" w:rsidRPr="00C34DA4">
              <w:rPr>
                <w:rStyle w:val="Hipercze"/>
                <w:rFonts w:cstheme="minorHAnsi"/>
                <w:b/>
                <w:noProof/>
              </w:rPr>
              <w:t>.</w:t>
            </w:r>
            <w:r w:rsidR="00C34DA4" w:rsidRPr="00C34DA4">
              <w:rPr>
                <w:rStyle w:val="Hipercze"/>
                <w:rFonts w:cstheme="minorHAnsi"/>
                <w:b/>
                <w:noProof/>
              </w:rPr>
              <w:tab/>
            </w:r>
            <w:r w:rsidR="00C34DA4" w:rsidRPr="00343D1E">
              <w:rPr>
                <w:rStyle w:val="Hipercze"/>
                <w:rFonts w:cstheme="minorHAnsi"/>
                <w:b/>
                <w:noProof/>
              </w:rPr>
              <w:t xml:space="preserve">Usługi </w:t>
            </w:r>
            <w:r w:rsidR="00C34DA4" w:rsidRPr="00C34DA4">
              <w:rPr>
                <w:rStyle w:val="Hipercze"/>
                <w:rFonts w:cstheme="minorHAnsi"/>
                <w:b/>
                <w:noProof/>
              </w:rPr>
              <w:t>asystenckie dla osób z niepełnosprawnościami</w:t>
            </w:r>
            <w:r w:rsidR="00C34DA4" w:rsidRPr="00C34DA4">
              <w:rPr>
                <w:rStyle w:val="Hipercze"/>
                <w:rFonts w:cstheme="minorHAnsi"/>
                <w:b/>
                <w:noProof/>
                <w:webHidden/>
              </w:rPr>
              <w:tab/>
            </w:r>
            <w:r w:rsidR="0095376C">
              <w:rPr>
                <w:rStyle w:val="Hipercze"/>
                <w:rFonts w:cstheme="minorHAnsi"/>
                <w:b/>
                <w:noProof/>
                <w:webHidden/>
              </w:rPr>
              <w:t>5</w:t>
            </w:r>
          </w:hyperlink>
        </w:p>
        <w:p w14:paraId="55E7CCA7" w14:textId="05F6AC88" w:rsidR="00C34DA4" w:rsidRPr="00C34DA4" w:rsidRDefault="00DF4DBF">
          <w:pPr>
            <w:pStyle w:val="Spistreci1"/>
            <w:rPr>
              <w:rStyle w:val="Hipercze"/>
              <w:rFonts w:cstheme="minorHAnsi"/>
              <w:b/>
              <w:noProof/>
            </w:rPr>
          </w:pPr>
          <w:r>
            <w:rPr>
              <w:noProof/>
            </w:rPr>
            <w:t>I</w:t>
          </w:r>
          <w:hyperlink w:anchor="_Toc136615085" w:history="1">
            <w:r w:rsidR="00C34DA4" w:rsidRPr="00C34DA4">
              <w:rPr>
                <w:rStyle w:val="Hipercze"/>
                <w:rFonts w:cstheme="minorHAnsi"/>
                <w:b/>
                <w:noProof/>
              </w:rPr>
              <w:t>V.</w:t>
            </w:r>
            <w:r w:rsidR="00C34DA4" w:rsidRPr="00C34DA4">
              <w:rPr>
                <w:rStyle w:val="Hipercze"/>
                <w:rFonts w:cstheme="minorHAnsi"/>
                <w:b/>
                <w:noProof/>
              </w:rPr>
              <w:tab/>
            </w:r>
            <w:r w:rsidR="00C34DA4" w:rsidRPr="00343D1E">
              <w:rPr>
                <w:rStyle w:val="Hipercze"/>
                <w:rFonts w:cstheme="minorHAnsi"/>
                <w:b/>
                <w:noProof/>
              </w:rPr>
              <w:t>Usługi opiekuńcze w miejscu zamieszkania</w:t>
            </w:r>
            <w:r w:rsidR="00C34DA4" w:rsidRPr="00C34DA4">
              <w:rPr>
                <w:rStyle w:val="Hipercze"/>
                <w:rFonts w:cstheme="minorHAnsi"/>
                <w:b/>
                <w:noProof/>
                <w:webHidden/>
              </w:rPr>
              <w:tab/>
            </w:r>
            <w:r w:rsidR="00B20C58">
              <w:rPr>
                <w:rStyle w:val="Hipercze"/>
                <w:rFonts w:cstheme="minorHAnsi"/>
                <w:b/>
                <w:noProof/>
                <w:webHidden/>
              </w:rPr>
              <w:t>5</w:t>
            </w:r>
          </w:hyperlink>
        </w:p>
        <w:p w14:paraId="38A2FB9C" w14:textId="63459347" w:rsidR="00C34DA4" w:rsidRPr="00C34DA4" w:rsidRDefault="006F2097">
          <w:pPr>
            <w:pStyle w:val="Spistreci1"/>
            <w:rPr>
              <w:rStyle w:val="Hipercze"/>
              <w:rFonts w:cstheme="minorHAnsi"/>
              <w:b/>
              <w:noProof/>
            </w:rPr>
          </w:pPr>
          <w:hyperlink w:anchor="_Toc136615086" w:history="1">
            <w:r w:rsidR="00DF4DBF">
              <w:rPr>
                <w:rStyle w:val="Hipercze"/>
                <w:rFonts w:cstheme="minorHAnsi"/>
                <w:b/>
                <w:noProof/>
              </w:rPr>
              <w:t>V</w:t>
            </w:r>
            <w:r w:rsidR="00C34DA4" w:rsidRPr="00C34DA4">
              <w:rPr>
                <w:rStyle w:val="Hipercze"/>
                <w:rFonts w:cstheme="minorHAnsi"/>
                <w:b/>
                <w:noProof/>
              </w:rPr>
              <w:t>.</w:t>
            </w:r>
            <w:r w:rsidR="00C34DA4" w:rsidRPr="00C34DA4">
              <w:rPr>
                <w:rStyle w:val="Hipercze"/>
                <w:rFonts w:cstheme="minorHAnsi"/>
                <w:b/>
                <w:noProof/>
              </w:rPr>
              <w:tab/>
            </w:r>
            <w:r w:rsidR="00C34DA4" w:rsidRPr="00343D1E">
              <w:rPr>
                <w:rStyle w:val="Hipercze"/>
                <w:rFonts w:cstheme="minorHAnsi"/>
                <w:b/>
                <w:noProof/>
              </w:rPr>
              <w:t>Specjalistyczne usługi opiekuńcze w miejscu zamieszkania</w:t>
            </w:r>
            <w:r w:rsidR="00C34DA4" w:rsidRPr="00C34DA4">
              <w:rPr>
                <w:rStyle w:val="Hipercze"/>
                <w:rFonts w:cstheme="minorHAnsi"/>
                <w:b/>
                <w:noProof/>
                <w:webHidden/>
              </w:rPr>
              <w:tab/>
            </w:r>
            <w:r w:rsidR="00DD4EE7">
              <w:rPr>
                <w:rStyle w:val="Hipercze"/>
                <w:rFonts w:cstheme="minorHAnsi"/>
                <w:b/>
                <w:noProof/>
                <w:webHidden/>
              </w:rPr>
              <w:t>6</w:t>
            </w:r>
          </w:hyperlink>
        </w:p>
        <w:p w14:paraId="5F9B7174" w14:textId="7F2FFBA2" w:rsidR="00C34DA4" w:rsidRPr="00C34DA4" w:rsidRDefault="006F2097">
          <w:pPr>
            <w:pStyle w:val="Spistreci1"/>
            <w:rPr>
              <w:rStyle w:val="Hipercze"/>
              <w:rFonts w:cstheme="minorHAnsi"/>
              <w:b/>
              <w:noProof/>
            </w:rPr>
          </w:pPr>
          <w:hyperlink w:anchor="_Toc136615087" w:history="1">
            <w:r w:rsidR="00DF4DBF">
              <w:rPr>
                <w:rStyle w:val="Hipercze"/>
                <w:rFonts w:cstheme="minorHAnsi"/>
                <w:b/>
                <w:noProof/>
              </w:rPr>
              <w:t>V</w:t>
            </w:r>
            <w:r w:rsidR="00C34DA4" w:rsidRPr="00C34DA4">
              <w:rPr>
                <w:rStyle w:val="Hipercze"/>
                <w:rFonts w:cstheme="minorHAnsi"/>
                <w:b/>
                <w:noProof/>
              </w:rPr>
              <w:t xml:space="preserve">I. </w:t>
            </w:r>
            <w:r w:rsidR="00C34DA4">
              <w:rPr>
                <w:rStyle w:val="Hipercze"/>
                <w:rFonts w:cstheme="minorHAnsi"/>
                <w:b/>
                <w:noProof/>
              </w:rPr>
              <w:t xml:space="preserve"> </w:t>
            </w:r>
            <w:r w:rsidR="00C34DA4" w:rsidRPr="00C34DA4">
              <w:rPr>
                <w:rStyle w:val="Hipercze"/>
                <w:rFonts w:cstheme="minorHAnsi"/>
                <w:b/>
                <w:noProof/>
              </w:rPr>
              <w:t>Dzienny dom pomocy</w:t>
            </w:r>
            <w:r w:rsidR="00C34DA4" w:rsidRPr="00C34DA4">
              <w:rPr>
                <w:rStyle w:val="Hipercze"/>
                <w:rFonts w:cstheme="minorHAnsi"/>
                <w:b/>
                <w:noProof/>
                <w:webHidden/>
              </w:rPr>
              <w:tab/>
            </w:r>
            <w:r w:rsidR="00DD4EE7">
              <w:rPr>
                <w:rStyle w:val="Hipercze"/>
                <w:rFonts w:cstheme="minorHAnsi"/>
                <w:b/>
                <w:noProof/>
                <w:webHidden/>
              </w:rPr>
              <w:t>7</w:t>
            </w:r>
          </w:hyperlink>
        </w:p>
        <w:p w14:paraId="695C4A8D" w14:textId="31DF3C08" w:rsidR="00C34DA4" w:rsidRDefault="006F2097">
          <w:pPr>
            <w:pStyle w:val="Spistreci1"/>
            <w:rPr>
              <w:rStyle w:val="Hipercze"/>
              <w:rFonts w:cstheme="minorHAnsi"/>
              <w:b/>
              <w:noProof/>
            </w:rPr>
          </w:pPr>
          <w:hyperlink w:anchor="_Toc136615088" w:history="1">
            <w:r w:rsidR="00DF4DBF">
              <w:rPr>
                <w:rStyle w:val="Hipercze"/>
                <w:rFonts w:cstheme="minorHAnsi"/>
                <w:b/>
                <w:noProof/>
              </w:rPr>
              <w:t>VII</w:t>
            </w:r>
            <w:r w:rsidR="00C34DA4" w:rsidRPr="00C34DA4">
              <w:rPr>
                <w:rStyle w:val="Hipercze"/>
                <w:rFonts w:cstheme="minorHAnsi"/>
                <w:b/>
                <w:noProof/>
              </w:rPr>
              <w:t xml:space="preserve">. </w:t>
            </w:r>
            <w:r w:rsidR="002279BC">
              <w:rPr>
                <w:rStyle w:val="Hipercze"/>
                <w:rFonts w:cstheme="minorHAnsi"/>
                <w:b/>
                <w:noProof/>
              </w:rPr>
              <w:t>U</w:t>
            </w:r>
            <w:r w:rsidR="00C34DA4" w:rsidRPr="00C34DA4">
              <w:rPr>
                <w:rStyle w:val="Hipercze"/>
                <w:rFonts w:cstheme="minorHAnsi"/>
                <w:b/>
                <w:noProof/>
              </w:rPr>
              <w:t xml:space="preserve">sługi </w:t>
            </w:r>
            <w:r w:rsidR="002279BC">
              <w:rPr>
                <w:rStyle w:val="Hipercze"/>
                <w:rFonts w:cstheme="minorHAnsi"/>
                <w:b/>
                <w:noProof/>
              </w:rPr>
              <w:t>sąsiedzkie</w:t>
            </w:r>
            <w:r w:rsidR="00C34DA4" w:rsidRPr="00C34DA4">
              <w:rPr>
                <w:rStyle w:val="Hipercze"/>
                <w:rFonts w:cstheme="minorHAnsi"/>
                <w:b/>
                <w:noProof/>
                <w:webHidden/>
              </w:rPr>
              <w:tab/>
            </w:r>
            <w:r w:rsidR="005F14A4">
              <w:rPr>
                <w:rStyle w:val="Hipercze"/>
                <w:rFonts w:cstheme="minorHAnsi"/>
                <w:b/>
                <w:noProof/>
                <w:webHidden/>
              </w:rPr>
              <w:t>7</w:t>
            </w:r>
          </w:hyperlink>
        </w:p>
        <w:p w14:paraId="00E77C82" w14:textId="77777777" w:rsidR="003E7505" w:rsidRDefault="006F2097">
          <w:pPr>
            <w:pStyle w:val="Spistreci1"/>
            <w:rPr>
              <w:rStyle w:val="Hipercze"/>
              <w:rFonts w:cstheme="minorHAnsi"/>
              <w:b/>
              <w:noProof/>
            </w:rPr>
          </w:pPr>
          <w:hyperlink w:anchor="_Toc136615088" w:history="1">
            <w:r w:rsidR="003E7505">
              <w:rPr>
                <w:rStyle w:val="Hipercze"/>
                <w:rFonts w:cstheme="minorHAnsi"/>
                <w:b/>
                <w:noProof/>
              </w:rPr>
              <w:t>VIII</w:t>
            </w:r>
            <w:r w:rsidR="003E7505" w:rsidRPr="00C34DA4">
              <w:rPr>
                <w:rStyle w:val="Hipercze"/>
                <w:rFonts w:cstheme="minorHAnsi"/>
                <w:b/>
                <w:noProof/>
              </w:rPr>
              <w:t xml:space="preserve">. </w:t>
            </w:r>
            <w:r w:rsidR="003E7505">
              <w:rPr>
                <w:rStyle w:val="Hipercze"/>
                <w:rFonts w:cstheme="minorHAnsi"/>
                <w:b/>
                <w:noProof/>
              </w:rPr>
              <w:t>Opieka wytchnieniowa</w:t>
            </w:r>
            <w:r w:rsidR="003E7505" w:rsidRPr="00C34DA4">
              <w:rPr>
                <w:rStyle w:val="Hipercze"/>
                <w:rFonts w:cstheme="minorHAnsi"/>
                <w:b/>
                <w:noProof/>
                <w:webHidden/>
              </w:rPr>
              <w:tab/>
            </w:r>
            <w:r w:rsidR="003E7505">
              <w:rPr>
                <w:rStyle w:val="Hipercze"/>
                <w:rFonts w:cstheme="minorHAnsi"/>
                <w:b/>
                <w:noProof/>
                <w:webHidden/>
              </w:rPr>
              <w:t>8</w:t>
            </w:r>
          </w:hyperlink>
        </w:p>
        <w:p w14:paraId="1736D8A8" w14:textId="601240E5" w:rsidR="00C34DA4" w:rsidRPr="00C34DA4" w:rsidRDefault="006F2097">
          <w:pPr>
            <w:pStyle w:val="Spistreci1"/>
            <w:rPr>
              <w:rStyle w:val="Hipercze"/>
              <w:rFonts w:cstheme="minorHAnsi"/>
              <w:b/>
              <w:noProof/>
            </w:rPr>
          </w:pPr>
          <w:hyperlink w:anchor="_Toc136615090" w:history="1">
            <w:r w:rsidR="0000075D">
              <w:rPr>
                <w:rStyle w:val="Hipercze"/>
                <w:rFonts w:cstheme="minorHAnsi"/>
                <w:b/>
                <w:noProof/>
              </w:rPr>
              <w:t>IX</w:t>
            </w:r>
            <w:r w:rsidR="0000075D" w:rsidRPr="00C34DA4">
              <w:rPr>
                <w:rStyle w:val="Hipercze"/>
                <w:rFonts w:cstheme="minorHAnsi"/>
                <w:b/>
                <w:noProof/>
              </w:rPr>
              <w:t xml:space="preserve">. </w:t>
            </w:r>
            <w:r w:rsidR="0000075D">
              <w:rPr>
                <w:rStyle w:val="Hipercze"/>
                <w:rFonts w:cstheme="minorHAnsi"/>
                <w:b/>
                <w:noProof/>
              </w:rPr>
              <w:t xml:space="preserve">   </w:t>
            </w:r>
            <w:r w:rsidR="0000075D" w:rsidRPr="00C34DA4">
              <w:rPr>
                <w:rStyle w:val="Hipercze"/>
                <w:rFonts w:cstheme="minorHAnsi"/>
                <w:b/>
                <w:noProof/>
              </w:rPr>
              <w:t>Katalog dopuszczalnych stawek dla towarów i usług</w:t>
            </w:r>
            <w:r w:rsidR="0000075D" w:rsidRPr="00C34DA4">
              <w:rPr>
                <w:rStyle w:val="Hipercze"/>
                <w:rFonts w:cstheme="minorHAnsi"/>
                <w:b/>
                <w:noProof/>
                <w:webHidden/>
              </w:rPr>
              <w:tab/>
            </w:r>
            <w:r w:rsidR="0000075D">
              <w:rPr>
                <w:rStyle w:val="Hipercze"/>
                <w:rFonts w:cstheme="minorHAnsi"/>
                <w:b/>
                <w:noProof/>
                <w:webHidden/>
              </w:rPr>
              <w:t>10</w:t>
            </w:r>
          </w:hyperlink>
        </w:p>
        <w:p w14:paraId="23C94C53" w14:textId="3A4F8D5C" w:rsidR="007E1200" w:rsidRPr="00F13E68" w:rsidRDefault="007E1200" w:rsidP="00F13E68">
          <w:pPr>
            <w:pStyle w:val="Spistreci1"/>
            <w:rPr>
              <w:rStyle w:val="Hipercze"/>
              <w:rFonts w:cstheme="minorHAnsi"/>
              <w:b/>
              <w:noProof/>
            </w:rPr>
          </w:pPr>
          <w:r w:rsidRPr="00C34DA4">
            <w:rPr>
              <w:rStyle w:val="Hipercze"/>
              <w:rFonts w:cstheme="minorHAnsi"/>
              <w:b/>
              <w:noProof/>
            </w:rPr>
            <w:fldChar w:fldCharType="end"/>
          </w:r>
        </w:p>
      </w:sdtContent>
    </w:sdt>
    <w:p w14:paraId="41F2389A" w14:textId="5A87BD0C" w:rsidR="0060304C" w:rsidRPr="00AC5906" w:rsidRDefault="0060304C" w:rsidP="00241B51">
      <w:pPr>
        <w:pStyle w:val="Nagwek1"/>
        <w:spacing w:before="0" w:after="0" w:line="240" w:lineRule="auto"/>
        <w:ind w:left="284"/>
        <w:rPr>
          <w:sz w:val="24"/>
          <w:szCs w:val="24"/>
        </w:rPr>
      </w:pPr>
    </w:p>
    <w:p w14:paraId="246C6634" w14:textId="6D99A17E" w:rsidR="0060304C" w:rsidRPr="00AC5906" w:rsidRDefault="0060304C" w:rsidP="00241B51">
      <w:pPr>
        <w:spacing w:after="0" w:line="240" w:lineRule="auto"/>
        <w:rPr>
          <w:sz w:val="24"/>
          <w:szCs w:val="24"/>
          <w:lang w:eastAsia="pl-PL"/>
        </w:rPr>
      </w:pPr>
    </w:p>
    <w:p w14:paraId="39D55F5A" w14:textId="49B7CDD8" w:rsidR="0060304C" w:rsidRPr="00AC5906" w:rsidRDefault="0060304C" w:rsidP="00241B51">
      <w:pPr>
        <w:spacing w:after="0" w:line="240" w:lineRule="auto"/>
        <w:rPr>
          <w:sz w:val="24"/>
          <w:szCs w:val="24"/>
          <w:lang w:eastAsia="pl-PL"/>
        </w:rPr>
      </w:pPr>
    </w:p>
    <w:p w14:paraId="2B60C29E" w14:textId="3A16F77F" w:rsidR="0060304C" w:rsidRPr="00AC5906" w:rsidRDefault="0060304C" w:rsidP="00241B51">
      <w:pPr>
        <w:spacing w:after="0" w:line="240" w:lineRule="auto"/>
        <w:rPr>
          <w:sz w:val="24"/>
          <w:szCs w:val="24"/>
          <w:lang w:eastAsia="pl-PL"/>
        </w:rPr>
      </w:pPr>
    </w:p>
    <w:p w14:paraId="1E21A3A6" w14:textId="0B8FC8FC" w:rsidR="0060304C" w:rsidRPr="00AC5906" w:rsidRDefault="0060304C" w:rsidP="00241B51">
      <w:pPr>
        <w:spacing w:after="0" w:line="240" w:lineRule="auto"/>
        <w:rPr>
          <w:sz w:val="24"/>
          <w:szCs w:val="24"/>
          <w:lang w:eastAsia="pl-PL"/>
        </w:rPr>
      </w:pPr>
    </w:p>
    <w:p w14:paraId="261E2F6F" w14:textId="6F0E7E87" w:rsidR="0060304C" w:rsidRPr="00AC5906" w:rsidRDefault="0060304C" w:rsidP="00241B51">
      <w:pPr>
        <w:spacing w:after="0" w:line="240" w:lineRule="auto"/>
        <w:rPr>
          <w:sz w:val="24"/>
          <w:szCs w:val="24"/>
          <w:lang w:eastAsia="pl-PL"/>
        </w:rPr>
      </w:pPr>
    </w:p>
    <w:p w14:paraId="1A18ECA5" w14:textId="493B231F" w:rsidR="0060304C" w:rsidRPr="00AC5906" w:rsidRDefault="0060304C" w:rsidP="00241B51">
      <w:pPr>
        <w:spacing w:after="0" w:line="240" w:lineRule="auto"/>
        <w:rPr>
          <w:sz w:val="24"/>
          <w:szCs w:val="24"/>
          <w:lang w:eastAsia="pl-PL"/>
        </w:rPr>
      </w:pPr>
    </w:p>
    <w:p w14:paraId="7CBF4A67" w14:textId="51965212" w:rsidR="0060304C" w:rsidRPr="00AC5906" w:rsidRDefault="0060304C" w:rsidP="00241B51">
      <w:pPr>
        <w:spacing w:after="0" w:line="240" w:lineRule="auto"/>
        <w:rPr>
          <w:sz w:val="24"/>
          <w:szCs w:val="24"/>
          <w:lang w:eastAsia="pl-PL"/>
        </w:rPr>
      </w:pPr>
    </w:p>
    <w:p w14:paraId="0ED751BC" w14:textId="756760ED" w:rsidR="0060304C" w:rsidRPr="00AC5906" w:rsidRDefault="0060304C" w:rsidP="00241B51">
      <w:pPr>
        <w:spacing w:after="0" w:line="240" w:lineRule="auto"/>
        <w:rPr>
          <w:sz w:val="24"/>
          <w:szCs w:val="24"/>
          <w:lang w:eastAsia="pl-PL"/>
        </w:rPr>
      </w:pPr>
    </w:p>
    <w:p w14:paraId="19FE56D1" w14:textId="4D5546FF" w:rsidR="0060304C" w:rsidRPr="00AC5906" w:rsidRDefault="0060304C" w:rsidP="00241B51">
      <w:pPr>
        <w:spacing w:after="0" w:line="240" w:lineRule="auto"/>
        <w:rPr>
          <w:sz w:val="24"/>
          <w:szCs w:val="24"/>
          <w:lang w:eastAsia="pl-PL"/>
        </w:rPr>
      </w:pPr>
    </w:p>
    <w:p w14:paraId="5B9191E1" w14:textId="7A965E7E" w:rsidR="0060304C" w:rsidRPr="00AC5906" w:rsidRDefault="0060304C" w:rsidP="00241B51">
      <w:pPr>
        <w:spacing w:after="0" w:line="240" w:lineRule="auto"/>
        <w:rPr>
          <w:sz w:val="24"/>
          <w:szCs w:val="24"/>
          <w:lang w:eastAsia="pl-PL"/>
        </w:rPr>
      </w:pPr>
    </w:p>
    <w:p w14:paraId="75B40E57" w14:textId="17972881" w:rsidR="0060304C" w:rsidRPr="00AC5906" w:rsidRDefault="0060304C" w:rsidP="00241B51">
      <w:pPr>
        <w:spacing w:after="0" w:line="240" w:lineRule="auto"/>
        <w:rPr>
          <w:sz w:val="24"/>
          <w:szCs w:val="24"/>
          <w:lang w:eastAsia="pl-PL"/>
        </w:rPr>
      </w:pPr>
    </w:p>
    <w:p w14:paraId="1CF98AF2" w14:textId="2C543497" w:rsidR="0060304C" w:rsidRPr="00AC5906" w:rsidRDefault="0060304C" w:rsidP="00241B51">
      <w:pPr>
        <w:spacing w:after="0" w:line="240" w:lineRule="auto"/>
        <w:rPr>
          <w:sz w:val="24"/>
          <w:szCs w:val="24"/>
          <w:lang w:eastAsia="pl-PL"/>
        </w:rPr>
      </w:pPr>
    </w:p>
    <w:p w14:paraId="3572540E" w14:textId="4A62CC87" w:rsidR="0060304C" w:rsidRDefault="0060304C" w:rsidP="00241B51">
      <w:pPr>
        <w:spacing w:after="0" w:line="240" w:lineRule="auto"/>
        <w:rPr>
          <w:sz w:val="24"/>
          <w:szCs w:val="24"/>
          <w:lang w:eastAsia="pl-PL"/>
        </w:rPr>
      </w:pPr>
    </w:p>
    <w:p w14:paraId="4B4D450A" w14:textId="6E5E5CFB" w:rsidR="000E2450" w:rsidRDefault="000E2450" w:rsidP="00241B51">
      <w:pPr>
        <w:spacing w:after="0" w:line="240" w:lineRule="auto"/>
        <w:rPr>
          <w:sz w:val="24"/>
          <w:szCs w:val="24"/>
          <w:lang w:eastAsia="pl-PL"/>
        </w:rPr>
      </w:pPr>
    </w:p>
    <w:p w14:paraId="35220CE9" w14:textId="765606B5" w:rsidR="000E2450" w:rsidRDefault="000E2450" w:rsidP="00241B51">
      <w:pPr>
        <w:spacing w:after="0" w:line="240" w:lineRule="auto"/>
        <w:rPr>
          <w:sz w:val="24"/>
          <w:szCs w:val="24"/>
          <w:lang w:eastAsia="pl-PL"/>
        </w:rPr>
      </w:pPr>
    </w:p>
    <w:p w14:paraId="5D4C3335" w14:textId="4F554FFF" w:rsidR="000E2450" w:rsidRDefault="000E2450" w:rsidP="00241B51">
      <w:pPr>
        <w:spacing w:after="0" w:line="240" w:lineRule="auto"/>
        <w:rPr>
          <w:sz w:val="24"/>
          <w:szCs w:val="24"/>
          <w:lang w:eastAsia="pl-PL"/>
        </w:rPr>
      </w:pPr>
    </w:p>
    <w:p w14:paraId="16EAB804" w14:textId="45A224C7" w:rsidR="000E2450" w:rsidRDefault="000E2450" w:rsidP="00241B51">
      <w:pPr>
        <w:spacing w:after="0" w:line="240" w:lineRule="auto"/>
        <w:rPr>
          <w:sz w:val="24"/>
          <w:szCs w:val="24"/>
          <w:lang w:eastAsia="pl-PL"/>
        </w:rPr>
      </w:pPr>
    </w:p>
    <w:p w14:paraId="7869D063" w14:textId="0E6C6DF7" w:rsidR="000E2450" w:rsidRDefault="000E2450" w:rsidP="00241B51">
      <w:pPr>
        <w:spacing w:after="0" w:line="240" w:lineRule="auto"/>
        <w:rPr>
          <w:sz w:val="24"/>
          <w:szCs w:val="24"/>
          <w:lang w:eastAsia="pl-PL"/>
        </w:rPr>
      </w:pPr>
    </w:p>
    <w:p w14:paraId="70C343EA" w14:textId="0E116823" w:rsidR="000E2450" w:rsidRDefault="000E2450" w:rsidP="00241B51">
      <w:pPr>
        <w:spacing w:after="0" w:line="240" w:lineRule="auto"/>
        <w:rPr>
          <w:sz w:val="24"/>
          <w:szCs w:val="24"/>
          <w:lang w:eastAsia="pl-PL"/>
        </w:rPr>
      </w:pPr>
    </w:p>
    <w:p w14:paraId="4CD4D191" w14:textId="1B789320" w:rsidR="000E2450" w:rsidRDefault="000E2450" w:rsidP="00241B51">
      <w:pPr>
        <w:spacing w:after="0" w:line="240" w:lineRule="auto"/>
        <w:rPr>
          <w:sz w:val="24"/>
          <w:szCs w:val="24"/>
          <w:lang w:eastAsia="pl-PL"/>
        </w:rPr>
      </w:pPr>
    </w:p>
    <w:p w14:paraId="7BB0F83B" w14:textId="4F2FE5D2" w:rsidR="000E2450" w:rsidRDefault="000E2450" w:rsidP="00241B51">
      <w:pPr>
        <w:spacing w:after="0" w:line="240" w:lineRule="auto"/>
        <w:rPr>
          <w:sz w:val="24"/>
          <w:szCs w:val="24"/>
          <w:lang w:eastAsia="pl-PL"/>
        </w:rPr>
      </w:pPr>
    </w:p>
    <w:p w14:paraId="7B9082D3" w14:textId="71F7DB2D" w:rsidR="000E2450" w:rsidRDefault="000E2450" w:rsidP="00241B51">
      <w:pPr>
        <w:spacing w:after="0" w:line="240" w:lineRule="auto"/>
        <w:rPr>
          <w:sz w:val="24"/>
          <w:szCs w:val="24"/>
          <w:lang w:eastAsia="pl-PL"/>
        </w:rPr>
      </w:pPr>
    </w:p>
    <w:p w14:paraId="4CA0375F" w14:textId="39791240" w:rsidR="000E2450" w:rsidRDefault="000E2450" w:rsidP="00241B51">
      <w:pPr>
        <w:spacing w:after="0" w:line="240" w:lineRule="auto"/>
        <w:rPr>
          <w:sz w:val="24"/>
          <w:szCs w:val="24"/>
          <w:lang w:eastAsia="pl-PL"/>
        </w:rPr>
      </w:pPr>
    </w:p>
    <w:p w14:paraId="74BDF9D0" w14:textId="3725953A" w:rsidR="000E2450" w:rsidRDefault="000E2450" w:rsidP="00241B51">
      <w:pPr>
        <w:spacing w:after="0" w:line="240" w:lineRule="auto"/>
        <w:rPr>
          <w:sz w:val="24"/>
          <w:szCs w:val="24"/>
          <w:lang w:eastAsia="pl-PL"/>
        </w:rPr>
      </w:pPr>
    </w:p>
    <w:p w14:paraId="72D66742" w14:textId="023CFABC" w:rsidR="000E2450" w:rsidRDefault="000E2450" w:rsidP="00241B51">
      <w:pPr>
        <w:spacing w:after="0" w:line="240" w:lineRule="auto"/>
        <w:rPr>
          <w:sz w:val="24"/>
          <w:szCs w:val="24"/>
          <w:lang w:eastAsia="pl-PL"/>
        </w:rPr>
      </w:pPr>
    </w:p>
    <w:p w14:paraId="21347060" w14:textId="577B089B" w:rsidR="000E2450" w:rsidRDefault="000E2450" w:rsidP="00241B51">
      <w:pPr>
        <w:spacing w:after="0" w:line="240" w:lineRule="auto"/>
        <w:rPr>
          <w:sz w:val="24"/>
          <w:szCs w:val="24"/>
          <w:lang w:eastAsia="pl-PL"/>
        </w:rPr>
      </w:pPr>
    </w:p>
    <w:p w14:paraId="32499429" w14:textId="04ACCBF4" w:rsidR="0060304C" w:rsidRPr="00AC5906" w:rsidRDefault="0060304C" w:rsidP="00241B51">
      <w:pPr>
        <w:spacing w:after="0" w:line="240" w:lineRule="auto"/>
        <w:rPr>
          <w:sz w:val="24"/>
          <w:szCs w:val="24"/>
          <w:lang w:eastAsia="pl-PL"/>
        </w:rPr>
      </w:pPr>
    </w:p>
    <w:p w14:paraId="47FCAFA2" w14:textId="1814E05B" w:rsidR="00A819A4" w:rsidRPr="00AC5906" w:rsidRDefault="00DA5698" w:rsidP="002741D0">
      <w:pPr>
        <w:pStyle w:val="Nagwek1"/>
        <w:numPr>
          <w:ilvl w:val="0"/>
          <w:numId w:val="1"/>
        </w:numPr>
        <w:spacing w:before="0" w:after="160" w:line="240" w:lineRule="auto"/>
        <w:ind w:left="284" w:hanging="284"/>
        <w:rPr>
          <w:rFonts w:ascii="Calibri" w:eastAsiaTheme="minorHAnsi" w:hAnsi="Calibri" w:cs="Calibri"/>
          <w:bCs w:val="0"/>
          <w:color w:val="000000"/>
          <w:lang w:eastAsia="en-US"/>
        </w:rPr>
      </w:pPr>
      <w:bookmarkStart w:id="1" w:name="_Toc136615081"/>
      <w:r w:rsidRPr="00AC5906">
        <w:rPr>
          <w:rFonts w:ascii="Calibri" w:eastAsiaTheme="minorHAnsi" w:hAnsi="Calibri" w:cs="Calibri"/>
          <w:bCs w:val="0"/>
          <w:color w:val="000000"/>
          <w:lang w:eastAsia="en-US"/>
        </w:rPr>
        <w:lastRenderedPageBreak/>
        <w:t>Regulacje ogólne</w:t>
      </w:r>
      <w:bookmarkEnd w:id="1"/>
    </w:p>
    <w:p w14:paraId="5529DF63" w14:textId="56256897" w:rsidR="00F13E68" w:rsidRPr="00D80AED" w:rsidRDefault="00F13E68" w:rsidP="00D80AED">
      <w:pPr>
        <w:pStyle w:val="Akapitzlist"/>
        <w:numPr>
          <w:ilvl w:val="0"/>
          <w:numId w:val="10"/>
        </w:numPr>
        <w:autoSpaceDE w:val="0"/>
        <w:autoSpaceDN w:val="0"/>
        <w:adjustRightInd w:val="0"/>
        <w:spacing w:after="0" w:line="276" w:lineRule="auto"/>
        <w:ind w:left="0" w:hanging="426"/>
        <w:rPr>
          <w:rFonts w:cstheme="minorHAnsi"/>
          <w:color w:val="000000"/>
          <w:sz w:val="24"/>
          <w:szCs w:val="24"/>
        </w:rPr>
      </w:pPr>
      <w:r w:rsidRPr="00F13E68">
        <w:rPr>
          <w:rFonts w:cstheme="minorHAnsi"/>
          <w:color w:val="000000"/>
          <w:sz w:val="24"/>
          <w:szCs w:val="24"/>
        </w:rPr>
        <w:t>Dokument określa katalog zadań możliwych do realizacji w ramach projektu, minimalne standardy usług, które mają być dostarczone w ramach projektu jak i zastosowanie cen rynkowych do określonych kategorii kosztów w projekcie.</w:t>
      </w:r>
    </w:p>
    <w:p w14:paraId="3AE7E14A" w14:textId="64640F78" w:rsidR="00F13E68" w:rsidRPr="00D80AED" w:rsidRDefault="00F13E68" w:rsidP="00D80AED">
      <w:pPr>
        <w:pStyle w:val="Akapitzlist"/>
        <w:numPr>
          <w:ilvl w:val="0"/>
          <w:numId w:val="10"/>
        </w:numPr>
        <w:autoSpaceDE w:val="0"/>
        <w:autoSpaceDN w:val="0"/>
        <w:adjustRightInd w:val="0"/>
        <w:spacing w:after="0" w:line="276" w:lineRule="auto"/>
        <w:ind w:left="0" w:hanging="426"/>
        <w:rPr>
          <w:rFonts w:cstheme="minorHAnsi"/>
          <w:color w:val="000000"/>
          <w:sz w:val="24"/>
          <w:szCs w:val="24"/>
        </w:rPr>
      </w:pPr>
      <w:r w:rsidRPr="00F13E68">
        <w:rPr>
          <w:rFonts w:cstheme="minorHAnsi"/>
          <w:color w:val="000000"/>
          <w:sz w:val="24"/>
          <w:szCs w:val="24"/>
        </w:rPr>
        <w:t xml:space="preserve">W przypadku wystąpienia w budżecie projektu kosztu spoza katalogu, oceniający każdorazowo zobowiązani są do dokonania oceny tego kosztu z perspektywy efektywności i racjonalności kosztowej, w tym spełniania odpowiedniej relacji nakład – rezultat. </w:t>
      </w:r>
    </w:p>
    <w:p w14:paraId="50E3C12A" w14:textId="5BA313D6"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Wydatki, które nie zostały w nim ujęte powinny być zgodne z cenami rynkowymi oraz powinny spełniać zasady kwalifikowalności wydatków określone w </w:t>
      </w:r>
      <w:r w:rsidRPr="00F13E68">
        <w:rPr>
          <w:rFonts w:cstheme="minorHAnsi"/>
          <w:i/>
          <w:color w:val="000000"/>
          <w:sz w:val="24"/>
          <w:szCs w:val="24"/>
        </w:rPr>
        <w:t>Wytycznych dotyczących kwalifikowalności wydatków na lata 2021-2027</w:t>
      </w:r>
      <w:r w:rsidRPr="00F13E68">
        <w:rPr>
          <w:rFonts w:cstheme="minorHAnsi"/>
          <w:color w:val="000000"/>
          <w:sz w:val="24"/>
          <w:szCs w:val="24"/>
        </w:rPr>
        <w:t xml:space="preserve">. </w:t>
      </w:r>
    </w:p>
    <w:p w14:paraId="6E4B9C57" w14:textId="56609B65"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Katalog ten jest obowiązkowym narzędziem oceny racjonalności i efektywności kosztów. </w:t>
      </w:r>
    </w:p>
    <w:p w14:paraId="1E307297" w14:textId="3B229999"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Wprowadzenie katalogu stawek nie oznacza automatycznego akceptowania przez oceniających stawek w ich maksymalnie dopuszczonej wysokości. Oceniający każdorazowo zobowiązani są do weryfikacji kosztów zgodnie z zasadą efektywnego zarządzania finansami. </w:t>
      </w:r>
    </w:p>
    <w:p w14:paraId="3D5260C4" w14:textId="29BF1D32" w:rsidR="00F13E68" w:rsidRPr="001176A4" w:rsidRDefault="00F13E68" w:rsidP="00C92FBF">
      <w:pPr>
        <w:pStyle w:val="Akapitzlist"/>
        <w:numPr>
          <w:ilvl w:val="0"/>
          <w:numId w:val="10"/>
        </w:numPr>
        <w:autoSpaceDE w:val="0"/>
        <w:autoSpaceDN w:val="0"/>
        <w:adjustRightInd w:val="0"/>
        <w:spacing w:after="0" w:line="276" w:lineRule="auto"/>
        <w:ind w:left="0" w:hanging="425"/>
        <w:rPr>
          <w:rFonts w:cstheme="minorHAnsi"/>
          <w:b/>
          <w:bCs/>
          <w:sz w:val="24"/>
          <w:szCs w:val="24"/>
        </w:rPr>
      </w:pPr>
      <w:r w:rsidRPr="006F5A52">
        <w:rPr>
          <w:rFonts w:cstheme="minorHAnsi"/>
          <w:b/>
          <w:bCs/>
          <w:color w:val="000000"/>
          <w:sz w:val="24"/>
          <w:szCs w:val="24"/>
        </w:rPr>
        <w:t xml:space="preserve">Wsparcie powinno być realizowane zgodnie z </w:t>
      </w:r>
      <w:r w:rsidRPr="006F5A52">
        <w:rPr>
          <w:rFonts w:cstheme="minorHAnsi"/>
          <w:b/>
          <w:bCs/>
          <w:i/>
          <w:sz w:val="24"/>
          <w:szCs w:val="24"/>
        </w:rPr>
        <w:t>Wytycznymi dotyczącymi realizacji projektów z udziałem środków Europejskiego Funduszu Społecznego Plus w regionalnych programach na lata 2021–2027</w:t>
      </w:r>
      <w:r w:rsidRPr="006F5A52">
        <w:rPr>
          <w:rFonts w:cstheme="minorHAnsi"/>
          <w:b/>
          <w:bCs/>
          <w:color w:val="000000"/>
          <w:sz w:val="24"/>
          <w:szCs w:val="24"/>
        </w:rPr>
        <w:t xml:space="preserve">. </w:t>
      </w:r>
    </w:p>
    <w:p w14:paraId="188511DC" w14:textId="52EAED8F" w:rsidR="00F67C9B" w:rsidRDefault="00F13E68" w:rsidP="00241B51">
      <w:pPr>
        <w:pStyle w:val="Akapitzlist"/>
        <w:numPr>
          <w:ilvl w:val="0"/>
          <w:numId w:val="10"/>
        </w:numPr>
        <w:autoSpaceDE w:val="0"/>
        <w:autoSpaceDN w:val="0"/>
        <w:adjustRightInd w:val="0"/>
        <w:spacing w:after="0" w:line="276" w:lineRule="auto"/>
        <w:ind w:left="0" w:hanging="426"/>
        <w:rPr>
          <w:rFonts w:ascii="Calibri" w:hAnsi="Calibri" w:cs="Calibri"/>
          <w:color w:val="000000"/>
          <w:sz w:val="24"/>
          <w:szCs w:val="24"/>
        </w:rPr>
      </w:pPr>
      <w:r w:rsidRPr="00F13E68">
        <w:rPr>
          <w:rFonts w:ascii="Calibri" w:hAnsi="Calibri" w:cs="Calibri"/>
          <w:color w:val="000000"/>
          <w:sz w:val="24"/>
          <w:szCs w:val="24"/>
        </w:rPr>
        <w:t>Koszty zatrudnienia personelu projektu należy weryfikować z uwzględnieniem m.in. wielkości projektu, złożoności działań, liczebności grupy docelowej, rodzaju wykonywanej pracy, zaangażowania czasowego, kwalifikacji, kompetencji i doświadczenia zawodowego</w:t>
      </w:r>
      <w:r w:rsidR="002F531D">
        <w:rPr>
          <w:rFonts w:ascii="Calibri" w:hAnsi="Calibri" w:cs="Calibri"/>
          <w:color w:val="000000"/>
          <w:sz w:val="24"/>
          <w:szCs w:val="24"/>
        </w:rPr>
        <w:t xml:space="preserve"> kadry</w:t>
      </w:r>
      <w:r w:rsidRPr="00F13E68">
        <w:rPr>
          <w:rFonts w:ascii="Calibri" w:hAnsi="Calibri" w:cs="Calibri"/>
          <w:color w:val="000000"/>
          <w:sz w:val="24"/>
          <w:szCs w:val="24"/>
        </w:rPr>
        <w:t xml:space="preserve">. </w:t>
      </w:r>
    </w:p>
    <w:p w14:paraId="67213893" w14:textId="02559A9F" w:rsidR="00E60949" w:rsidRPr="00E60949" w:rsidRDefault="00E60949" w:rsidP="00E60949">
      <w:pPr>
        <w:pStyle w:val="Akapitzlist"/>
        <w:numPr>
          <w:ilvl w:val="0"/>
          <w:numId w:val="10"/>
        </w:numPr>
        <w:autoSpaceDE w:val="0"/>
        <w:autoSpaceDN w:val="0"/>
        <w:adjustRightInd w:val="0"/>
        <w:spacing w:after="0" w:line="276" w:lineRule="auto"/>
        <w:ind w:left="0" w:hanging="426"/>
        <w:rPr>
          <w:rFonts w:ascii="Calibri" w:hAnsi="Calibri" w:cs="Calibri"/>
          <w:color w:val="000000"/>
          <w:sz w:val="24"/>
          <w:szCs w:val="24"/>
        </w:rPr>
      </w:pPr>
      <w:r w:rsidRPr="00E60949">
        <w:rPr>
          <w:sz w:val="24"/>
        </w:rPr>
        <w:t>Na etapie realizacji projektu Beneficjent dla wydatku wskazanego w budżecie szczegółowym będzie mógł zakupić towar/usługę w cenie innej niż określona w katalogu, o ile cena ta będzie ceną rynkową</w:t>
      </w:r>
      <w:r>
        <w:rPr>
          <w:sz w:val="24"/>
        </w:rPr>
        <w:t xml:space="preserve"> i pod warunkiem uzyskania akceptacji IP.</w:t>
      </w:r>
    </w:p>
    <w:p w14:paraId="31FD155F" w14:textId="23E4C776" w:rsidR="00D01C36" w:rsidRPr="00D13112" w:rsidRDefault="005A207C" w:rsidP="002741D0">
      <w:pPr>
        <w:pStyle w:val="Default"/>
        <w:numPr>
          <w:ilvl w:val="0"/>
          <w:numId w:val="1"/>
        </w:numPr>
        <w:spacing w:before="160" w:after="160"/>
        <w:ind w:left="284" w:hanging="284"/>
        <w:outlineLvl w:val="0"/>
        <w:rPr>
          <w:rFonts w:asciiTheme="minorHAnsi" w:hAnsiTheme="minorHAnsi" w:cstheme="minorHAnsi"/>
          <w:b/>
          <w:sz w:val="28"/>
          <w:szCs w:val="28"/>
        </w:rPr>
      </w:pPr>
      <w:bookmarkStart w:id="2" w:name="_Toc136615082"/>
      <w:r>
        <w:rPr>
          <w:rFonts w:asciiTheme="minorHAnsi" w:eastAsia="Times New Roman" w:hAnsiTheme="minorHAnsi" w:cstheme="minorHAnsi"/>
          <w:b/>
          <w:sz w:val="28"/>
          <w:szCs w:val="28"/>
          <w:lang w:eastAsia="pl-PL"/>
        </w:rPr>
        <w:t>Usługi opiekuńcze i asystenckie</w:t>
      </w:r>
      <w:bookmarkEnd w:id="2"/>
    </w:p>
    <w:p w14:paraId="7FDC357F" w14:textId="1BEE36A3"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Usługi opiekuńcze są świadczone dla osób potrzebujących wsparcia w codziennym funkcjonowaniu</w:t>
      </w:r>
      <w:r w:rsidRPr="009A7986">
        <w:rPr>
          <w:rFonts w:cstheme="minorHAnsi"/>
          <w:sz w:val="24"/>
          <w:szCs w:val="24"/>
        </w:rPr>
        <w:t xml:space="preserve">, a usługi asystenckie </w:t>
      </w:r>
      <w:r w:rsidR="001176A4" w:rsidRPr="009A7986">
        <w:rPr>
          <w:rFonts w:cstheme="minorHAnsi"/>
          <w:sz w:val="24"/>
          <w:szCs w:val="24"/>
        </w:rPr>
        <w:t xml:space="preserve">w szczególności </w:t>
      </w:r>
      <w:r w:rsidRPr="009A7986">
        <w:rPr>
          <w:rFonts w:cstheme="minorHAnsi"/>
          <w:sz w:val="24"/>
          <w:szCs w:val="24"/>
        </w:rPr>
        <w:t>dla osób z niepełnosprawnościami.</w:t>
      </w:r>
    </w:p>
    <w:p w14:paraId="7892001F" w14:textId="5C86C95C" w:rsidR="00A927D4" w:rsidRDefault="005A207C" w:rsidP="005A207C">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W</w:t>
      </w:r>
      <w:r w:rsidRPr="005A207C">
        <w:rPr>
          <w:rFonts w:cstheme="minorHAnsi"/>
          <w:sz w:val="24"/>
          <w:szCs w:val="24"/>
        </w:rPr>
        <w:t>sparcie dla usług opiekuńczych lub asystenckich prowadzi</w:t>
      </w:r>
      <w:r>
        <w:rPr>
          <w:rFonts w:cstheme="minorHAnsi"/>
          <w:sz w:val="24"/>
          <w:szCs w:val="24"/>
        </w:rPr>
        <w:t xml:space="preserve"> </w:t>
      </w:r>
      <w:r w:rsidRPr="005A207C">
        <w:rPr>
          <w:rFonts w:cstheme="minorHAnsi"/>
          <w:sz w:val="24"/>
          <w:szCs w:val="24"/>
        </w:rPr>
        <w:t xml:space="preserve">każdorazowo do zwiększenia </w:t>
      </w:r>
      <w:r w:rsidRPr="009A7986">
        <w:rPr>
          <w:rFonts w:cstheme="minorHAnsi"/>
          <w:b/>
          <w:bCs/>
          <w:sz w:val="24"/>
          <w:szCs w:val="24"/>
        </w:rPr>
        <w:t>liczby miejsc</w:t>
      </w:r>
      <w:r w:rsidRPr="005A207C">
        <w:rPr>
          <w:rFonts w:cstheme="minorHAnsi"/>
          <w:sz w:val="24"/>
          <w:szCs w:val="24"/>
        </w:rPr>
        <w:t xml:space="preserve"> świadczenia usług w społeczności</w:t>
      </w:r>
      <w:r>
        <w:rPr>
          <w:rFonts w:cstheme="minorHAnsi"/>
          <w:sz w:val="24"/>
          <w:szCs w:val="24"/>
        </w:rPr>
        <w:t xml:space="preserve"> </w:t>
      </w:r>
      <w:r w:rsidRPr="005A207C">
        <w:rPr>
          <w:rFonts w:cstheme="minorHAnsi"/>
          <w:sz w:val="24"/>
          <w:szCs w:val="24"/>
        </w:rPr>
        <w:t xml:space="preserve">lokalnej </w:t>
      </w:r>
      <w:r w:rsidRPr="009A7986">
        <w:rPr>
          <w:rFonts w:cstheme="minorHAnsi"/>
          <w:b/>
          <w:bCs/>
          <w:sz w:val="24"/>
          <w:szCs w:val="24"/>
        </w:rPr>
        <w:t>oraz liczby osób</w:t>
      </w:r>
      <w:r w:rsidRPr="005A207C">
        <w:rPr>
          <w:rFonts w:cstheme="minorHAnsi"/>
          <w:sz w:val="24"/>
          <w:szCs w:val="24"/>
        </w:rPr>
        <w:t xml:space="preserve"> objętych usługami świadczonymi w społeczności lokalnej</w:t>
      </w:r>
      <w:r>
        <w:rPr>
          <w:rFonts w:cstheme="minorHAnsi"/>
          <w:sz w:val="24"/>
          <w:szCs w:val="24"/>
        </w:rPr>
        <w:t xml:space="preserve"> </w:t>
      </w:r>
      <w:r w:rsidRPr="005A207C">
        <w:rPr>
          <w:rFonts w:cstheme="minorHAnsi"/>
          <w:sz w:val="24"/>
          <w:szCs w:val="24"/>
        </w:rPr>
        <w:t>przez danego beneficjenta w stosunku do danych z roku poprzedzającego rok</w:t>
      </w:r>
      <w:r>
        <w:rPr>
          <w:rFonts w:cstheme="minorHAnsi"/>
          <w:sz w:val="24"/>
          <w:szCs w:val="24"/>
        </w:rPr>
        <w:t xml:space="preserve"> </w:t>
      </w:r>
      <w:r w:rsidRPr="005A207C">
        <w:rPr>
          <w:rFonts w:cstheme="minorHAnsi"/>
          <w:sz w:val="24"/>
          <w:szCs w:val="24"/>
        </w:rPr>
        <w:t>złożenia wniosku o dofinansowanie projektu. Obowiązek zwiększania liczby</w:t>
      </w:r>
      <w:r>
        <w:rPr>
          <w:rFonts w:cstheme="minorHAnsi"/>
          <w:sz w:val="24"/>
          <w:szCs w:val="24"/>
        </w:rPr>
        <w:t xml:space="preserve"> </w:t>
      </w:r>
      <w:r w:rsidRPr="005A207C">
        <w:rPr>
          <w:rFonts w:cstheme="minorHAnsi"/>
          <w:sz w:val="24"/>
          <w:szCs w:val="24"/>
        </w:rPr>
        <w:t>miejsc świadczenia usług oraz liczby osób objętych tymi usługami nie dotyczy</w:t>
      </w:r>
      <w:r w:rsidR="00D51117">
        <w:rPr>
          <w:rFonts w:cstheme="minorHAnsi"/>
          <w:sz w:val="24"/>
          <w:szCs w:val="24"/>
        </w:rPr>
        <w:t>:</w:t>
      </w:r>
      <w:r>
        <w:rPr>
          <w:rFonts w:cstheme="minorHAnsi"/>
          <w:sz w:val="24"/>
          <w:szCs w:val="24"/>
        </w:rPr>
        <w:t xml:space="preserve"> </w:t>
      </w:r>
    </w:p>
    <w:p w14:paraId="66FA60DB" w14:textId="7B9247EE" w:rsidR="005A207C" w:rsidRDefault="005A207C" w:rsidP="00A927D4">
      <w:pPr>
        <w:pStyle w:val="Akapitzlist"/>
        <w:numPr>
          <w:ilvl w:val="0"/>
          <w:numId w:val="13"/>
        </w:numPr>
        <w:autoSpaceDE w:val="0"/>
        <w:autoSpaceDN w:val="0"/>
        <w:adjustRightInd w:val="0"/>
        <w:spacing w:after="0" w:line="276" w:lineRule="auto"/>
        <w:rPr>
          <w:rFonts w:cstheme="minorHAnsi"/>
          <w:sz w:val="24"/>
          <w:szCs w:val="24"/>
        </w:rPr>
      </w:pPr>
      <w:r w:rsidRPr="005A207C">
        <w:rPr>
          <w:rFonts w:cstheme="minorHAnsi"/>
          <w:sz w:val="24"/>
          <w:szCs w:val="24"/>
        </w:rPr>
        <w:t>wsparcia dla usług opiekuńczych świadczon</w:t>
      </w:r>
      <w:r w:rsidR="00A927D4">
        <w:rPr>
          <w:rFonts w:cstheme="minorHAnsi"/>
          <w:sz w:val="24"/>
          <w:szCs w:val="24"/>
        </w:rPr>
        <w:t>ych przez opiekunów faktycznych;</w:t>
      </w:r>
    </w:p>
    <w:p w14:paraId="78198702" w14:textId="16DC575F" w:rsidR="00A927D4" w:rsidRDefault="00A927D4" w:rsidP="00A927D4">
      <w:pPr>
        <w:pStyle w:val="Akapitzlist"/>
        <w:numPr>
          <w:ilvl w:val="0"/>
          <w:numId w:val="13"/>
        </w:numPr>
        <w:autoSpaceDE w:val="0"/>
        <w:autoSpaceDN w:val="0"/>
        <w:adjustRightInd w:val="0"/>
        <w:spacing w:after="0" w:line="276" w:lineRule="auto"/>
        <w:rPr>
          <w:rFonts w:cstheme="minorHAnsi"/>
          <w:sz w:val="24"/>
          <w:szCs w:val="24"/>
        </w:rPr>
      </w:pPr>
      <w:r>
        <w:rPr>
          <w:rFonts w:cstheme="minorHAnsi"/>
          <w:sz w:val="24"/>
          <w:szCs w:val="24"/>
        </w:rPr>
        <w:t>wsparcia realizowanego przez CUS;</w:t>
      </w:r>
    </w:p>
    <w:p w14:paraId="1E108333" w14:textId="4141D826" w:rsidR="00A927D4" w:rsidRPr="00E77F4B" w:rsidRDefault="00A927D4" w:rsidP="00A927D4">
      <w:pPr>
        <w:pStyle w:val="Akapitzlist"/>
        <w:numPr>
          <w:ilvl w:val="0"/>
          <w:numId w:val="13"/>
        </w:numPr>
        <w:autoSpaceDE w:val="0"/>
        <w:autoSpaceDN w:val="0"/>
        <w:adjustRightInd w:val="0"/>
        <w:spacing w:after="0" w:line="276" w:lineRule="auto"/>
        <w:rPr>
          <w:rFonts w:cstheme="minorHAnsi"/>
          <w:sz w:val="24"/>
          <w:szCs w:val="24"/>
        </w:rPr>
      </w:pPr>
      <w:r>
        <w:rPr>
          <w:rFonts w:cstheme="minorHAnsi"/>
          <w:sz w:val="24"/>
          <w:szCs w:val="24"/>
        </w:rPr>
        <w:t>wsparcia realizowanego uprzednio w ramach programów rządowych.</w:t>
      </w:r>
    </w:p>
    <w:p w14:paraId="108E8B95" w14:textId="2C138BB9" w:rsid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Obowiązek zwiększania liczby osób objęt</w:t>
      </w:r>
      <w:r>
        <w:rPr>
          <w:rFonts w:cstheme="minorHAnsi"/>
          <w:sz w:val="24"/>
          <w:szCs w:val="24"/>
        </w:rPr>
        <w:t xml:space="preserve">ych usługami nie oznacza zakazu </w:t>
      </w:r>
      <w:r w:rsidRPr="005A207C">
        <w:rPr>
          <w:rFonts w:cstheme="minorHAnsi"/>
          <w:sz w:val="24"/>
          <w:szCs w:val="24"/>
        </w:rPr>
        <w:t>jednoczesnego wsparcia osób dotychc</w:t>
      </w:r>
      <w:r>
        <w:rPr>
          <w:rFonts w:cstheme="minorHAnsi"/>
          <w:sz w:val="24"/>
          <w:szCs w:val="24"/>
        </w:rPr>
        <w:t xml:space="preserve">zas obejmowanych usługami przez </w:t>
      </w:r>
      <w:r w:rsidRPr="005A207C">
        <w:rPr>
          <w:rFonts w:cstheme="minorHAnsi"/>
          <w:sz w:val="24"/>
          <w:szCs w:val="24"/>
        </w:rPr>
        <w:t>beneficjenta.</w:t>
      </w:r>
    </w:p>
    <w:p w14:paraId="23D251A7" w14:textId="449EBC4E" w:rsidR="00B63D2B" w:rsidRDefault="00B63D2B" w:rsidP="005A207C">
      <w:pPr>
        <w:autoSpaceDE w:val="0"/>
        <w:autoSpaceDN w:val="0"/>
        <w:adjustRightInd w:val="0"/>
        <w:spacing w:after="0" w:line="276" w:lineRule="auto"/>
        <w:rPr>
          <w:rFonts w:cstheme="minorHAnsi"/>
          <w:sz w:val="24"/>
          <w:szCs w:val="24"/>
        </w:rPr>
      </w:pPr>
      <w:r>
        <w:rPr>
          <w:rFonts w:cstheme="minorHAnsi"/>
          <w:sz w:val="24"/>
          <w:szCs w:val="24"/>
        </w:rPr>
        <w:lastRenderedPageBreak/>
        <w:t>UWAGA:</w:t>
      </w:r>
    </w:p>
    <w:p w14:paraId="7BB42371" w14:textId="6D9868C3" w:rsidR="00B63D2B" w:rsidRDefault="00B63D2B" w:rsidP="005A207C">
      <w:pPr>
        <w:autoSpaceDE w:val="0"/>
        <w:autoSpaceDN w:val="0"/>
        <w:adjustRightInd w:val="0"/>
        <w:spacing w:after="0" w:line="276" w:lineRule="auto"/>
        <w:rPr>
          <w:rFonts w:cstheme="minorHAnsi"/>
          <w:sz w:val="24"/>
          <w:szCs w:val="24"/>
        </w:rPr>
      </w:pPr>
      <w:r>
        <w:rPr>
          <w:rFonts w:cstheme="minorHAnsi"/>
          <w:sz w:val="24"/>
          <w:szCs w:val="24"/>
        </w:rPr>
        <w:t>Usługi sąsiedzkie oraz usługi opieki wytchnieniowej to rodzaj</w:t>
      </w:r>
      <w:r w:rsidR="001A240B">
        <w:rPr>
          <w:rFonts w:cstheme="minorHAnsi"/>
          <w:sz w:val="24"/>
          <w:szCs w:val="24"/>
        </w:rPr>
        <w:t>e</w:t>
      </w:r>
      <w:r>
        <w:rPr>
          <w:rFonts w:cstheme="minorHAnsi"/>
          <w:sz w:val="24"/>
          <w:szCs w:val="24"/>
        </w:rPr>
        <w:t xml:space="preserve"> usługi opiekuńczej!</w:t>
      </w:r>
      <w:r w:rsidR="00442D8B">
        <w:rPr>
          <w:rFonts w:cstheme="minorHAnsi"/>
          <w:sz w:val="24"/>
          <w:szCs w:val="24"/>
        </w:rPr>
        <w:t xml:space="preserve"> Oznacza to, że obowiązują je warunki dotyczące zwiększenia liczby miejsc i osób, o których mowa w pkt. 2. </w:t>
      </w:r>
    </w:p>
    <w:p w14:paraId="7FE60672" w14:textId="77777777" w:rsidR="00B63D2B" w:rsidRPr="005A207C" w:rsidRDefault="00B63D2B" w:rsidP="005A207C">
      <w:pPr>
        <w:autoSpaceDE w:val="0"/>
        <w:autoSpaceDN w:val="0"/>
        <w:adjustRightInd w:val="0"/>
        <w:spacing w:after="0" w:line="276" w:lineRule="auto"/>
        <w:rPr>
          <w:rFonts w:cstheme="minorHAnsi"/>
          <w:sz w:val="24"/>
          <w:szCs w:val="24"/>
        </w:rPr>
      </w:pPr>
    </w:p>
    <w:p w14:paraId="2FC6E7A7" w14:textId="53519207"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Zwiększanie liczby miejsc świadczenia usług opiekuńczych świadczonych</w:t>
      </w:r>
      <w:r>
        <w:rPr>
          <w:rFonts w:cstheme="minorHAnsi"/>
          <w:sz w:val="24"/>
          <w:szCs w:val="24"/>
        </w:rPr>
        <w:t xml:space="preserve"> </w:t>
      </w:r>
      <w:r w:rsidRPr="005A207C">
        <w:rPr>
          <w:rFonts w:cstheme="minorHAnsi"/>
          <w:sz w:val="24"/>
          <w:szCs w:val="24"/>
        </w:rPr>
        <w:t>niestacjonarnie/w miejscu zamieszkania odbywa się poprzez zwiększanie liczby</w:t>
      </w:r>
      <w:r>
        <w:rPr>
          <w:rFonts w:cstheme="minorHAnsi"/>
          <w:sz w:val="24"/>
          <w:szCs w:val="24"/>
        </w:rPr>
        <w:t xml:space="preserve"> </w:t>
      </w:r>
      <w:r w:rsidRPr="005A207C">
        <w:rPr>
          <w:rFonts w:cstheme="minorHAnsi"/>
          <w:sz w:val="24"/>
          <w:szCs w:val="24"/>
        </w:rPr>
        <w:t>opiekunów świadczących usługi. Zwiększanie liczby miejsc świadczenia usług</w:t>
      </w:r>
      <w:r>
        <w:rPr>
          <w:rFonts w:cstheme="minorHAnsi"/>
          <w:sz w:val="24"/>
          <w:szCs w:val="24"/>
        </w:rPr>
        <w:t xml:space="preserve"> </w:t>
      </w:r>
      <w:r w:rsidRPr="005A207C">
        <w:rPr>
          <w:rFonts w:cstheme="minorHAnsi"/>
          <w:sz w:val="24"/>
          <w:szCs w:val="24"/>
        </w:rPr>
        <w:t>opiekuńczych w formach stacjonarnych odbywa się poprzez tworzenie miejsc:</w:t>
      </w:r>
    </w:p>
    <w:p w14:paraId="7CB1B89F" w14:textId="77777777"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a) stałego lub krótkookresowego pobytu dziennego;</w:t>
      </w:r>
    </w:p>
    <w:p w14:paraId="535A13A5" w14:textId="4750D1AA"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b) stałego lub krótkookresowego pobytu całod</w:t>
      </w:r>
      <w:r w:rsidR="00EA775C">
        <w:rPr>
          <w:rFonts w:cstheme="minorHAnsi"/>
          <w:sz w:val="24"/>
          <w:szCs w:val="24"/>
        </w:rPr>
        <w:t xml:space="preserve">obowego w placówkach, w których </w:t>
      </w:r>
      <w:r w:rsidRPr="005A207C">
        <w:rPr>
          <w:rFonts w:cstheme="minorHAnsi"/>
          <w:sz w:val="24"/>
          <w:szCs w:val="24"/>
        </w:rPr>
        <w:t>są realizowane usługi społeczne świadczone w społeczności lokalnej</w:t>
      </w:r>
      <w:r w:rsidR="00831063">
        <w:rPr>
          <w:rFonts w:cstheme="minorHAnsi"/>
          <w:sz w:val="24"/>
          <w:szCs w:val="24"/>
        </w:rPr>
        <w:t xml:space="preserve"> lub miejsc opieki wytchnieniowej w formie krótkookresowego pobytu</w:t>
      </w:r>
      <w:r w:rsidRPr="005A207C">
        <w:rPr>
          <w:rFonts w:cstheme="minorHAnsi"/>
          <w:sz w:val="24"/>
          <w:szCs w:val="24"/>
        </w:rPr>
        <w:t>.</w:t>
      </w:r>
    </w:p>
    <w:p w14:paraId="75B39856" w14:textId="6D5D52E0"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Miejsca krótkookresowego pobytu służą przede wszystkim poprawie dostępu do</w:t>
      </w:r>
      <w:r>
        <w:rPr>
          <w:rFonts w:cstheme="minorHAnsi"/>
          <w:sz w:val="24"/>
          <w:szCs w:val="24"/>
        </w:rPr>
        <w:t xml:space="preserve"> </w:t>
      </w:r>
      <w:r w:rsidRPr="005A207C">
        <w:rPr>
          <w:rFonts w:cstheme="minorHAnsi"/>
          <w:sz w:val="24"/>
          <w:szCs w:val="24"/>
        </w:rPr>
        <w:t>usług opiekuńczych w zastępstwie za opiekunów faktycznych w ramach opieki</w:t>
      </w:r>
      <w:r>
        <w:rPr>
          <w:rFonts w:cstheme="minorHAnsi"/>
          <w:sz w:val="24"/>
          <w:szCs w:val="24"/>
        </w:rPr>
        <w:t xml:space="preserve"> </w:t>
      </w:r>
      <w:r w:rsidRPr="005A207C">
        <w:rPr>
          <w:rFonts w:cstheme="minorHAnsi"/>
          <w:sz w:val="24"/>
          <w:szCs w:val="24"/>
        </w:rPr>
        <w:t>wytchnieniowej.</w:t>
      </w:r>
    </w:p>
    <w:p w14:paraId="05E80FC2" w14:textId="43EF9F96"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Wsparcie w ramach projektu nie spowoduje:</w:t>
      </w:r>
    </w:p>
    <w:p w14:paraId="567D9C4F" w14:textId="1C53C197"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a) zmniejszenia dotychczasowego fina</w:t>
      </w:r>
      <w:r>
        <w:rPr>
          <w:rFonts w:cstheme="minorHAnsi"/>
          <w:sz w:val="24"/>
          <w:szCs w:val="24"/>
        </w:rPr>
        <w:t xml:space="preserve">nsowania usług asystenckich lub </w:t>
      </w:r>
      <w:r w:rsidRPr="005A207C">
        <w:rPr>
          <w:rFonts w:cstheme="minorHAnsi"/>
          <w:sz w:val="24"/>
          <w:szCs w:val="24"/>
        </w:rPr>
        <w:t>opiekuńczych przez beneficjenta oraz</w:t>
      </w:r>
    </w:p>
    <w:p w14:paraId="2666A769" w14:textId="22FB1C98" w:rsidR="005A207C" w:rsidRPr="00427860"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b) zastąpienia środkami projektu dotych</w:t>
      </w:r>
      <w:r>
        <w:rPr>
          <w:rFonts w:cstheme="minorHAnsi"/>
          <w:sz w:val="24"/>
          <w:szCs w:val="24"/>
        </w:rPr>
        <w:t xml:space="preserve">czasowego finansowania usług ze </w:t>
      </w:r>
      <w:r w:rsidRPr="005A207C">
        <w:rPr>
          <w:rFonts w:cstheme="minorHAnsi"/>
          <w:sz w:val="24"/>
          <w:szCs w:val="24"/>
        </w:rPr>
        <w:t xml:space="preserve">środków innych </w:t>
      </w:r>
      <w:r w:rsidRPr="00427860">
        <w:rPr>
          <w:rFonts w:cstheme="minorHAnsi"/>
          <w:sz w:val="24"/>
          <w:szCs w:val="24"/>
        </w:rPr>
        <w:t>niż europejskie.</w:t>
      </w:r>
    </w:p>
    <w:p w14:paraId="1684ADE4" w14:textId="44E1E45F" w:rsidR="00A0537C" w:rsidRPr="00427860" w:rsidRDefault="00A0537C" w:rsidP="005A207C">
      <w:pPr>
        <w:autoSpaceDE w:val="0"/>
        <w:autoSpaceDN w:val="0"/>
        <w:adjustRightInd w:val="0"/>
        <w:spacing w:after="0" w:line="276" w:lineRule="auto"/>
        <w:rPr>
          <w:rFonts w:cstheme="minorHAnsi"/>
          <w:sz w:val="24"/>
          <w:szCs w:val="24"/>
        </w:rPr>
      </w:pPr>
      <w:r w:rsidRPr="00427860">
        <w:rPr>
          <w:rFonts w:cstheme="minorHAnsi"/>
          <w:sz w:val="24"/>
          <w:szCs w:val="24"/>
        </w:rPr>
        <w:t>Postanowienia punktu 5 nie dotyczą kontynuacji wsparcia realizowanego ze środków EFS+.</w:t>
      </w:r>
    </w:p>
    <w:p w14:paraId="760177B7" w14:textId="1F7F4572" w:rsidR="00E77F4B" w:rsidRPr="00427860" w:rsidRDefault="005A207C" w:rsidP="00E77F4B">
      <w:pPr>
        <w:pStyle w:val="Akapitzlist"/>
        <w:numPr>
          <w:ilvl w:val="0"/>
          <w:numId w:val="2"/>
        </w:numPr>
        <w:autoSpaceDE w:val="0"/>
        <w:autoSpaceDN w:val="0"/>
        <w:adjustRightInd w:val="0"/>
        <w:spacing w:after="0" w:line="276" w:lineRule="auto"/>
        <w:ind w:left="0"/>
        <w:rPr>
          <w:rFonts w:cstheme="minorHAnsi"/>
          <w:sz w:val="24"/>
          <w:szCs w:val="24"/>
        </w:rPr>
      </w:pPr>
      <w:r w:rsidRPr="00427860">
        <w:rPr>
          <w:rFonts w:cstheme="minorHAnsi"/>
          <w:sz w:val="24"/>
          <w:szCs w:val="24"/>
        </w:rPr>
        <w:t>W ramach projektu nie jest wspierana opieka instytucjonalna, tj. nie są tworzone nowe miejsca opieki w formach instytucjonalnych, nie są utrzymywane istniejące miejsca w tych placówkach oraz nie są realizowane usługi na rzecz osób w nich przebywających, z wyłączeniem pkt 7</w:t>
      </w:r>
      <w:r w:rsidR="00427860" w:rsidRPr="00427860">
        <w:rPr>
          <w:rFonts w:cstheme="minorHAnsi"/>
          <w:sz w:val="24"/>
          <w:szCs w:val="24"/>
        </w:rPr>
        <w:t>.</w:t>
      </w:r>
    </w:p>
    <w:p w14:paraId="324F2BE7" w14:textId="37F9025C"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427860">
        <w:rPr>
          <w:rFonts w:cstheme="minorHAnsi"/>
          <w:sz w:val="24"/>
          <w:szCs w:val="24"/>
        </w:rPr>
        <w:t xml:space="preserve">Możliwe jest wsparcie dla osób będących w </w:t>
      </w:r>
      <w:r w:rsidR="001E732A" w:rsidRPr="00427860">
        <w:rPr>
          <w:rFonts w:cstheme="minorHAnsi"/>
          <w:sz w:val="24"/>
          <w:szCs w:val="24"/>
        </w:rPr>
        <w:t xml:space="preserve">długoterminowej </w:t>
      </w:r>
      <w:r w:rsidRPr="00427860">
        <w:rPr>
          <w:rFonts w:cstheme="minorHAnsi"/>
          <w:sz w:val="24"/>
          <w:szCs w:val="24"/>
        </w:rPr>
        <w:t>opiece instytucjonalnej wyłącznie w celu przejścia tych osób do opieki realizowanej w formie usług świadczonych w</w:t>
      </w:r>
      <w:r w:rsidRPr="005A207C">
        <w:rPr>
          <w:rFonts w:cstheme="minorHAnsi"/>
          <w:sz w:val="24"/>
          <w:szCs w:val="24"/>
        </w:rPr>
        <w:t xml:space="preserve"> społeczności lokalnej. Wsparcie to musi przyczyniać się do zwiększenia liczby</w:t>
      </w:r>
      <w:r>
        <w:rPr>
          <w:rFonts w:cstheme="minorHAnsi"/>
          <w:sz w:val="24"/>
          <w:szCs w:val="24"/>
        </w:rPr>
        <w:t xml:space="preserve"> miejsc świadczenia usług </w:t>
      </w:r>
      <w:r w:rsidRPr="005A207C">
        <w:rPr>
          <w:rFonts w:cstheme="minorHAnsi"/>
          <w:sz w:val="24"/>
          <w:szCs w:val="24"/>
        </w:rPr>
        <w:t>opiekuńczych świadczonych w społeczności lokalnej.</w:t>
      </w:r>
    </w:p>
    <w:p w14:paraId="0DFD6411" w14:textId="4A9FC8CE"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W</w:t>
      </w:r>
      <w:r w:rsidRPr="005A207C">
        <w:rPr>
          <w:rFonts w:cstheme="minorHAnsi"/>
          <w:sz w:val="24"/>
          <w:szCs w:val="24"/>
        </w:rPr>
        <w:t>ykorzystanie nowoczesnych technologii informacyjno</w:t>
      </w:r>
      <w:r>
        <w:rPr>
          <w:rFonts w:cstheme="minorHAnsi"/>
          <w:sz w:val="24"/>
          <w:szCs w:val="24"/>
        </w:rPr>
        <w:t>-</w:t>
      </w:r>
      <w:r w:rsidRPr="005A207C">
        <w:rPr>
          <w:rFonts w:cstheme="minorHAnsi"/>
          <w:sz w:val="24"/>
          <w:szCs w:val="24"/>
        </w:rPr>
        <w:t>komunikacyjnych,</w:t>
      </w:r>
      <w:r>
        <w:rPr>
          <w:rFonts w:cstheme="minorHAnsi"/>
          <w:sz w:val="24"/>
          <w:szCs w:val="24"/>
        </w:rPr>
        <w:t xml:space="preserve"> </w:t>
      </w:r>
      <w:r w:rsidRPr="005A207C">
        <w:rPr>
          <w:rFonts w:cstheme="minorHAnsi"/>
          <w:sz w:val="24"/>
          <w:szCs w:val="24"/>
        </w:rPr>
        <w:t>np. teleopieki, systemów przywoławczych, jest możliwe wyłącznie jako</w:t>
      </w:r>
      <w:r>
        <w:rPr>
          <w:rFonts w:cstheme="minorHAnsi"/>
          <w:sz w:val="24"/>
          <w:szCs w:val="24"/>
        </w:rPr>
        <w:t xml:space="preserve"> </w:t>
      </w:r>
      <w:r w:rsidRPr="005A207C">
        <w:rPr>
          <w:rFonts w:cstheme="minorHAnsi"/>
          <w:sz w:val="24"/>
          <w:szCs w:val="24"/>
        </w:rPr>
        <w:t>element</w:t>
      </w:r>
      <w:r w:rsidR="00541512">
        <w:rPr>
          <w:rFonts w:cstheme="minorHAnsi"/>
          <w:sz w:val="24"/>
          <w:szCs w:val="24"/>
        </w:rPr>
        <w:t xml:space="preserve"> </w:t>
      </w:r>
      <w:r w:rsidRPr="005A207C">
        <w:rPr>
          <w:rFonts w:cstheme="minorHAnsi"/>
          <w:sz w:val="24"/>
          <w:szCs w:val="24"/>
        </w:rPr>
        <w:t>wsparcia i pod warunkiem zagwarantowania kompleksowości usługi.</w:t>
      </w:r>
      <w:r w:rsidR="00167BA1">
        <w:rPr>
          <w:rFonts w:cstheme="minorHAnsi"/>
          <w:sz w:val="24"/>
          <w:szCs w:val="24"/>
        </w:rPr>
        <w:t xml:space="preserve"> Tym samym ten rodzaj wsparcia może być realizowany w projekcie tylko jako wsparcie towarzyszące do pozostałych usług świadczonych w społeczności lokalnej.</w:t>
      </w:r>
    </w:p>
    <w:p w14:paraId="20A37DB9" w14:textId="5AB43079"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 xml:space="preserve">Możliwe jest </w:t>
      </w:r>
      <w:r w:rsidRPr="005A207C">
        <w:rPr>
          <w:rFonts w:cstheme="minorHAnsi"/>
          <w:sz w:val="24"/>
          <w:szCs w:val="24"/>
        </w:rPr>
        <w:t>finansowanie działań umożliwiających pozostanie osób</w:t>
      </w:r>
      <w:r>
        <w:rPr>
          <w:rFonts w:cstheme="minorHAnsi"/>
          <w:sz w:val="24"/>
          <w:szCs w:val="24"/>
        </w:rPr>
        <w:t xml:space="preserve"> </w:t>
      </w:r>
      <w:r w:rsidRPr="005A207C">
        <w:rPr>
          <w:rFonts w:cstheme="minorHAnsi"/>
          <w:sz w:val="24"/>
          <w:szCs w:val="24"/>
        </w:rPr>
        <w:t>z niepełnosprawnościami i osób potrzebujących wsparcia w codziennym</w:t>
      </w:r>
      <w:r>
        <w:rPr>
          <w:rFonts w:cstheme="minorHAnsi"/>
          <w:sz w:val="24"/>
          <w:szCs w:val="24"/>
        </w:rPr>
        <w:t xml:space="preserve"> </w:t>
      </w:r>
      <w:r w:rsidRPr="005A207C">
        <w:rPr>
          <w:rFonts w:cstheme="minorHAnsi"/>
          <w:sz w:val="24"/>
          <w:szCs w:val="24"/>
        </w:rPr>
        <w:t>funkcjonowaniu w społeczności lokalnej, pozwalające tym osobom na w miarę</w:t>
      </w:r>
      <w:r>
        <w:rPr>
          <w:rFonts w:cstheme="minorHAnsi"/>
          <w:sz w:val="24"/>
          <w:szCs w:val="24"/>
        </w:rPr>
        <w:t xml:space="preserve"> </w:t>
      </w:r>
      <w:r w:rsidRPr="005A207C">
        <w:rPr>
          <w:rFonts w:cstheme="minorHAnsi"/>
          <w:sz w:val="24"/>
          <w:szCs w:val="24"/>
        </w:rPr>
        <w:t>możliwości samodzielne funkcjonowanie, w tym działania zwiększające</w:t>
      </w:r>
      <w:r>
        <w:rPr>
          <w:rFonts w:cstheme="minorHAnsi"/>
          <w:sz w:val="24"/>
          <w:szCs w:val="24"/>
        </w:rPr>
        <w:t xml:space="preserve"> </w:t>
      </w:r>
      <w:r w:rsidRPr="005A207C">
        <w:rPr>
          <w:rFonts w:cstheme="minorHAnsi"/>
          <w:sz w:val="24"/>
          <w:szCs w:val="24"/>
        </w:rPr>
        <w:t>mobilność, autonomię i bezpieczeństwo tych osób takie jak np. likwidowanie</w:t>
      </w:r>
      <w:r>
        <w:rPr>
          <w:rFonts w:cstheme="minorHAnsi"/>
          <w:sz w:val="24"/>
          <w:szCs w:val="24"/>
        </w:rPr>
        <w:t xml:space="preserve"> </w:t>
      </w:r>
      <w:r w:rsidRPr="005A207C">
        <w:rPr>
          <w:rFonts w:cstheme="minorHAnsi"/>
          <w:sz w:val="24"/>
          <w:szCs w:val="24"/>
        </w:rPr>
        <w:t xml:space="preserve">barier architektonicznych w miejscu zamieszkania </w:t>
      </w:r>
      <w:r w:rsidRPr="005A207C">
        <w:rPr>
          <w:rFonts w:cstheme="minorHAnsi"/>
          <w:sz w:val="24"/>
          <w:szCs w:val="24"/>
        </w:rPr>
        <w:lastRenderedPageBreak/>
        <w:t>(mieszkania adaptowalne),</w:t>
      </w:r>
      <w:r>
        <w:rPr>
          <w:rFonts w:cstheme="minorHAnsi"/>
          <w:sz w:val="24"/>
          <w:szCs w:val="24"/>
        </w:rPr>
        <w:t xml:space="preserve"> </w:t>
      </w:r>
      <w:r w:rsidRPr="005A207C">
        <w:rPr>
          <w:rFonts w:cstheme="minorHAnsi"/>
          <w:sz w:val="24"/>
          <w:szCs w:val="24"/>
        </w:rPr>
        <w:t>sfinansowanie tworzenia i rozwoju wypożyczalni sprzętu wspomagającego</w:t>
      </w:r>
      <w:r>
        <w:rPr>
          <w:rFonts w:cstheme="minorHAnsi"/>
          <w:sz w:val="24"/>
          <w:szCs w:val="24"/>
        </w:rPr>
        <w:t xml:space="preserve"> </w:t>
      </w:r>
      <w:r w:rsidRPr="005A207C">
        <w:rPr>
          <w:rFonts w:cstheme="minorHAnsi"/>
          <w:sz w:val="24"/>
          <w:szCs w:val="24"/>
        </w:rPr>
        <w:t>(zwiększającego samodzielność tych osób) i sprzętu pielęgnacyjnego</w:t>
      </w:r>
    </w:p>
    <w:p w14:paraId="7578B082" w14:textId="77777777" w:rsidR="005B4358" w:rsidRDefault="005A207C" w:rsidP="005B4358">
      <w:pPr>
        <w:autoSpaceDE w:val="0"/>
        <w:autoSpaceDN w:val="0"/>
        <w:adjustRightInd w:val="0"/>
        <w:spacing w:after="0" w:line="276" w:lineRule="auto"/>
        <w:rPr>
          <w:rFonts w:cstheme="minorHAnsi"/>
          <w:sz w:val="24"/>
          <w:szCs w:val="24"/>
        </w:rPr>
      </w:pPr>
      <w:r w:rsidRPr="005A207C">
        <w:rPr>
          <w:rFonts w:cstheme="minorHAnsi"/>
          <w:sz w:val="24"/>
          <w:szCs w:val="24"/>
        </w:rPr>
        <w:t>(niezbędnego do opieki nad tymi osobami),</w:t>
      </w:r>
      <w:r>
        <w:rPr>
          <w:rFonts w:cstheme="minorHAnsi"/>
          <w:sz w:val="24"/>
          <w:szCs w:val="24"/>
        </w:rPr>
        <w:t xml:space="preserve"> sfinansowanie wypożyczenia lub </w:t>
      </w:r>
      <w:r w:rsidRPr="005A207C">
        <w:rPr>
          <w:rFonts w:cstheme="minorHAnsi"/>
          <w:sz w:val="24"/>
          <w:szCs w:val="24"/>
        </w:rPr>
        <w:t>zakupu tego sprzętu, usługi dowożenia p</w:t>
      </w:r>
      <w:r>
        <w:rPr>
          <w:rFonts w:cstheme="minorHAnsi"/>
          <w:sz w:val="24"/>
          <w:szCs w:val="24"/>
        </w:rPr>
        <w:t xml:space="preserve">osiłków, usługi transportu </w:t>
      </w:r>
      <w:r w:rsidRPr="005A207C">
        <w:rPr>
          <w:rFonts w:cstheme="minorHAnsi"/>
          <w:sz w:val="24"/>
          <w:szCs w:val="24"/>
        </w:rPr>
        <w:t>indywidualnego. Tego rodzaju działania realizowane są jako element</w:t>
      </w:r>
      <w:r>
        <w:rPr>
          <w:rFonts w:cstheme="minorHAnsi"/>
          <w:sz w:val="24"/>
          <w:szCs w:val="24"/>
        </w:rPr>
        <w:t xml:space="preserve"> </w:t>
      </w:r>
      <w:r w:rsidRPr="005A207C">
        <w:rPr>
          <w:rFonts w:cstheme="minorHAnsi"/>
          <w:sz w:val="24"/>
          <w:szCs w:val="24"/>
        </w:rPr>
        <w:t>kompleksowych projektów dotyczący</w:t>
      </w:r>
      <w:r>
        <w:rPr>
          <w:rFonts w:cstheme="minorHAnsi"/>
          <w:sz w:val="24"/>
          <w:szCs w:val="24"/>
        </w:rPr>
        <w:t xml:space="preserve">ch usług asystenckich lub usług </w:t>
      </w:r>
      <w:r w:rsidRPr="005A207C">
        <w:rPr>
          <w:rFonts w:cstheme="minorHAnsi"/>
          <w:sz w:val="24"/>
          <w:szCs w:val="24"/>
        </w:rPr>
        <w:t>opiekuńczych i mogą być finansowane z EFS</w:t>
      </w:r>
      <w:r w:rsidR="005B4358">
        <w:rPr>
          <w:rFonts w:cstheme="minorHAnsi"/>
          <w:sz w:val="24"/>
          <w:szCs w:val="24"/>
        </w:rPr>
        <w:t>+ lub w ramach cross-financingu.</w:t>
      </w:r>
    </w:p>
    <w:p w14:paraId="0E87A176" w14:textId="1646ED72" w:rsidR="00F67C9B" w:rsidRPr="00D2464C" w:rsidRDefault="00C87BC3" w:rsidP="002741D0">
      <w:pPr>
        <w:pStyle w:val="Default"/>
        <w:numPr>
          <w:ilvl w:val="0"/>
          <w:numId w:val="1"/>
        </w:numPr>
        <w:spacing w:before="160" w:after="160"/>
        <w:ind w:left="284" w:hanging="295"/>
        <w:outlineLvl w:val="0"/>
        <w:rPr>
          <w:rFonts w:asciiTheme="minorHAnsi" w:hAnsiTheme="minorHAnsi" w:cstheme="minorHAnsi"/>
          <w:b/>
          <w:color w:val="auto"/>
          <w:sz w:val="28"/>
          <w:szCs w:val="28"/>
        </w:rPr>
      </w:pPr>
      <w:bookmarkStart w:id="3" w:name="_Toc136615084"/>
      <w:r w:rsidRPr="00D2464C">
        <w:rPr>
          <w:rFonts w:asciiTheme="minorHAnsi" w:hAnsiTheme="minorHAnsi" w:cstheme="minorHAnsi"/>
          <w:b/>
          <w:color w:val="auto"/>
          <w:sz w:val="28"/>
          <w:szCs w:val="28"/>
        </w:rPr>
        <w:t xml:space="preserve">Usługi </w:t>
      </w:r>
      <w:r w:rsidRPr="00D2464C">
        <w:rPr>
          <w:rFonts w:cstheme="minorHAnsi"/>
          <w:b/>
          <w:bCs/>
          <w:sz w:val="28"/>
          <w:szCs w:val="28"/>
        </w:rPr>
        <w:t>asystenckie dla osób z niepełnosprawnościami</w:t>
      </w:r>
      <w:bookmarkEnd w:id="3"/>
    </w:p>
    <w:p w14:paraId="27DCAF9C" w14:textId="7F8ECFEA" w:rsidR="00C87BC3" w:rsidRPr="00CA29D9" w:rsidRDefault="00C87BC3" w:rsidP="00D80AED">
      <w:pPr>
        <w:pStyle w:val="Akapitzlist"/>
        <w:numPr>
          <w:ilvl w:val="0"/>
          <w:numId w:val="3"/>
        </w:numPr>
        <w:autoSpaceDE w:val="0"/>
        <w:autoSpaceDN w:val="0"/>
        <w:adjustRightInd w:val="0"/>
        <w:spacing w:after="0" w:line="276" w:lineRule="auto"/>
        <w:ind w:left="0"/>
        <w:rPr>
          <w:rFonts w:cstheme="minorHAnsi"/>
          <w:sz w:val="24"/>
          <w:szCs w:val="24"/>
        </w:rPr>
      </w:pPr>
      <w:r w:rsidRPr="00CA29D9">
        <w:rPr>
          <w:rFonts w:cstheme="minorHAnsi"/>
          <w:sz w:val="24"/>
          <w:szCs w:val="24"/>
        </w:rPr>
        <w:t>Usługa asystencka obejmuje wspieranie osób z niepełnosprawnościami w wykonywaniu podstawowych czynności dnia codziennego, niezbędnych do aktywnego funkcjonowania społecznego, zawodowego, edukacyjnego. W zależności od potrzeb osoby z niepełnosprawnością, usługa asystencka może obejmować również opiekę higieniczną oraz pomoc w czynnościach fizjologicznych.</w:t>
      </w:r>
    </w:p>
    <w:p w14:paraId="20A6200D" w14:textId="63A011F1" w:rsidR="00C87BC3" w:rsidRPr="00CA29D9" w:rsidRDefault="00C87BC3" w:rsidP="00D80AED">
      <w:pPr>
        <w:pStyle w:val="Akapitzlist"/>
        <w:numPr>
          <w:ilvl w:val="0"/>
          <w:numId w:val="3"/>
        </w:numPr>
        <w:autoSpaceDE w:val="0"/>
        <w:autoSpaceDN w:val="0"/>
        <w:adjustRightInd w:val="0"/>
        <w:spacing w:after="0" w:line="276" w:lineRule="auto"/>
        <w:ind w:left="0"/>
        <w:rPr>
          <w:rFonts w:cstheme="minorHAnsi"/>
          <w:sz w:val="24"/>
          <w:szCs w:val="24"/>
        </w:rPr>
      </w:pPr>
      <w:r w:rsidRPr="00CA29D9">
        <w:rPr>
          <w:rFonts w:cstheme="minorHAnsi"/>
          <w:sz w:val="24"/>
          <w:szCs w:val="24"/>
        </w:rPr>
        <w:t>Usługa asystencka jest świadczona przez:</w:t>
      </w:r>
    </w:p>
    <w:p w14:paraId="5BAAB268" w14:textId="0988D707" w:rsidR="00C87BC3" w:rsidRPr="00CA29D9" w:rsidRDefault="00C87BC3" w:rsidP="00C87BC3">
      <w:pPr>
        <w:autoSpaceDE w:val="0"/>
        <w:autoSpaceDN w:val="0"/>
        <w:adjustRightInd w:val="0"/>
        <w:spacing w:after="0" w:line="276" w:lineRule="auto"/>
        <w:rPr>
          <w:rFonts w:cstheme="minorHAnsi"/>
          <w:sz w:val="24"/>
          <w:szCs w:val="24"/>
        </w:rPr>
      </w:pPr>
      <w:r w:rsidRPr="00CA29D9">
        <w:rPr>
          <w:rFonts w:cstheme="minorHAnsi"/>
          <w:sz w:val="24"/>
          <w:szCs w:val="24"/>
        </w:rPr>
        <w:t>a) asystenta osoby niepełnosprawnej – warunkiem zatrudnienia asystenta osoby</w:t>
      </w:r>
      <w:r w:rsidR="00EA775C" w:rsidRPr="00CA29D9">
        <w:rPr>
          <w:rFonts w:cstheme="minorHAnsi"/>
          <w:sz w:val="24"/>
          <w:szCs w:val="24"/>
        </w:rPr>
        <w:t xml:space="preserve"> </w:t>
      </w:r>
      <w:r w:rsidRPr="00CA29D9">
        <w:rPr>
          <w:rFonts w:cstheme="minorHAnsi"/>
          <w:sz w:val="24"/>
          <w:szCs w:val="24"/>
        </w:rPr>
        <w:t>niepełnosprawnej jest ukończone kształc</w:t>
      </w:r>
      <w:r w:rsidR="00EA775C" w:rsidRPr="00CA29D9">
        <w:rPr>
          <w:rFonts w:cstheme="minorHAnsi"/>
          <w:sz w:val="24"/>
          <w:szCs w:val="24"/>
        </w:rPr>
        <w:t xml:space="preserve">enie w zawodzie asystenta osoby </w:t>
      </w:r>
      <w:r w:rsidRPr="00CA29D9">
        <w:rPr>
          <w:rFonts w:cstheme="minorHAnsi"/>
          <w:sz w:val="24"/>
          <w:szCs w:val="24"/>
        </w:rPr>
        <w:t>niepełnosprawnej zgodnie z rozporządzeniem Ministra Edukacji Narodowej</w:t>
      </w:r>
      <w:r w:rsidR="00FA7309" w:rsidRPr="00CA29D9">
        <w:rPr>
          <w:rFonts w:cstheme="minorHAnsi"/>
          <w:sz w:val="24"/>
          <w:szCs w:val="24"/>
        </w:rPr>
        <w:t xml:space="preserve"> </w:t>
      </w:r>
      <w:r w:rsidRPr="00CA29D9">
        <w:rPr>
          <w:rFonts w:cstheme="minorHAnsi"/>
          <w:sz w:val="24"/>
          <w:szCs w:val="24"/>
        </w:rPr>
        <w:t>z dnia 7 lutego 2012 r. w sprawie podstawy programowej kształcenia</w:t>
      </w:r>
      <w:r w:rsidR="00FA7309" w:rsidRPr="00CA29D9">
        <w:rPr>
          <w:rFonts w:cstheme="minorHAnsi"/>
          <w:sz w:val="24"/>
          <w:szCs w:val="24"/>
        </w:rPr>
        <w:t xml:space="preserve"> </w:t>
      </w:r>
      <w:r w:rsidRPr="00CA29D9">
        <w:rPr>
          <w:rFonts w:cstheme="minorHAnsi"/>
          <w:sz w:val="24"/>
          <w:szCs w:val="24"/>
        </w:rPr>
        <w:t>w zawodach (Dz. U. poz. 184, z późn. zm.);</w:t>
      </w:r>
    </w:p>
    <w:p w14:paraId="13DF5AFB" w14:textId="4A8DE2AB" w:rsidR="00C87BC3" w:rsidRPr="00CA29D9" w:rsidRDefault="00C87BC3" w:rsidP="00C87BC3">
      <w:pPr>
        <w:autoSpaceDE w:val="0"/>
        <w:autoSpaceDN w:val="0"/>
        <w:adjustRightInd w:val="0"/>
        <w:spacing w:after="0" w:line="276" w:lineRule="auto"/>
        <w:rPr>
          <w:rFonts w:cstheme="minorHAnsi"/>
          <w:sz w:val="24"/>
          <w:szCs w:val="24"/>
        </w:rPr>
      </w:pPr>
      <w:r w:rsidRPr="00CA29D9">
        <w:rPr>
          <w:rFonts w:cstheme="minorHAnsi"/>
          <w:sz w:val="24"/>
          <w:szCs w:val="24"/>
        </w:rPr>
        <w:t>b) asystenta osobistego osoby niepełnosprawnej –</w:t>
      </w:r>
      <w:r w:rsidR="00703699">
        <w:rPr>
          <w:rFonts w:cstheme="minorHAnsi"/>
          <w:sz w:val="24"/>
          <w:szCs w:val="24"/>
        </w:rPr>
        <w:t xml:space="preserve"> </w:t>
      </w:r>
      <w:r w:rsidRPr="00CA29D9">
        <w:rPr>
          <w:rFonts w:cstheme="minorHAnsi"/>
          <w:sz w:val="24"/>
          <w:szCs w:val="24"/>
        </w:rPr>
        <w:t>warunkiem zatrudnienia</w:t>
      </w:r>
      <w:r w:rsidR="00FA7309" w:rsidRPr="00CA29D9">
        <w:rPr>
          <w:rFonts w:cstheme="minorHAnsi"/>
          <w:sz w:val="24"/>
          <w:szCs w:val="24"/>
        </w:rPr>
        <w:t xml:space="preserve"> </w:t>
      </w:r>
      <w:r w:rsidRPr="00CA29D9">
        <w:rPr>
          <w:rFonts w:cstheme="minorHAnsi"/>
          <w:sz w:val="24"/>
          <w:szCs w:val="24"/>
        </w:rPr>
        <w:t>kandydata jako asystenta osobistego osoby niepełnosprawnej jest uzyskanie</w:t>
      </w:r>
      <w:r w:rsidR="00FA7309" w:rsidRPr="00CA29D9">
        <w:rPr>
          <w:rFonts w:cstheme="minorHAnsi"/>
          <w:sz w:val="24"/>
          <w:szCs w:val="24"/>
        </w:rPr>
        <w:t xml:space="preserve"> </w:t>
      </w:r>
      <w:r w:rsidRPr="00CA29D9">
        <w:rPr>
          <w:rFonts w:cstheme="minorHAnsi"/>
          <w:sz w:val="24"/>
          <w:szCs w:val="24"/>
        </w:rPr>
        <w:t>pozytywnej opinii psychologa na podstawie weryfikacji predyspozycji</w:t>
      </w:r>
      <w:r w:rsidR="00FA7309" w:rsidRPr="00CA29D9">
        <w:rPr>
          <w:rFonts w:cstheme="minorHAnsi"/>
          <w:sz w:val="24"/>
          <w:szCs w:val="24"/>
        </w:rPr>
        <w:t xml:space="preserve"> </w:t>
      </w:r>
      <w:r w:rsidRPr="00CA29D9">
        <w:rPr>
          <w:rFonts w:cstheme="minorHAnsi"/>
          <w:sz w:val="24"/>
          <w:szCs w:val="24"/>
        </w:rPr>
        <w:t>osobowościowych oraz kompetencji społecznych. Po uzyskaniu pozytywnej</w:t>
      </w:r>
      <w:r w:rsidR="00FA7309" w:rsidRPr="00CA29D9">
        <w:rPr>
          <w:rFonts w:cstheme="minorHAnsi"/>
          <w:sz w:val="24"/>
          <w:szCs w:val="24"/>
        </w:rPr>
        <w:t xml:space="preserve"> </w:t>
      </w:r>
      <w:r w:rsidRPr="00CA29D9">
        <w:rPr>
          <w:rFonts w:cstheme="minorHAnsi"/>
          <w:sz w:val="24"/>
          <w:szCs w:val="24"/>
        </w:rPr>
        <w:t>opinii psychologa, asystentem osobistym osoby niepełnosprawnej mogą</w:t>
      </w:r>
      <w:r w:rsidR="00FA7309" w:rsidRPr="00CA29D9">
        <w:rPr>
          <w:rFonts w:cstheme="minorHAnsi"/>
          <w:sz w:val="24"/>
          <w:szCs w:val="24"/>
        </w:rPr>
        <w:t xml:space="preserve"> </w:t>
      </w:r>
      <w:r w:rsidRPr="00CA29D9">
        <w:rPr>
          <w:rFonts w:cstheme="minorHAnsi"/>
          <w:sz w:val="24"/>
          <w:szCs w:val="24"/>
        </w:rPr>
        <w:t>zostać kandydaci:</w:t>
      </w:r>
    </w:p>
    <w:p w14:paraId="702167F2" w14:textId="44555FA4" w:rsidR="007F7684" w:rsidRPr="00CA29D9" w:rsidRDefault="00FA7309" w:rsidP="004C62C6">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w:t>
      </w:r>
      <w:r w:rsidR="00C87BC3" w:rsidRPr="00CA29D9">
        <w:rPr>
          <w:rFonts w:cstheme="minorHAnsi"/>
          <w:sz w:val="24"/>
          <w:szCs w:val="24"/>
        </w:rPr>
        <w:t>i) posiadający doświadczenie w realizacji usług asystenckich, w tym</w:t>
      </w:r>
      <w:r w:rsidRPr="00CA29D9">
        <w:rPr>
          <w:rFonts w:cstheme="minorHAnsi"/>
          <w:sz w:val="24"/>
          <w:szCs w:val="24"/>
        </w:rPr>
        <w:t xml:space="preserve"> </w:t>
      </w:r>
      <w:r w:rsidR="00C87BC3" w:rsidRPr="00CA29D9">
        <w:rPr>
          <w:rFonts w:cstheme="minorHAnsi"/>
          <w:sz w:val="24"/>
          <w:szCs w:val="24"/>
        </w:rPr>
        <w:t xml:space="preserve">zawodowe, </w:t>
      </w:r>
      <w:r w:rsidRPr="00CA29D9">
        <w:rPr>
          <w:rFonts w:cstheme="minorHAnsi"/>
          <w:sz w:val="24"/>
          <w:szCs w:val="24"/>
        </w:rPr>
        <w:t xml:space="preserve">           </w:t>
      </w:r>
      <w:r w:rsidR="00C87BC3" w:rsidRPr="00CA29D9">
        <w:rPr>
          <w:rFonts w:cstheme="minorHAnsi"/>
          <w:sz w:val="24"/>
          <w:szCs w:val="24"/>
        </w:rPr>
        <w:t>wolontariackie lub osobiste, wynikające z pełnienia roli</w:t>
      </w:r>
      <w:r w:rsidRPr="00CA29D9">
        <w:rPr>
          <w:rFonts w:cstheme="minorHAnsi"/>
          <w:sz w:val="24"/>
          <w:szCs w:val="24"/>
        </w:rPr>
        <w:t xml:space="preserve"> </w:t>
      </w:r>
      <w:r w:rsidR="00C87BC3" w:rsidRPr="00CA29D9">
        <w:rPr>
          <w:rFonts w:cstheme="minorHAnsi"/>
          <w:sz w:val="24"/>
          <w:szCs w:val="24"/>
        </w:rPr>
        <w:t>opiekuna faktycznego</w:t>
      </w:r>
    </w:p>
    <w:p w14:paraId="42C8CB82" w14:textId="5DAA13CB" w:rsidR="00C87BC3" w:rsidRPr="00CA29D9" w:rsidRDefault="00C87BC3" w:rsidP="00FA7309">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lub</w:t>
      </w:r>
    </w:p>
    <w:p w14:paraId="5093DF7C" w14:textId="50B454E5" w:rsidR="00C87BC3" w:rsidRPr="00CA29D9" w:rsidRDefault="00FA7309" w:rsidP="00FA7309">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w:t>
      </w:r>
      <w:r w:rsidR="00C92FBF">
        <w:rPr>
          <w:rFonts w:cstheme="minorHAnsi"/>
          <w:sz w:val="24"/>
          <w:szCs w:val="24"/>
        </w:rPr>
        <w:t xml:space="preserve">  </w:t>
      </w:r>
      <w:r w:rsidRPr="00CA29D9">
        <w:rPr>
          <w:rFonts w:cstheme="minorHAnsi"/>
          <w:sz w:val="24"/>
          <w:szCs w:val="24"/>
        </w:rPr>
        <w:t xml:space="preserve"> </w:t>
      </w:r>
      <w:r w:rsidR="00C87BC3" w:rsidRPr="00CA29D9">
        <w:rPr>
          <w:rFonts w:cstheme="minorHAnsi"/>
          <w:sz w:val="24"/>
          <w:szCs w:val="24"/>
        </w:rPr>
        <w:t>ii) bez adekwatnego doświadczenia, którzy odbyli minimum 60-godzinne</w:t>
      </w:r>
      <w:r w:rsidRPr="00CA29D9">
        <w:rPr>
          <w:rFonts w:cstheme="minorHAnsi"/>
          <w:sz w:val="24"/>
          <w:szCs w:val="24"/>
        </w:rPr>
        <w:t xml:space="preserve"> </w:t>
      </w:r>
      <w:r w:rsidR="00C87BC3" w:rsidRPr="00CA29D9">
        <w:rPr>
          <w:rFonts w:cstheme="minorHAnsi"/>
          <w:sz w:val="24"/>
          <w:szCs w:val="24"/>
        </w:rPr>
        <w:t>szkolenie asystenckie. Szkolenie składa się z minimum 20 godzin części</w:t>
      </w:r>
      <w:r w:rsidRPr="00CA29D9">
        <w:rPr>
          <w:rFonts w:cstheme="minorHAnsi"/>
          <w:sz w:val="24"/>
          <w:szCs w:val="24"/>
        </w:rPr>
        <w:t xml:space="preserve"> </w:t>
      </w:r>
      <w:r w:rsidR="00C87BC3" w:rsidRPr="00CA29D9">
        <w:rPr>
          <w:rFonts w:cstheme="minorHAnsi"/>
          <w:sz w:val="24"/>
          <w:szCs w:val="24"/>
        </w:rPr>
        <w:t>teoretycznej z zakresu wiedzy ogólnej dotyczącej niepełnosprawności,</w:t>
      </w:r>
      <w:r w:rsidRPr="00CA29D9">
        <w:rPr>
          <w:rFonts w:cstheme="minorHAnsi"/>
          <w:sz w:val="24"/>
          <w:szCs w:val="24"/>
        </w:rPr>
        <w:t xml:space="preserve"> </w:t>
      </w:r>
      <w:r w:rsidR="00C87BC3" w:rsidRPr="00CA29D9">
        <w:rPr>
          <w:rFonts w:cstheme="minorHAnsi"/>
          <w:sz w:val="24"/>
          <w:szCs w:val="24"/>
        </w:rPr>
        <w:t>udzielania pierwszej pomocy, pielęgnacji i obsługi sprzętu pomocniczego</w:t>
      </w:r>
      <w:r w:rsidRPr="00CA29D9">
        <w:rPr>
          <w:rFonts w:cstheme="minorHAnsi"/>
          <w:sz w:val="24"/>
          <w:szCs w:val="24"/>
        </w:rPr>
        <w:t xml:space="preserve"> </w:t>
      </w:r>
      <w:r w:rsidR="00C87BC3" w:rsidRPr="00CA29D9">
        <w:rPr>
          <w:rFonts w:cstheme="minorHAnsi"/>
          <w:sz w:val="24"/>
          <w:szCs w:val="24"/>
        </w:rPr>
        <w:t>oraz z minimum 40 godzin części praktycznej w formie przyuczenia do</w:t>
      </w:r>
      <w:r w:rsidRPr="00CA29D9">
        <w:rPr>
          <w:rFonts w:cstheme="minorHAnsi"/>
          <w:sz w:val="24"/>
          <w:szCs w:val="24"/>
        </w:rPr>
        <w:t xml:space="preserve"> </w:t>
      </w:r>
      <w:r w:rsidR="00C87BC3" w:rsidRPr="00CA29D9">
        <w:rPr>
          <w:rFonts w:cstheme="minorHAnsi"/>
          <w:sz w:val="24"/>
          <w:szCs w:val="24"/>
        </w:rPr>
        <w:t>pracy np. praktyki, wolontariat.</w:t>
      </w:r>
    </w:p>
    <w:p w14:paraId="46EFB1EC" w14:textId="79FF8A01" w:rsidR="00F67C9B" w:rsidRPr="00D13112" w:rsidRDefault="00FA7309" w:rsidP="002741D0">
      <w:pPr>
        <w:pStyle w:val="Default"/>
        <w:numPr>
          <w:ilvl w:val="0"/>
          <w:numId w:val="1"/>
        </w:numPr>
        <w:spacing w:before="160" w:after="160"/>
        <w:ind w:left="709" w:hanging="709"/>
        <w:outlineLvl w:val="0"/>
        <w:rPr>
          <w:rFonts w:asciiTheme="minorHAnsi" w:hAnsiTheme="minorHAnsi" w:cstheme="minorHAnsi"/>
          <w:b/>
          <w:color w:val="auto"/>
          <w:sz w:val="28"/>
          <w:szCs w:val="28"/>
        </w:rPr>
      </w:pPr>
      <w:bookmarkStart w:id="4" w:name="_Toc136615085"/>
      <w:r>
        <w:rPr>
          <w:rFonts w:asciiTheme="minorHAnsi" w:hAnsiTheme="minorHAnsi" w:cstheme="minorHAnsi"/>
          <w:b/>
          <w:color w:val="auto"/>
          <w:sz w:val="28"/>
          <w:szCs w:val="28"/>
        </w:rPr>
        <w:t>Usługi opiekuńcze w miejscu zamieszkania</w:t>
      </w:r>
      <w:bookmarkEnd w:id="4"/>
    </w:p>
    <w:p w14:paraId="2BCA6A0B" w14:textId="22622235"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sidRPr="00FA7309">
        <w:rPr>
          <w:rFonts w:cstheme="minorHAnsi"/>
          <w:sz w:val="24"/>
          <w:szCs w:val="24"/>
        </w:rPr>
        <w:t>Zakres usług opiekuńczych świadczonych w miejscu zamieszkania obejmuje</w:t>
      </w:r>
      <w:r>
        <w:rPr>
          <w:rFonts w:cstheme="minorHAnsi"/>
          <w:sz w:val="24"/>
          <w:szCs w:val="24"/>
        </w:rPr>
        <w:t xml:space="preserve"> </w:t>
      </w:r>
      <w:r w:rsidRPr="00FA7309">
        <w:rPr>
          <w:rFonts w:cstheme="minorHAnsi"/>
          <w:sz w:val="24"/>
          <w:szCs w:val="24"/>
        </w:rPr>
        <w:t>w szczególności:</w:t>
      </w:r>
    </w:p>
    <w:p w14:paraId="0F52F121"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pomoc w zaspokajaniu codziennych potrzeb życiowych;</w:t>
      </w:r>
    </w:p>
    <w:p w14:paraId="7BF93D40"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b) opiekę higieniczną;</w:t>
      </w:r>
    </w:p>
    <w:p w14:paraId="78800CDC" w14:textId="7772A6C0"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c) pielęgnację zaleconą przez lekarza, która obejmuje czynności pielęgnacyjne</w:t>
      </w:r>
      <w:r>
        <w:rPr>
          <w:rFonts w:cstheme="minorHAnsi"/>
          <w:sz w:val="24"/>
          <w:szCs w:val="24"/>
        </w:rPr>
        <w:t xml:space="preserve"> </w:t>
      </w:r>
      <w:r w:rsidRPr="002B3F0B">
        <w:rPr>
          <w:rFonts w:cstheme="minorHAnsi"/>
          <w:sz w:val="24"/>
          <w:szCs w:val="24"/>
        </w:rPr>
        <w:t>wynikające z przedłożonego zaświadczenia lekarskiego lub dokumentacji</w:t>
      </w:r>
      <w:r>
        <w:rPr>
          <w:rFonts w:cstheme="minorHAnsi"/>
          <w:sz w:val="24"/>
          <w:szCs w:val="24"/>
        </w:rPr>
        <w:t xml:space="preserve"> medycznej, uzupełniające w </w:t>
      </w:r>
      <w:r w:rsidRPr="002B3F0B">
        <w:rPr>
          <w:rFonts w:cstheme="minorHAnsi"/>
          <w:sz w:val="24"/>
          <w:szCs w:val="24"/>
        </w:rPr>
        <w:t>stosunku do pielęgniarskiej opieki środowiskowej;</w:t>
      </w:r>
    </w:p>
    <w:p w14:paraId="681F542E" w14:textId="367B87B6"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lastRenderedPageBreak/>
        <w:t>d) zapewnienie kontaktów z otoczeniem.</w:t>
      </w:r>
    </w:p>
    <w:p w14:paraId="4E6FD1C6" w14:textId="3EA8AA99"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Pr>
          <w:rFonts w:cstheme="minorHAnsi"/>
          <w:sz w:val="24"/>
          <w:szCs w:val="24"/>
        </w:rPr>
        <w:t>O</w:t>
      </w:r>
      <w:r w:rsidRPr="00FA7309">
        <w:rPr>
          <w:rFonts w:cstheme="minorHAnsi"/>
          <w:sz w:val="24"/>
          <w:szCs w:val="24"/>
        </w:rPr>
        <w:t>rganizacja świadczenia usług opiekuńczych uwzględnia</w:t>
      </w:r>
      <w:r>
        <w:rPr>
          <w:rFonts w:cstheme="minorHAnsi"/>
          <w:sz w:val="24"/>
          <w:szCs w:val="24"/>
        </w:rPr>
        <w:t xml:space="preserve"> </w:t>
      </w:r>
      <w:r w:rsidRPr="00FA7309">
        <w:rPr>
          <w:rFonts w:cstheme="minorHAnsi"/>
          <w:sz w:val="24"/>
          <w:szCs w:val="24"/>
        </w:rPr>
        <w:t>podmiotowość odbiorców usług, w tym respektowanie prawa do poszanowania</w:t>
      </w:r>
      <w:r>
        <w:rPr>
          <w:rFonts w:cstheme="minorHAnsi"/>
          <w:sz w:val="24"/>
          <w:szCs w:val="24"/>
        </w:rPr>
        <w:t xml:space="preserve"> </w:t>
      </w:r>
      <w:r w:rsidRPr="00FA7309">
        <w:rPr>
          <w:rFonts w:cstheme="minorHAnsi"/>
          <w:sz w:val="24"/>
          <w:szCs w:val="24"/>
        </w:rPr>
        <w:t>i ochrony godności, intymności, w szczególności w przypadku czynności</w:t>
      </w:r>
      <w:r>
        <w:rPr>
          <w:rFonts w:cstheme="minorHAnsi"/>
          <w:sz w:val="24"/>
          <w:szCs w:val="24"/>
        </w:rPr>
        <w:t xml:space="preserve"> </w:t>
      </w:r>
      <w:r w:rsidRPr="00FA7309">
        <w:rPr>
          <w:rFonts w:cstheme="minorHAnsi"/>
          <w:sz w:val="24"/>
          <w:szCs w:val="24"/>
        </w:rPr>
        <w:t>o charakterze opieki higienicz</w:t>
      </w:r>
      <w:r>
        <w:rPr>
          <w:rFonts w:cstheme="minorHAnsi"/>
          <w:sz w:val="24"/>
          <w:szCs w:val="24"/>
        </w:rPr>
        <w:t xml:space="preserve">nej i pielęgnacji oraz poczucia </w:t>
      </w:r>
      <w:r w:rsidRPr="00FA7309">
        <w:rPr>
          <w:rFonts w:cstheme="minorHAnsi"/>
          <w:sz w:val="24"/>
          <w:szCs w:val="24"/>
        </w:rPr>
        <w:t>bezpieczeństwa</w:t>
      </w:r>
      <w:r>
        <w:rPr>
          <w:rFonts w:cstheme="minorHAnsi"/>
          <w:sz w:val="24"/>
          <w:szCs w:val="24"/>
        </w:rPr>
        <w:t xml:space="preserve"> </w:t>
      </w:r>
      <w:r w:rsidRPr="00FA7309">
        <w:rPr>
          <w:rFonts w:cstheme="minorHAnsi"/>
          <w:sz w:val="24"/>
          <w:szCs w:val="24"/>
        </w:rPr>
        <w:t>i ochrony dóbr osobistych.</w:t>
      </w:r>
    </w:p>
    <w:p w14:paraId="74609547" w14:textId="3340B832"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Pr>
          <w:rFonts w:cstheme="minorHAnsi"/>
          <w:sz w:val="24"/>
          <w:szCs w:val="24"/>
        </w:rPr>
        <w:t>P</w:t>
      </w:r>
      <w:r w:rsidRPr="00FA7309">
        <w:rPr>
          <w:rFonts w:cstheme="minorHAnsi"/>
          <w:sz w:val="24"/>
          <w:szCs w:val="24"/>
        </w:rPr>
        <w:t xml:space="preserve">odmiot realizujący usługi opiekuńcze </w:t>
      </w:r>
      <w:r>
        <w:rPr>
          <w:rFonts w:cstheme="minorHAnsi"/>
          <w:sz w:val="24"/>
          <w:szCs w:val="24"/>
        </w:rPr>
        <w:t xml:space="preserve">zobowiązany jest </w:t>
      </w:r>
      <w:r w:rsidRPr="00FA7309">
        <w:rPr>
          <w:rFonts w:cstheme="minorHAnsi"/>
          <w:sz w:val="24"/>
          <w:szCs w:val="24"/>
        </w:rPr>
        <w:t>do zapewnienia</w:t>
      </w:r>
      <w:r>
        <w:rPr>
          <w:rFonts w:cstheme="minorHAnsi"/>
          <w:sz w:val="24"/>
          <w:szCs w:val="24"/>
        </w:rPr>
        <w:t xml:space="preserve"> </w:t>
      </w:r>
      <w:r w:rsidR="00EA775C">
        <w:rPr>
          <w:rFonts w:cstheme="minorHAnsi"/>
          <w:sz w:val="24"/>
          <w:szCs w:val="24"/>
        </w:rPr>
        <w:t xml:space="preserve">dostępności do </w:t>
      </w:r>
      <w:r w:rsidRPr="00FA7309">
        <w:rPr>
          <w:rFonts w:cstheme="minorHAnsi"/>
          <w:sz w:val="24"/>
          <w:szCs w:val="24"/>
        </w:rPr>
        <w:t>nieprzerwanego i właściwego pod względem jakości procesu</w:t>
      </w:r>
      <w:r>
        <w:rPr>
          <w:rFonts w:cstheme="minorHAnsi"/>
          <w:sz w:val="24"/>
          <w:szCs w:val="24"/>
        </w:rPr>
        <w:t xml:space="preserve"> </w:t>
      </w:r>
      <w:r w:rsidRPr="00FA7309">
        <w:rPr>
          <w:rFonts w:cstheme="minorHAnsi"/>
          <w:sz w:val="24"/>
          <w:szCs w:val="24"/>
        </w:rPr>
        <w:t>świadczenia usług przez 7 dni w tygodniu, poprzez właściwe ustalenie z osobami</w:t>
      </w:r>
      <w:r>
        <w:rPr>
          <w:rFonts w:cstheme="minorHAnsi"/>
          <w:sz w:val="24"/>
          <w:szCs w:val="24"/>
        </w:rPr>
        <w:t xml:space="preserve"> </w:t>
      </w:r>
      <w:r w:rsidRPr="00FA7309">
        <w:rPr>
          <w:rFonts w:cstheme="minorHAnsi"/>
          <w:sz w:val="24"/>
          <w:szCs w:val="24"/>
        </w:rPr>
        <w:t>świadczącymi usługi opiekuńcze godzin oraz zleconego wymiaru i zakresu usług.</w:t>
      </w:r>
    </w:p>
    <w:p w14:paraId="384BCA64" w14:textId="3177E62F"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sidRPr="00FA7309">
        <w:rPr>
          <w:rFonts w:cstheme="minorHAnsi"/>
          <w:sz w:val="24"/>
          <w:szCs w:val="24"/>
        </w:rPr>
        <w:t>Usługa opiekuńcza jest świadczona przez osobę, która posiada:</w:t>
      </w:r>
    </w:p>
    <w:p w14:paraId="4F794512" w14:textId="250D19F8"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kwalifikacje do wykonywania jednego z zawodów: opiekun środowiskowy,</w:t>
      </w:r>
      <w:r>
        <w:rPr>
          <w:rFonts w:cstheme="minorHAnsi"/>
          <w:sz w:val="24"/>
          <w:szCs w:val="24"/>
        </w:rPr>
        <w:t xml:space="preserve"> </w:t>
      </w:r>
      <w:r w:rsidRPr="002B3F0B">
        <w:rPr>
          <w:rFonts w:cstheme="minorHAnsi"/>
          <w:sz w:val="24"/>
          <w:szCs w:val="24"/>
        </w:rPr>
        <w:t>asystent osoby niepełnosprawnej, pielęgniarz, opiekun osoby starszej,</w:t>
      </w:r>
      <w:r>
        <w:rPr>
          <w:rFonts w:cstheme="minorHAnsi"/>
          <w:sz w:val="24"/>
          <w:szCs w:val="24"/>
        </w:rPr>
        <w:t xml:space="preserve"> </w:t>
      </w:r>
      <w:r w:rsidRPr="002B3F0B">
        <w:rPr>
          <w:rFonts w:cstheme="minorHAnsi"/>
          <w:sz w:val="24"/>
          <w:szCs w:val="24"/>
        </w:rPr>
        <w:t>opiekun medyczny, opiekun kwalifikowany w domu pomocy społecznej lub</w:t>
      </w:r>
    </w:p>
    <w:p w14:paraId="4B3BBA25" w14:textId="63A14E63"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b) doświadczenie w realizacji usług opiekuńczych, w tym zawodowe,</w:t>
      </w:r>
      <w:r>
        <w:rPr>
          <w:rFonts w:cstheme="minorHAnsi"/>
          <w:sz w:val="24"/>
          <w:szCs w:val="24"/>
        </w:rPr>
        <w:t xml:space="preserve"> </w:t>
      </w:r>
      <w:r w:rsidRPr="002B3F0B">
        <w:rPr>
          <w:rFonts w:cstheme="minorHAnsi"/>
          <w:sz w:val="24"/>
          <w:szCs w:val="24"/>
        </w:rPr>
        <w:t>wolontariackie lub osobiste wynikające z pełnienia roli opiekuna faktycznego</w:t>
      </w:r>
      <w:r>
        <w:rPr>
          <w:rFonts w:cstheme="minorHAnsi"/>
          <w:sz w:val="24"/>
          <w:szCs w:val="24"/>
        </w:rPr>
        <w:t xml:space="preserve"> </w:t>
      </w:r>
      <w:r w:rsidRPr="002B3F0B">
        <w:rPr>
          <w:rFonts w:cstheme="minorHAnsi"/>
          <w:sz w:val="24"/>
          <w:szCs w:val="24"/>
        </w:rPr>
        <w:t>i odbyła minimum 80-godzinne szkolenie z zakresu realizowanej usługi, w tym</w:t>
      </w:r>
      <w:r>
        <w:rPr>
          <w:rFonts w:cstheme="minorHAnsi"/>
          <w:sz w:val="24"/>
          <w:szCs w:val="24"/>
        </w:rPr>
        <w:t xml:space="preserve"> </w:t>
      </w:r>
      <w:r w:rsidRPr="002B3F0B">
        <w:rPr>
          <w:rFonts w:cstheme="minorHAnsi"/>
          <w:sz w:val="24"/>
          <w:szCs w:val="24"/>
        </w:rPr>
        <w:t>udzielania pierwszej pomocy lub pomocy przedmedycznej.</w:t>
      </w:r>
    </w:p>
    <w:p w14:paraId="4F787CD8" w14:textId="6586CDEB" w:rsidR="00F67C9B" w:rsidRPr="00D13112" w:rsidRDefault="00FA7309" w:rsidP="002741D0">
      <w:pPr>
        <w:pStyle w:val="Default"/>
        <w:numPr>
          <w:ilvl w:val="0"/>
          <w:numId w:val="1"/>
        </w:numPr>
        <w:spacing w:before="160" w:after="160"/>
        <w:ind w:left="284" w:hanging="284"/>
        <w:outlineLvl w:val="0"/>
        <w:rPr>
          <w:rFonts w:asciiTheme="minorHAnsi" w:hAnsiTheme="minorHAnsi" w:cstheme="minorHAnsi"/>
          <w:b/>
          <w:color w:val="auto"/>
          <w:sz w:val="28"/>
          <w:szCs w:val="28"/>
        </w:rPr>
      </w:pPr>
      <w:bookmarkStart w:id="5" w:name="_Toc136615086"/>
      <w:r>
        <w:rPr>
          <w:rFonts w:asciiTheme="minorHAnsi" w:hAnsiTheme="minorHAnsi" w:cstheme="minorHAnsi"/>
          <w:b/>
          <w:color w:val="auto"/>
          <w:sz w:val="28"/>
          <w:szCs w:val="28"/>
        </w:rPr>
        <w:t>Specjalistyczne usługi opiekuńcze w miejscu zamieszkania</w:t>
      </w:r>
      <w:bookmarkEnd w:id="5"/>
      <w:r>
        <w:rPr>
          <w:rFonts w:asciiTheme="minorHAnsi" w:hAnsiTheme="minorHAnsi" w:cstheme="minorHAnsi"/>
          <w:b/>
          <w:color w:val="auto"/>
          <w:sz w:val="28"/>
          <w:szCs w:val="28"/>
        </w:rPr>
        <w:t xml:space="preserve"> </w:t>
      </w:r>
    </w:p>
    <w:p w14:paraId="6FA8C0A3" w14:textId="7A1C0E0F" w:rsidR="00FA7309" w:rsidRPr="00FA7309" w:rsidRDefault="00FA7309" w:rsidP="00D80AED">
      <w:pPr>
        <w:pStyle w:val="Akapitzlist"/>
        <w:numPr>
          <w:ilvl w:val="0"/>
          <w:numId w:val="6"/>
        </w:numPr>
        <w:autoSpaceDE w:val="0"/>
        <w:autoSpaceDN w:val="0"/>
        <w:adjustRightInd w:val="0"/>
        <w:spacing w:after="0" w:line="276" w:lineRule="auto"/>
        <w:ind w:left="0"/>
        <w:rPr>
          <w:rFonts w:cstheme="minorHAnsi"/>
          <w:sz w:val="24"/>
          <w:szCs w:val="24"/>
        </w:rPr>
      </w:pPr>
      <w:r w:rsidRPr="00FA7309">
        <w:rPr>
          <w:rFonts w:cstheme="minorHAnsi"/>
          <w:sz w:val="24"/>
          <w:szCs w:val="24"/>
        </w:rPr>
        <w:t>Specjalistyczne usługi opiekuńcze w miejscu zamieszkania obejmują usługi</w:t>
      </w:r>
      <w:r>
        <w:rPr>
          <w:rFonts w:cstheme="minorHAnsi"/>
          <w:sz w:val="24"/>
          <w:szCs w:val="24"/>
        </w:rPr>
        <w:t xml:space="preserve"> </w:t>
      </w:r>
      <w:r w:rsidRPr="00FA7309">
        <w:rPr>
          <w:rFonts w:cstheme="minorHAnsi"/>
          <w:sz w:val="24"/>
          <w:szCs w:val="24"/>
        </w:rPr>
        <w:t>dostosowane do szczególnych potrzeb wynikających z rodzaju schorzenia lub</w:t>
      </w:r>
      <w:r>
        <w:rPr>
          <w:rFonts w:cstheme="minorHAnsi"/>
          <w:sz w:val="24"/>
          <w:szCs w:val="24"/>
        </w:rPr>
        <w:t xml:space="preserve"> niepełnosprawności i </w:t>
      </w:r>
      <w:r w:rsidRPr="00FA7309">
        <w:rPr>
          <w:rFonts w:cstheme="minorHAnsi"/>
          <w:sz w:val="24"/>
          <w:szCs w:val="24"/>
        </w:rPr>
        <w:t>wykonywane są przez osoby ze specjalistycznym</w:t>
      </w:r>
      <w:r>
        <w:rPr>
          <w:rFonts w:cstheme="minorHAnsi"/>
          <w:sz w:val="24"/>
          <w:szCs w:val="24"/>
        </w:rPr>
        <w:t xml:space="preserve"> </w:t>
      </w:r>
      <w:r w:rsidRPr="00FA7309">
        <w:rPr>
          <w:rFonts w:cstheme="minorHAnsi"/>
          <w:sz w:val="24"/>
          <w:szCs w:val="24"/>
        </w:rPr>
        <w:t>przygotowaniem zawodowym.</w:t>
      </w:r>
    </w:p>
    <w:p w14:paraId="032001DE" w14:textId="11FF97FF" w:rsidR="00FA7309" w:rsidRPr="007E1200" w:rsidRDefault="00FA7309" w:rsidP="00D80AED">
      <w:pPr>
        <w:pStyle w:val="Akapitzlist"/>
        <w:numPr>
          <w:ilvl w:val="0"/>
          <w:numId w:val="6"/>
        </w:numPr>
        <w:autoSpaceDE w:val="0"/>
        <w:autoSpaceDN w:val="0"/>
        <w:adjustRightInd w:val="0"/>
        <w:spacing w:after="0" w:line="276" w:lineRule="auto"/>
        <w:ind w:left="0"/>
        <w:rPr>
          <w:rFonts w:cstheme="minorHAnsi"/>
          <w:sz w:val="24"/>
          <w:szCs w:val="24"/>
        </w:rPr>
      </w:pPr>
      <w:r w:rsidRPr="007E1200">
        <w:rPr>
          <w:rFonts w:cstheme="minorHAnsi"/>
          <w:sz w:val="24"/>
          <w:szCs w:val="24"/>
        </w:rPr>
        <w:t>Zakres specjalistycznych usług opiekuńczych w miejscu zamieszkania obejmuje</w:t>
      </w:r>
      <w:r w:rsidR="007E1200">
        <w:rPr>
          <w:rFonts w:cstheme="minorHAnsi"/>
          <w:sz w:val="24"/>
          <w:szCs w:val="24"/>
        </w:rPr>
        <w:t xml:space="preserve"> </w:t>
      </w:r>
      <w:r w:rsidRPr="007E1200">
        <w:rPr>
          <w:rFonts w:cstheme="minorHAnsi"/>
          <w:sz w:val="24"/>
          <w:szCs w:val="24"/>
        </w:rPr>
        <w:t>obok usług opiekuńczych m.in:</w:t>
      </w:r>
    </w:p>
    <w:p w14:paraId="7DF449A8"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pielęgnację jako wspieranie procesu leczenia, w tym:</w:t>
      </w:r>
    </w:p>
    <w:p w14:paraId="1FBAB217" w14:textId="30C0BB05"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pomoc w dostępie do świadczeń zdrowotnych;</w:t>
      </w:r>
    </w:p>
    <w:p w14:paraId="3F5DF2CD" w14:textId="6B5E6A13"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 uzgadnianie i pilnowanie terminów wizyt lekarskich, badań</w:t>
      </w:r>
      <w:r>
        <w:rPr>
          <w:rFonts w:cstheme="minorHAnsi"/>
          <w:sz w:val="24"/>
          <w:szCs w:val="24"/>
        </w:rPr>
        <w:t xml:space="preserve"> </w:t>
      </w:r>
      <w:r w:rsidR="00FA7309" w:rsidRPr="002B3F0B">
        <w:rPr>
          <w:rFonts w:cstheme="minorHAnsi"/>
          <w:sz w:val="24"/>
          <w:szCs w:val="24"/>
        </w:rPr>
        <w:t>diagnostycznych;</w:t>
      </w:r>
    </w:p>
    <w:p w14:paraId="12387532" w14:textId="5E6F7248"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iii) pomoc w wykupywaniu lub zamawianiu leków w aptece;</w:t>
      </w:r>
    </w:p>
    <w:p w14:paraId="180D63E8"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iv) pilnowanie przyjmowania leków oraz obserwowanie ewentualnych skutków</w:t>
      </w:r>
      <w:r>
        <w:rPr>
          <w:rFonts w:cstheme="minorHAnsi"/>
          <w:sz w:val="24"/>
          <w:szCs w:val="24"/>
        </w:rPr>
        <w:t xml:space="preserve"> </w:t>
      </w:r>
      <w:r w:rsidR="00FA7309" w:rsidRPr="002B3F0B">
        <w:rPr>
          <w:rFonts w:cstheme="minorHAnsi"/>
          <w:sz w:val="24"/>
          <w:szCs w:val="24"/>
        </w:rPr>
        <w:t xml:space="preserve">ubocznych </w:t>
      </w:r>
      <w:r>
        <w:rPr>
          <w:rFonts w:cstheme="minorHAnsi"/>
          <w:sz w:val="24"/>
          <w:szCs w:val="24"/>
        </w:rPr>
        <w:t xml:space="preserve">      </w:t>
      </w:r>
    </w:p>
    <w:p w14:paraId="3B83EC13" w14:textId="3CDD2D1A"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ich stosowania;</w:t>
      </w:r>
    </w:p>
    <w:p w14:paraId="78E23BB9"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 w szczególnie uzasadnionych przypadkach zmianę opatrunków, pomoc</w:t>
      </w:r>
      <w:r>
        <w:rPr>
          <w:rFonts w:cstheme="minorHAnsi"/>
          <w:sz w:val="24"/>
          <w:szCs w:val="24"/>
        </w:rPr>
        <w:t xml:space="preserve"> w użyciu  </w:t>
      </w:r>
    </w:p>
    <w:p w14:paraId="2CAF4C4E"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środków pomocniczych i materiałów medycznych, przedmiotów</w:t>
      </w:r>
      <w:r>
        <w:rPr>
          <w:rFonts w:cstheme="minorHAnsi"/>
          <w:sz w:val="24"/>
          <w:szCs w:val="24"/>
        </w:rPr>
        <w:t xml:space="preserve"> </w:t>
      </w:r>
      <w:r w:rsidR="00FA7309" w:rsidRPr="002B3F0B">
        <w:rPr>
          <w:rFonts w:cstheme="minorHAnsi"/>
          <w:sz w:val="24"/>
          <w:szCs w:val="24"/>
        </w:rPr>
        <w:t xml:space="preserve">ortopedycznych, a </w:t>
      </w:r>
      <w:r>
        <w:rPr>
          <w:rFonts w:cstheme="minorHAnsi"/>
          <w:sz w:val="24"/>
          <w:szCs w:val="24"/>
        </w:rPr>
        <w:t xml:space="preserve"> </w:t>
      </w:r>
    </w:p>
    <w:p w14:paraId="275EF6F5" w14:textId="5EF604F4"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także w utrzymaniu higieny;</w:t>
      </w:r>
    </w:p>
    <w:p w14:paraId="0134DD77" w14:textId="1F71D7D6"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vi) pomoc w dotarciu do placówek służby zdrowia;</w:t>
      </w:r>
    </w:p>
    <w:p w14:paraId="6420C424" w14:textId="65A6F2FC"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vii) pomoc w dotarciu do placówek rehabilitacyjnych;</w:t>
      </w:r>
    </w:p>
    <w:p w14:paraId="54FC59F3" w14:textId="6BFAD079"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b</w:t>
      </w:r>
      <w:r w:rsidRPr="004C62C6">
        <w:rPr>
          <w:rFonts w:cstheme="minorHAnsi"/>
          <w:sz w:val="24"/>
          <w:szCs w:val="24"/>
        </w:rPr>
        <w:t>) rehabilitację fizyczną i usprawnianie zaburzonych funkcji organizmu</w:t>
      </w:r>
      <w:r w:rsidR="007E1200" w:rsidRPr="004C62C6">
        <w:rPr>
          <w:rFonts w:cstheme="minorHAnsi"/>
          <w:sz w:val="24"/>
          <w:szCs w:val="24"/>
        </w:rPr>
        <w:t xml:space="preserve"> </w:t>
      </w:r>
      <w:r w:rsidRPr="004C62C6">
        <w:rPr>
          <w:rFonts w:cstheme="minorHAnsi"/>
          <w:sz w:val="24"/>
          <w:szCs w:val="24"/>
        </w:rPr>
        <w:t>w zakresie nieobjętym przepisami ustawy z dnia 27 sierpnia 2004 r.</w:t>
      </w:r>
      <w:r w:rsidR="007E1200" w:rsidRPr="004C62C6">
        <w:rPr>
          <w:rFonts w:cstheme="minorHAnsi"/>
          <w:sz w:val="24"/>
          <w:szCs w:val="24"/>
        </w:rPr>
        <w:t xml:space="preserve"> </w:t>
      </w:r>
      <w:r w:rsidRPr="004C62C6">
        <w:rPr>
          <w:rFonts w:cstheme="minorHAnsi"/>
          <w:sz w:val="24"/>
          <w:szCs w:val="24"/>
        </w:rPr>
        <w:t>o świadczeniach opieki zdrowot</w:t>
      </w:r>
      <w:r w:rsidR="007E1200" w:rsidRPr="004C62C6">
        <w:rPr>
          <w:rFonts w:cstheme="minorHAnsi"/>
          <w:sz w:val="24"/>
          <w:szCs w:val="24"/>
        </w:rPr>
        <w:t xml:space="preserve">nej </w:t>
      </w:r>
      <w:r w:rsidRPr="004C62C6">
        <w:rPr>
          <w:rFonts w:cstheme="minorHAnsi"/>
          <w:sz w:val="24"/>
          <w:szCs w:val="24"/>
        </w:rPr>
        <w:t>finansowanych ze środków publicznych</w:t>
      </w:r>
      <w:r w:rsidR="007E1200" w:rsidRPr="004C62C6">
        <w:rPr>
          <w:rFonts w:cstheme="minorHAnsi"/>
          <w:sz w:val="24"/>
          <w:szCs w:val="24"/>
        </w:rPr>
        <w:t xml:space="preserve"> </w:t>
      </w:r>
      <w:r w:rsidRPr="004C62C6">
        <w:rPr>
          <w:rFonts w:cstheme="minorHAnsi"/>
          <w:sz w:val="24"/>
          <w:szCs w:val="24"/>
        </w:rPr>
        <w:t xml:space="preserve">(możliwe </w:t>
      </w:r>
      <w:r w:rsidR="007E1200" w:rsidRPr="004C62C6">
        <w:rPr>
          <w:rFonts w:cstheme="minorHAnsi"/>
          <w:sz w:val="24"/>
          <w:szCs w:val="24"/>
        </w:rPr>
        <w:t xml:space="preserve">w projektach dotyczących opieki </w:t>
      </w:r>
      <w:r w:rsidRPr="004C62C6">
        <w:rPr>
          <w:rFonts w:cstheme="minorHAnsi"/>
          <w:sz w:val="24"/>
          <w:szCs w:val="24"/>
        </w:rPr>
        <w:t>długoterminowej):</w:t>
      </w:r>
    </w:p>
    <w:p w14:paraId="4EA379C1"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zgodnie z zaleceniami lekarskimi lub specjalisty z zakresu rehabilitacji</w:t>
      </w:r>
      <w:r>
        <w:rPr>
          <w:rFonts w:cstheme="minorHAnsi"/>
          <w:sz w:val="24"/>
          <w:szCs w:val="24"/>
        </w:rPr>
        <w:t xml:space="preserve"> </w:t>
      </w:r>
      <w:r w:rsidR="00FA7309" w:rsidRPr="002B3F0B">
        <w:rPr>
          <w:rFonts w:cstheme="minorHAnsi"/>
          <w:sz w:val="24"/>
          <w:szCs w:val="24"/>
        </w:rPr>
        <w:t xml:space="preserve">ruchowej lub </w:t>
      </w:r>
    </w:p>
    <w:p w14:paraId="3CEB4E4B" w14:textId="1CDCFF8B"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lastRenderedPageBreak/>
        <w:t xml:space="preserve">      </w:t>
      </w:r>
      <w:r w:rsidR="00FA7309" w:rsidRPr="002B3F0B">
        <w:rPr>
          <w:rFonts w:cstheme="minorHAnsi"/>
          <w:sz w:val="24"/>
          <w:szCs w:val="24"/>
        </w:rPr>
        <w:t>fizjoterapii;</w:t>
      </w:r>
    </w:p>
    <w:p w14:paraId="70C96793" w14:textId="0A0DE614"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 współpracę ze specjalistami w zakresie wspierania psychologicznopedagogicznego</w:t>
      </w:r>
    </w:p>
    <w:p w14:paraId="0D746456" w14:textId="4814B905"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edukacyjno-terapeutycznego zmierzającego do</w:t>
      </w:r>
      <w:r>
        <w:rPr>
          <w:rFonts w:cstheme="minorHAnsi"/>
          <w:sz w:val="24"/>
          <w:szCs w:val="24"/>
        </w:rPr>
        <w:t xml:space="preserve"> wielostronnej aktywizacji osoby  </w:t>
      </w:r>
    </w:p>
    <w:p w14:paraId="22D66958" w14:textId="48F526DD"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korzystającej ze specjalistycznych usług</w:t>
      </w:r>
      <w:r>
        <w:rPr>
          <w:rFonts w:cstheme="minorHAnsi"/>
          <w:sz w:val="24"/>
          <w:szCs w:val="24"/>
        </w:rPr>
        <w:t xml:space="preserve"> </w:t>
      </w:r>
      <w:r w:rsidR="00FA7309" w:rsidRPr="002B3F0B">
        <w:rPr>
          <w:rFonts w:cstheme="minorHAnsi"/>
          <w:sz w:val="24"/>
          <w:szCs w:val="24"/>
        </w:rPr>
        <w:t>opiekuńczych.</w:t>
      </w:r>
    </w:p>
    <w:p w14:paraId="700F07BE" w14:textId="39B97B15"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Wymagania te nie dotyczą specjalistycznych usług opiekuńczych dla osób</w:t>
      </w:r>
      <w:r w:rsidR="007E1200">
        <w:rPr>
          <w:rFonts w:cstheme="minorHAnsi"/>
          <w:sz w:val="24"/>
          <w:szCs w:val="24"/>
        </w:rPr>
        <w:t xml:space="preserve"> </w:t>
      </w:r>
      <w:r w:rsidRPr="002B3F0B">
        <w:rPr>
          <w:rFonts w:cstheme="minorHAnsi"/>
          <w:sz w:val="24"/>
          <w:szCs w:val="24"/>
        </w:rPr>
        <w:t>z zaburzeniami psychicznymi, określonych w rozporządzeniu Ministra Polityki</w:t>
      </w:r>
      <w:r w:rsidR="007E1200">
        <w:rPr>
          <w:rFonts w:cstheme="minorHAnsi"/>
          <w:sz w:val="24"/>
          <w:szCs w:val="24"/>
        </w:rPr>
        <w:t xml:space="preserve"> </w:t>
      </w:r>
      <w:r w:rsidRPr="002B3F0B">
        <w:rPr>
          <w:rFonts w:cstheme="minorHAnsi"/>
          <w:sz w:val="24"/>
          <w:szCs w:val="24"/>
        </w:rPr>
        <w:t>Społecznej z dnia 22 września 2005 r. w sprawie specjalistycznych usług</w:t>
      </w:r>
      <w:r w:rsidR="007E1200">
        <w:rPr>
          <w:rFonts w:cstheme="minorHAnsi"/>
          <w:sz w:val="24"/>
          <w:szCs w:val="24"/>
        </w:rPr>
        <w:t xml:space="preserve"> </w:t>
      </w:r>
      <w:r w:rsidRPr="002B3F0B">
        <w:rPr>
          <w:rFonts w:cstheme="minorHAnsi"/>
          <w:sz w:val="24"/>
          <w:szCs w:val="24"/>
        </w:rPr>
        <w:t>opiekuńczych (Dz. U. poz. 1598, z późn. zm.).</w:t>
      </w:r>
    </w:p>
    <w:p w14:paraId="3B673F74" w14:textId="12AC9333" w:rsidR="000A07C3" w:rsidRPr="00EA775C" w:rsidRDefault="00FA7309" w:rsidP="00287025">
      <w:pPr>
        <w:pStyle w:val="Akapitzlist"/>
        <w:numPr>
          <w:ilvl w:val="0"/>
          <w:numId w:val="6"/>
        </w:numPr>
        <w:autoSpaceDE w:val="0"/>
        <w:autoSpaceDN w:val="0"/>
        <w:adjustRightInd w:val="0"/>
        <w:spacing w:after="0" w:line="276" w:lineRule="auto"/>
        <w:ind w:left="0"/>
        <w:rPr>
          <w:rFonts w:cstheme="minorHAnsi"/>
          <w:sz w:val="24"/>
          <w:szCs w:val="24"/>
        </w:rPr>
      </w:pPr>
      <w:r w:rsidRPr="007E1200">
        <w:rPr>
          <w:rFonts w:cstheme="minorHAnsi"/>
          <w:sz w:val="24"/>
          <w:szCs w:val="24"/>
        </w:rPr>
        <w:t>Specjalistyczna usługa opiekuńcza w miejscu zamieszkania jest świadczona</w:t>
      </w:r>
      <w:r w:rsidR="007E1200">
        <w:rPr>
          <w:rFonts w:cstheme="minorHAnsi"/>
          <w:sz w:val="24"/>
          <w:szCs w:val="24"/>
        </w:rPr>
        <w:t xml:space="preserve"> </w:t>
      </w:r>
      <w:r w:rsidRPr="007E1200">
        <w:rPr>
          <w:rFonts w:cstheme="minorHAnsi"/>
          <w:sz w:val="24"/>
          <w:szCs w:val="24"/>
        </w:rPr>
        <w:t>przez osobę, która spełnia wymogi określone w rozporządzeniu Ministra Polityki</w:t>
      </w:r>
      <w:r w:rsidR="007E1200">
        <w:rPr>
          <w:rFonts w:cstheme="minorHAnsi"/>
          <w:sz w:val="24"/>
          <w:szCs w:val="24"/>
        </w:rPr>
        <w:t xml:space="preserve"> </w:t>
      </w:r>
      <w:r w:rsidRPr="007E1200">
        <w:rPr>
          <w:rFonts w:cstheme="minorHAnsi"/>
          <w:sz w:val="24"/>
          <w:szCs w:val="24"/>
        </w:rPr>
        <w:t>Społecznej z dnia 22 września 2005 r. w sprawie specjalistycznych usług</w:t>
      </w:r>
      <w:r w:rsidR="007E1200">
        <w:rPr>
          <w:rFonts w:cstheme="minorHAnsi"/>
          <w:sz w:val="24"/>
          <w:szCs w:val="24"/>
        </w:rPr>
        <w:t xml:space="preserve"> </w:t>
      </w:r>
      <w:r w:rsidRPr="007E1200">
        <w:rPr>
          <w:rFonts w:cstheme="minorHAnsi"/>
          <w:sz w:val="24"/>
          <w:szCs w:val="24"/>
        </w:rPr>
        <w:t>opiekuńczych.</w:t>
      </w:r>
    </w:p>
    <w:p w14:paraId="2356F81D" w14:textId="1B243F04" w:rsidR="001F14AE" w:rsidRPr="00F13E68" w:rsidRDefault="00DD4EE7" w:rsidP="00D94702">
      <w:pPr>
        <w:pStyle w:val="Nagwek1"/>
        <w:spacing w:before="160" w:after="80"/>
        <w:rPr>
          <w:rFonts w:asciiTheme="minorHAnsi" w:hAnsiTheme="minorHAnsi"/>
          <w:color w:val="auto"/>
        </w:rPr>
      </w:pPr>
      <w:bookmarkStart w:id="6" w:name="_Toc136615087"/>
      <w:r>
        <w:rPr>
          <w:rFonts w:asciiTheme="minorHAnsi" w:hAnsiTheme="minorHAnsi"/>
          <w:color w:val="auto"/>
        </w:rPr>
        <w:t>VI</w:t>
      </w:r>
      <w:r w:rsidR="00F13E68" w:rsidRPr="00F13E68">
        <w:rPr>
          <w:rFonts w:asciiTheme="minorHAnsi" w:hAnsiTheme="minorHAnsi"/>
          <w:color w:val="auto"/>
        </w:rPr>
        <w:t>. Dzienny dom pomocy</w:t>
      </w:r>
      <w:bookmarkEnd w:id="6"/>
    </w:p>
    <w:p w14:paraId="0A026449" w14:textId="6366FD1A"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6E1FE0AA" w14:textId="027B65CC"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Organizacja dziennego domu pomocy oraz zakres i poziom świadczonych w nim usług uwzględnia w szczególności wolność, intymność, godność i poczucie bezpieczeństwa uczestników zajęć oraz stopień ich fizycznej i psychicznej sprawności.</w:t>
      </w:r>
    </w:p>
    <w:p w14:paraId="3581E038" w14:textId="23F75257"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Dzienny dom pomocy funkcjonuje przez cały rok, we wszystkie dni robocze, co najmniej 8 godzin dziennie, w godzinach dostosowanych do potrzeb uczestników i ich rodzin. W wyjątkowych przypadkach liczba dni i godzin funkcjonowania dziennego domu pomocy może zostać dostosowana do lokalnych potrzeb.</w:t>
      </w:r>
    </w:p>
    <w:p w14:paraId="1C139CDF" w14:textId="4A1E944D"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Usługa opiekuńcza w dziennym domu pomocy jest świadczona przez osobę, która posiada:</w:t>
      </w:r>
    </w:p>
    <w:p w14:paraId="3BA11F6A" w14:textId="04214052" w:rsidR="000A07C3" w:rsidRPr="00CA29D9" w:rsidRDefault="000A07C3" w:rsidP="000A07C3">
      <w:pPr>
        <w:autoSpaceDE w:val="0"/>
        <w:autoSpaceDN w:val="0"/>
        <w:adjustRightInd w:val="0"/>
        <w:spacing w:after="0" w:line="276" w:lineRule="auto"/>
        <w:rPr>
          <w:rFonts w:cstheme="minorHAnsi"/>
          <w:sz w:val="24"/>
          <w:szCs w:val="24"/>
        </w:rPr>
      </w:pPr>
      <w:r w:rsidRPr="00CA29D9">
        <w:rPr>
          <w:rFonts w:cstheme="minorHAnsi"/>
          <w:sz w:val="24"/>
          <w:szCs w:val="24"/>
        </w:rPr>
        <w:t>a) kwalifikacje do wykonywania jednego z zawodów: opiekun środowiskowy, asystent osoby niepełnosprawnej, pielęgniarz, pielęgniarka, opiekun osoby starszej, opiekun medyczny, opiekun kwalifikowany w domu pomocy społecznej lub</w:t>
      </w:r>
    </w:p>
    <w:p w14:paraId="091F863D" w14:textId="1C3681E2" w:rsidR="007F7684" w:rsidRPr="00CA29D9" w:rsidRDefault="000A07C3" w:rsidP="00D36666">
      <w:pPr>
        <w:autoSpaceDE w:val="0"/>
        <w:autoSpaceDN w:val="0"/>
        <w:adjustRightInd w:val="0"/>
        <w:spacing w:after="0" w:line="276" w:lineRule="auto"/>
        <w:rPr>
          <w:rFonts w:cstheme="minorHAnsi"/>
          <w:sz w:val="24"/>
          <w:szCs w:val="24"/>
        </w:rPr>
      </w:pPr>
      <w:r w:rsidRPr="00CA29D9">
        <w:rPr>
          <w:rFonts w:cstheme="minorHAnsi"/>
          <w:sz w:val="24"/>
          <w:szCs w:val="24"/>
        </w:rPr>
        <w:t>b) doświadczenie w realizacji usług opiekuńczych, w tym zawodowe, wolontariackie lub osobiste wynikające z pełnienia roli opiekuna faktycznego i odbyła minimum 80-godzinne szkolenie z zakresu realizowanej usługi, w tym udzielania pierwszej po</w:t>
      </w:r>
      <w:r w:rsidR="00EA775C" w:rsidRPr="00CA29D9">
        <w:rPr>
          <w:rFonts w:cstheme="minorHAnsi"/>
          <w:sz w:val="24"/>
          <w:szCs w:val="24"/>
        </w:rPr>
        <w:t>mocy lub pomocy przedmedycznej.</w:t>
      </w:r>
      <w:r w:rsidR="007F7684" w:rsidRPr="00CA29D9">
        <w:rPr>
          <w:rFonts w:cstheme="minorHAnsi"/>
          <w:sz w:val="24"/>
          <w:szCs w:val="24"/>
        </w:rPr>
        <w:t xml:space="preserve"> Ocena posiadania przez osobę doświadczenia w realizacji usług opiekuńczych należy do Beneficjenta.</w:t>
      </w:r>
    </w:p>
    <w:p w14:paraId="16487A58" w14:textId="36F32380" w:rsidR="000A07C3" w:rsidRPr="00F13E68" w:rsidRDefault="00DD4EE7" w:rsidP="00D94702">
      <w:pPr>
        <w:pStyle w:val="Nagwek1"/>
        <w:spacing w:before="160" w:after="80"/>
        <w:rPr>
          <w:rFonts w:asciiTheme="minorHAnsi" w:hAnsiTheme="minorHAnsi"/>
          <w:color w:val="auto"/>
        </w:rPr>
      </w:pPr>
      <w:bookmarkStart w:id="7" w:name="_Toc136615088"/>
      <w:r>
        <w:rPr>
          <w:rFonts w:asciiTheme="minorHAnsi" w:hAnsiTheme="minorHAnsi"/>
          <w:color w:val="auto"/>
        </w:rPr>
        <w:t>VII</w:t>
      </w:r>
      <w:r w:rsidR="00F13E68" w:rsidRPr="00F13E68">
        <w:rPr>
          <w:rFonts w:asciiTheme="minorHAnsi" w:hAnsiTheme="minorHAnsi"/>
          <w:color w:val="auto"/>
        </w:rPr>
        <w:t xml:space="preserve">. </w:t>
      </w:r>
      <w:r w:rsidR="001176A4">
        <w:rPr>
          <w:rFonts w:asciiTheme="minorHAnsi" w:hAnsiTheme="minorHAnsi"/>
          <w:color w:val="auto"/>
        </w:rPr>
        <w:t>Usługi s</w:t>
      </w:r>
      <w:r w:rsidR="000A07C3" w:rsidRPr="00F13E68">
        <w:rPr>
          <w:rFonts w:asciiTheme="minorHAnsi" w:hAnsiTheme="minorHAnsi"/>
          <w:color w:val="auto"/>
        </w:rPr>
        <w:t xml:space="preserve">ąsiedzkie </w:t>
      </w:r>
      <w:bookmarkEnd w:id="7"/>
    </w:p>
    <w:p w14:paraId="3BBE54C7" w14:textId="77777777" w:rsidR="00312322" w:rsidRDefault="00AD06D4">
      <w:pPr>
        <w:rPr>
          <w:rFonts w:cstheme="minorHAnsi"/>
          <w:sz w:val="24"/>
          <w:szCs w:val="24"/>
        </w:rPr>
      </w:pPr>
      <w:r>
        <w:rPr>
          <w:rFonts w:cstheme="minorHAnsi"/>
          <w:sz w:val="24"/>
          <w:szCs w:val="24"/>
        </w:rPr>
        <w:t>1.</w:t>
      </w:r>
      <w:r w:rsidRPr="00AD06D4">
        <w:t xml:space="preserve"> </w:t>
      </w:r>
      <w:r w:rsidRPr="00AD06D4">
        <w:rPr>
          <w:rFonts w:cstheme="minorHAnsi"/>
          <w:sz w:val="24"/>
          <w:szCs w:val="24"/>
        </w:rPr>
        <w:t>W przypadku realizacji wsparcia w postaci usług sąsiedzkich, są one zgodne z zasadami określonymi w art. 50 ustawy z dnia 12 marca 2004 r. o pomocy społecznej.</w:t>
      </w:r>
    </w:p>
    <w:p w14:paraId="340E1471" w14:textId="77777777" w:rsidR="00DC2A88" w:rsidRDefault="00DC2A88">
      <w:pPr>
        <w:rPr>
          <w:rFonts w:cstheme="minorHAnsi"/>
          <w:b/>
          <w:bCs/>
          <w:sz w:val="28"/>
          <w:szCs w:val="28"/>
        </w:rPr>
      </w:pPr>
    </w:p>
    <w:p w14:paraId="72EDDCC3" w14:textId="77777777" w:rsidR="00DC2A88" w:rsidRDefault="00DC2A88">
      <w:pPr>
        <w:rPr>
          <w:rFonts w:cstheme="minorHAnsi"/>
          <w:b/>
          <w:bCs/>
          <w:sz w:val="28"/>
          <w:szCs w:val="28"/>
        </w:rPr>
      </w:pPr>
    </w:p>
    <w:p w14:paraId="5CD6E3ED" w14:textId="2B36DDF5" w:rsidR="00312322" w:rsidRPr="00DC2A88" w:rsidRDefault="00312322">
      <w:pPr>
        <w:rPr>
          <w:rFonts w:cstheme="minorHAnsi"/>
          <w:b/>
          <w:bCs/>
          <w:sz w:val="28"/>
          <w:szCs w:val="28"/>
        </w:rPr>
      </w:pPr>
      <w:r w:rsidRPr="00DC2A88">
        <w:rPr>
          <w:rFonts w:cstheme="minorHAnsi"/>
          <w:b/>
          <w:bCs/>
          <w:sz w:val="28"/>
          <w:szCs w:val="28"/>
        </w:rPr>
        <w:lastRenderedPageBreak/>
        <w:t>VIII. Opieka wytchnieniowa</w:t>
      </w:r>
    </w:p>
    <w:p w14:paraId="713BF724" w14:textId="03FD355F" w:rsidR="00312322" w:rsidRDefault="00312322" w:rsidP="005612F0">
      <w:pPr>
        <w:rPr>
          <w:rFonts w:cstheme="minorHAnsi"/>
          <w:sz w:val="24"/>
          <w:szCs w:val="24"/>
        </w:rPr>
      </w:pPr>
      <w:r>
        <w:rPr>
          <w:rFonts w:cstheme="minorHAnsi"/>
          <w:sz w:val="24"/>
          <w:szCs w:val="24"/>
        </w:rPr>
        <w:t>1. Opieka wytchnieniowa jest formą usługi opiekuńczej.</w:t>
      </w:r>
      <w:r w:rsidR="005612F0">
        <w:rPr>
          <w:rFonts w:cstheme="minorHAnsi"/>
          <w:sz w:val="24"/>
          <w:szCs w:val="24"/>
        </w:rPr>
        <w:t xml:space="preserve"> Oznacza to, że obowiązuje wymóg dot.</w:t>
      </w:r>
      <w:r w:rsidR="005612F0" w:rsidRPr="005612F0">
        <w:rPr>
          <w:rFonts w:cstheme="minorHAnsi"/>
          <w:sz w:val="24"/>
          <w:szCs w:val="24"/>
        </w:rPr>
        <w:t xml:space="preserve"> zwiększenia liczby miejsc opieki wytchnieniowej oraz</w:t>
      </w:r>
      <w:r w:rsidR="005612F0">
        <w:rPr>
          <w:rFonts w:cstheme="minorHAnsi"/>
          <w:sz w:val="24"/>
          <w:szCs w:val="24"/>
        </w:rPr>
        <w:t xml:space="preserve"> </w:t>
      </w:r>
      <w:r w:rsidR="005612F0" w:rsidRPr="005612F0">
        <w:rPr>
          <w:rFonts w:cstheme="minorHAnsi"/>
          <w:sz w:val="24"/>
          <w:szCs w:val="24"/>
        </w:rPr>
        <w:t>liczby osób objętych wsparciem w tym zakresie</w:t>
      </w:r>
      <w:r w:rsidR="005612F0">
        <w:rPr>
          <w:rFonts w:cstheme="minorHAnsi"/>
          <w:sz w:val="24"/>
          <w:szCs w:val="24"/>
        </w:rPr>
        <w:t>.</w:t>
      </w:r>
    </w:p>
    <w:p w14:paraId="50DD02E2" w14:textId="57A93BBE" w:rsidR="00312322" w:rsidRDefault="00312322" w:rsidP="00312322">
      <w:pPr>
        <w:rPr>
          <w:rFonts w:cstheme="minorHAnsi"/>
          <w:sz w:val="24"/>
          <w:szCs w:val="24"/>
        </w:rPr>
      </w:pPr>
      <w:r>
        <w:rPr>
          <w:rFonts w:cstheme="minorHAnsi"/>
          <w:sz w:val="24"/>
          <w:szCs w:val="24"/>
        </w:rPr>
        <w:t>2. Opieka wytchnieniowa to</w:t>
      </w:r>
      <w:r w:rsidRPr="00312322">
        <w:rPr>
          <w:rFonts w:cstheme="minorHAnsi"/>
          <w:sz w:val="24"/>
          <w:szCs w:val="24"/>
        </w:rPr>
        <w:t xml:space="preserve"> opieka (trwająca nie dłużej niż 60 dni w roku </w:t>
      </w:r>
      <w:r>
        <w:rPr>
          <w:rFonts w:cstheme="minorHAnsi"/>
          <w:sz w:val="24"/>
          <w:szCs w:val="24"/>
        </w:rPr>
        <w:t xml:space="preserve"> </w:t>
      </w:r>
      <w:r w:rsidRPr="00312322">
        <w:rPr>
          <w:rFonts w:cstheme="minorHAnsi"/>
          <w:sz w:val="24"/>
          <w:szCs w:val="24"/>
        </w:rPr>
        <w:t xml:space="preserve">kalendarzowym) nad osobą potrzebującą wsparcia w codziennym funkcjonowaniu w zastępstwie za opiekuna faktycznego (w związku ze zdarzeniem losowym, potrzebą </w:t>
      </w:r>
      <w:r>
        <w:rPr>
          <w:rFonts w:cstheme="minorHAnsi"/>
          <w:sz w:val="24"/>
          <w:szCs w:val="24"/>
        </w:rPr>
        <w:t xml:space="preserve"> </w:t>
      </w:r>
      <w:r w:rsidRPr="00312322">
        <w:rPr>
          <w:rFonts w:cstheme="minorHAnsi"/>
          <w:sz w:val="24"/>
          <w:szCs w:val="24"/>
        </w:rPr>
        <w:t>załatwienia codziennych spraw lub odpoczynku opiekuna faktycznego) oraz wsparcie</w:t>
      </w:r>
      <w:r>
        <w:rPr>
          <w:rFonts w:cstheme="minorHAnsi"/>
          <w:sz w:val="24"/>
          <w:szCs w:val="24"/>
        </w:rPr>
        <w:t xml:space="preserve"> </w:t>
      </w:r>
      <w:r w:rsidRPr="00312322">
        <w:rPr>
          <w:rFonts w:cstheme="minorHAnsi"/>
          <w:sz w:val="24"/>
          <w:szCs w:val="24"/>
        </w:rPr>
        <w:t>dla opiekuna faktycznego i najbliższego otoczenia osoby potrzebującej wsparcia w codziennym funkcjonowaniu, w szczególności w postaci poradnictwa specjalistycznego, edukacji, grup samopomocowych</w:t>
      </w:r>
      <w:r>
        <w:rPr>
          <w:rFonts w:cstheme="minorHAnsi"/>
          <w:sz w:val="24"/>
          <w:szCs w:val="24"/>
        </w:rPr>
        <w:t>.</w:t>
      </w:r>
    </w:p>
    <w:p w14:paraId="05E36ECF" w14:textId="62274F01" w:rsidR="00312322" w:rsidRDefault="00312322" w:rsidP="00312322">
      <w:pPr>
        <w:rPr>
          <w:rFonts w:cstheme="minorHAnsi"/>
          <w:sz w:val="24"/>
          <w:szCs w:val="24"/>
        </w:rPr>
      </w:pPr>
      <w:r>
        <w:rPr>
          <w:rFonts w:cstheme="minorHAnsi"/>
          <w:sz w:val="24"/>
          <w:szCs w:val="24"/>
        </w:rPr>
        <w:t xml:space="preserve">3. </w:t>
      </w:r>
      <w:r w:rsidRPr="00312322">
        <w:rPr>
          <w:rFonts w:cstheme="minorHAnsi"/>
          <w:sz w:val="24"/>
          <w:szCs w:val="24"/>
        </w:rPr>
        <w:t>Opieka wytchnieniowa spełnia definicję usługi świadczonej w społeczności lokalnej</w:t>
      </w:r>
      <w:r w:rsidR="001A240B">
        <w:rPr>
          <w:rFonts w:cstheme="minorHAnsi"/>
          <w:sz w:val="24"/>
          <w:szCs w:val="24"/>
        </w:rPr>
        <w:t>,</w:t>
      </w:r>
      <w:r w:rsidRPr="00312322">
        <w:rPr>
          <w:rFonts w:cstheme="minorHAnsi"/>
          <w:sz w:val="24"/>
          <w:szCs w:val="24"/>
        </w:rPr>
        <w:t xml:space="preserve"> gdy jest realizowana</w:t>
      </w:r>
      <w:r>
        <w:rPr>
          <w:rFonts w:cstheme="minorHAnsi"/>
          <w:sz w:val="24"/>
          <w:szCs w:val="24"/>
        </w:rPr>
        <w:t>:</w:t>
      </w:r>
    </w:p>
    <w:p w14:paraId="2E95AFA8" w14:textId="1D04FA43" w:rsidR="00312322" w:rsidRDefault="00312322" w:rsidP="00312322">
      <w:pPr>
        <w:rPr>
          <w:sz w:val="24"/>
          <w:szCs w:val="24"/>
        </w:rPr>
      </w:pPr>
      <w:r>
        <w:rPr>
          <w:rFonts w:cstheme="minorHAnsi"/>
          <w:sz w:val="24"/>
          <w:szCs w:val="24"/>
        </w:rPr>
        <w:t>a)</w:t>
      </w:r>
      <w:r w:rsidRPr="00312322">
        <w:rPr>
          <w:rFonts w:cstheme="minorHAnsi"/>
          <w:sz w:val="24"/>
          <w:szCs w:val="24"/>
        </w:rPr>
        <w:t xml:space="preserve"> w formie </w:t>
      </w:r>
      <w:r w:rsidRPr="004E60BC">
        <w:rPr>
          <w:sz w:val="24"/>
          <w:szCs w:val="24"/>
        </w:rPr>
        <w:t xml:space="preserve">całodobowego krótkookresowego </w:t>
      </w:r>
      <w:r w:rsidR="004E60BC">
        <w:rPr>
          <w:sz w:val="24"/>
          <w:szCs w:val="24"/>
        </w:rPr>
        <w:t xml:space="preserve">pobytu </w:t>
      </w:r>
      <w:r w:rsidRPr="004E60BC">
        <w:rPr>
          <w:sz w:val="24"/>
          <w:szCs w:val="24"/>
        </w:rPr>
        <w:t xml:space="preserve">(nie dłużej niż 60 dni w roku kalendarzowym) w placówkach, w których liczba miejsc całodobowego pobytu nie jest większa niż 8 </w:t>
      </w:r>
    </w:p>
    <w:p w14:paraId="2E45D0F3" w14:textId="77777777" w:rsidR="00312322" w:rsidRDefault="00312322" w:rsidP="00312322">
      <w:pPr>
        <w:rPr>
          <w:sz w:val="24"/>
          <w:szCs w:val="24"/>
        </w:rPr>
      </w:pPr>
      <w:r w:rsidRPr="004E60BC">
        <w:rPr>
          <w:sz w:val="24"/>
          <w:szCs w:val="24"/>
        </w:rPr>
        <w:t xml:space="preserve">lub </w:t>
      </w:r>
    </w:p>
    <w:p w14:paraId="364AB132" w14:textId="0B6373F6" w:rsidR="00312322" w:rsidRDefault="00312322" w:rsidP="00312322">
      <w:pPr>
        <w:rPr>
          <w:sz w:val="24"/>
          <w:szCs w:val="24"/>
        </w:rPr>
      </w:pPr>
      <w:r>
        <w:rPr>
          <w:sz w:val="24"/>
          <w:szCs w:val="24"/>
        </w:rPr>
        <w:t xml:space="preserve">b) </w:t>
      </w:r>
      <w:r w:rsidRPr="004E60BC">
        <w:rPr>
          <w:sz w:val="24"/>
          <w:szCs w:val="24"/>
        </w:rPr>
        <w:t>w formie dziennego pobytu</w:t>
      </w:r>
      <w:r w:rsidR="004E60BC">
        <w:rPr>
          <w:sz w:val="24"/>
          <w:szCs w:val="24"/>
        </w:rPr>
        <w:t>,</w:t>
      </w:r>
    </w:p>
    <w:p w14:paraId="2A02D6D8" w14:textId="03D63359" w:rsidR="004E60BC" w:rsidRPr="004E60BC" w:rsidRDefault="004E60BC" w:rsidP="004E60BC">
      <w:pPr>
        <w:rPr>
          <w:b/>
          <w:bCs/>
          <w:sz w:val="24"/>
          <w:szCs w:val="24"/>
        </w:rPr>
      </w:pPr>
      <w:r w:rsidRPr="004E60BC">
        <w:rPr>
          <w:b/>
          <w:bCs/>
          <w:sz w:val="24"/>
          <w:szCs w:val="24"/>
        </w:rPr>
        <w:t xml:space="preserve">a jednocześnie usługi świadczone są w sposób: </w:t>
      </w:r>
    </w:p>
    <w:p w14:paraId="49F8F8EE" w14:textId="77777777" w:rsidR="004E60BC" w:rsidRPr="003C5951" w:rsidRDefault="004E60BC" w:rsidP="004E60BC">
      <w:pPr>
        <w:rPr>
          <w:sz w:val="24"/>
          <w:szCs w:val="24"/>
        </w:rPr>
      </w:pPr>
      <w:r w:rsidRPr="003C5951">
        <w:rPr>
          <w:sz w:val="24"/>
          <w:szCs w:val="24"/>
        </w:rPr>
        <w:t xml:space="preserve">a) zindywidualizowany (dostosowany do potrzeb i możliwości danej osoby); </w:t>
      </w:r>
    </w:p>
    <w:p w14:paraId="6F72A1D8" w14:textId="77777777" w:rsidR="004E60BC" w:rsidRPr="003C5951" w:rsidRDefault="004E60BC" w:rsidP="004E60BC">
      <w:pPr>
        <w:rPr>
          <w:sz w:val="24"/>
          <w:szCs w:val="24"/>
        </w:rPr>
      </w:pPr>
      <w:r w:rsidRPr="003C5951">
        <w:rPr>
          <w:sz w:val="24"/>
          <w:szCs w:val="24"/>
        </w:rPr>
        <w:t xml:space="preserve">b) umożliwiający odbiorcom tych usług kontrolę nad swoim życiem i nad decyzjami, które ich dotyczą (w zakresie wsparcia dzieci uwzględnianie ich zdania); </w:t>
      </w:r>
    </w:p>
    <w:p w14:paraId="1BB7BE14" w14:textId="77777777" w:rsidR="004E60BC" w:rsidRPr="003C5951" w:rsidRDefault="004E60BC" w:rsidP="004E60BC">
      <w:pPr>
        <w:rPr>
          <w:sz w:val="24"/>
          <w:szCs w:val="24"/>
        </w:rPr>
      </w:pPr>
      <w:r w:rsidRPr="003C5951">
        <w:rPr>
          <w:sz w:val="24"/>
          <w:szCs w:val="24"/>
        </w:rPr>
        <w:t xml:space="preserve">c) zapewniający, że odbiorcy usług nie są odizolowani od ogółu społeczności lub nie są zmuszeni do mieszkania razem; </w:t>
      </w:r>
    </w:p>
    <w:p w14:paraId="7303BA3D" w14:textId="77777777" w:rsidR="004E60BC" w:rsidRPr="003C5951" w:rsidRDefault="004E60BC" w:rsidP="004E60BC">
      <w:pPr>
        <w:rPr>
          <w:sz w:val="24"/>
          <w:szCs w:val="24"/>
        </w:rPr>
      </w:pPr>
      <w:r w:rsidRPr="003C5951">
        <w:rPr>
          <w:sz w:val="24"/>
          <w:szCs w:val="24"/>
        </w:rPr>
        <w:t xml:space="preserve">d) gwarantujący, że wymagania organizacyjne nie mają pierwszeństwa przed indywidualnymi potrzebami osoby z niej korzystającej. </w:t>
      </w:r>
    </w:p>
    <w:p w14:paraId="28E946E2" w14:textId="11B32746" w:rsidR="006B2AF6" w:rsidRPr="006B2AF6" w:rsidRDefault="004E60BC" w:rsidP="00312322">
      <w:pPr>
        <w:rPr>
          <w:rFonts w:cstheme="minorHAnsi"/>
          <w:sz w:val="24"/>
          <w:szCs w:val="24"/>
        </w:rPr>
      </w:pPr>
      <w:r w:rsidRPr="003C5951">
        <w:rPr>
          <w:sz w:val="24"/>
          <w:szCs w:val="24"/>
        </w:rPr>
        <w:t>Warunki, o których mowa w lit. a–d, muszą być spełnione łącznie.</w:t>
      </w:r>
    </w:p>
    <w:p w14:paraId="12810B0F" w14:textId="77777777" w:rsidR="004E60BC" w:rsidRDefault="001A240B" w:rsidP="00312322">
      <w:pPr>
        <w:rPr>
          <w:sz w:val="24"/>
          <w:szCs w:val="24"/>
        </w:rPr>
      </w:pPr>
      <w:r w:rsidRPr="001A240B">
        <w:rPr>
          <w:sz w:val="24"/>
          <w:szCs w:val="24"/>
        </w:rPr>
        <w:t xml:space="preserve">4. </w:t>
      </w:r>
      <w:r w:rsidRPr="00B717C2">
        <w:rPr>
          <w:sz w:val="24"/>
          <w:szCs w:val="24"/>
        </w:rPr>
        <w:t xml:space="preserve">W przypadku świadczenia usług opieki wytchnieniowej w formie całodobowej krótkookresowej, placówka realizująca usługę może być zlokalizowana na nieruchomości, na której znajduje się inna placówka świadcząca opiekę instytucjonalną. </w:t>
      </w:r>
    </w:p>
    <w:p w14:paraId="6DB8D663" w14:textId="39518AAF" w:rsidR="001A240B" w:rsidRDefault="001A240B" w:rsidP="00312322">
      <w:pPr>
        <w:rPr>
          <w:sz w:val="24"/>
          <w:szCs w:val="24"/>
        </w:rPr>
      </w:pPr>
      <w:r w:rsidRPr="005612F0">
        <w:rPr>
          <w:sz w:val="24"/>
          <w:szCs w:val="24"/>
        </w:rPr>
        <w:t>Warunkiem uznania udzielonego wsparcia za kwalifikowalne jest zachowanie pozostałych zasad świadczenia usług w społeczności lokalnej</w:t>
      </w:r>
      <w:r w:rsidR="004E60BC">
        <w:rPr>
          <w:sz w:val="24"/>
          <w:szCs w:val="24"/>
        </w:rPr>
        <w:t xml:space="preserve">, o których mowa w pkt </w:t>
      </w:r>
      <w:r w:rsidR="005612F0">
        <w:rPr>
          <w:sz w:val="24"/>
          <w:szCs w:val="24"/>
        </w:rPr>
        <w:t>3</w:t>
      </w:r>
      <w:r w:rsidR="004E60BC">
        <w:rPr>
          <w:sz w:val="24"/>
          <w:szCs w:val="24"/>
        </w:rPr>
        <w:t>.</w:t>
      </w:r>
      <w:r w:rsidRPr="005612F0">
        <w:rPr>
          <w:sz w:val="24"/>
          <w:szCs w:val="24"/>
        </w:rPr>
        <w:t xml:space="preserve"> </w:t>
      </w:r>
    </w:p>
    <w:p w14:paraId="37188E94" w14:textId="00F208EB" w:rsidR="005612F0" w:rsidRDefault="005612F0" w:rsidP="00312322">
      <w:pPr>
        <w:rPr>
          <w:sz w:val="24"/>
          <w:szCs w:val="24"/>
        </w:rPr>
      </w:pPr>
      <w:r>
        <w:rPr>
          <w:sz w:val="24"/>
          <w:szCs w:val="24"/>
        </w:rPr>
        <w:t xml:space="preserve">5. W ramach naboru ION nie dopuszcza możliwości świadczenia opieki wytchnieniowej </w:t>
      </w:r>
      <w:r w:rsidRPr="00312322">
        <w:rPr>
          <w:rFonts w:cstheme="minorHAnsi"/>
          <w:sz w:val="24"/>
          <w:szCs w:val="24"/>
        </w:rPr>
        <w:t xml:space="preserve">w formie </w:t>
      </w:r>
      <w:r w:rsidRPr="004E60BC">
        <w:rPr>
          <w:sz w:val="24"/>
          <w:szCs w:val="24"/>
        </w:rPr>
        <w:t xml:space="preserve">całodobowego krótkookresowego </w:t>
      </w:r>
      <w:r>
        <w:rPr>
          <w:sz w:val="24"/>
          <w:szCs w:val="24"/>
        </w:rPr>
        <w:t xml:space="preserve">pobytu w placówkach, </w:t>
      </w:r>
      <w:r w:rsidRPr="004E60BC">
        <w:rPr>
          <w:sz w:val="24"/>
          <w:szCs w:val="24"/>
        </w:rPr>
        <w:t>w których liczba miejsc całodobowego pobytu jest większa niż 8</w:t>
      </w:r>
      <w:r>
        <w:rPr>
          <w:sz w:val="24"/>
          <w:szCs w:val="24"/>
        </w:rPr>
        <w:t>.</w:t>
      </w:r>
    </w:p>
    <w:p w14:paraId="643874B7" w14:textId="266B51D5" w:rsidR="005612F0" w:rsidRPr="006B2AF6" w:rsidRDefault="005612F0" w:rsidP="00312322">
      <w:pPr>
        <w:rPr>
          <w:b/>
          <w:bCs/>
          <w:sz w:val="24"/>
          <w:szCs w:val="24"/>
        </w:rPr>
      </w:pPr>
      <w:r w:rsidRPr="006B2AF6">
        <w:rPr>
          <w:b/>
          <w:bCs/>
          <w:sz w:val="24"/>
          <w:szCs w:val="24"/>
        </w:rPr>
        <w:lastRenderedPageBreak/>
        <w:t>6. W ramach naboru nie można realizować wsparcia polegającego na umożliwieniu placówkom świadczącym opiekę instytucjonalną sfinansowanie działań pozwalających na rozszerzenie oferty o prowadzenie usług świadczonych w społeczności lokalnej.</w:t>
      </w:r>
    </w:p>
    <w:p w14:paraId="1B4E8338" w14:textId="77777777" w:rsidR="00312322" w:rsidRDefault="00312322">
      <w:pPr>
        <w:rPr>
          <w:rFonts w:cstheme="minorHAnsi"/>
          <w:sz w:val="24"/>
          <w:szCs w:val="24"/>
        </w:rPr>
      </w:pPr>
    </w:p>
    <w:p w14:paraId="3A141383" w14:textId="6C82467C" w:rsidR="004609A7" w:rsidRDefault="004609A7">
      <w:pPr>
        <w:rPr>
          <w:rFonts w:cstheme="minorHAnsi"/>
          <w:sz w:val="24"/>
          <w:szCs w:val="24"/>
        </w:rPr>
      </w:pPr>
      <w:r>
        <w:rPr>
          <w:rFonts w:cstheme="minorHAnsi"/>
          <w:sz w:val="24"/>
          <w:szCs w:val="24"/>
        </w:rPr>
        <w:br w:type="page"/>
      </w:r>
    </w:p>
    <w:p w14:paraId="6677C592" w14:textId="77777777" w:rsidR="004C62C6" w:rsidRPr="000D4887" w:rsidRDefault="004C62C6" w:rsidP="004609A7">
      <w:pPr>
        <w:pStyle w:val="Akapitzlist"/>
        <w:autoSpaceDE w:val="0"/>
        <w:autoSpaceDN w:val="0"/>
        <w:adjustRightInd w:val="0"/>
        <w:spacing w:after="0" w:line="276" w:lineRule="auto"/>
        <w:ind w:left="0"/>
        <w:rPr>
          <w:rFonts w:cstheme="minorHAnsi"/>
          <w:sz w:val="24"/>
          <w:szCs w:val="24"/>
        </w:rPr>
      </w:pPr>
    </w:p>
    <w:p w14:paraId="26E1EA29" w14:textId="545FAD4F" w:rsidR="00542A91" w:rsidRPr="00D13112" w:rsidRDefault="00796937" w:rsidP="00D94702">
      <w:pPr>
        <w:pStyle w:val="Nagwek1"/>
        <w:spacing w:before="160" w:after="80"/>
        <w:rPr>
          <w:sz w:val="23"/>
          <w:szCs w:val="23"/>
        </w:rPr>
      </w:pPr>
      <w:bookmarkStart w:id="8" w:name="_Toc135216489"/>
      <w:bookmarkStart w:id="9" w:name="_Toc135132367"/>
      <w:bookmarkStart w:id="10" w:name="_Toc135227674"/>
      <w:bookmarkStart w:id="11" w:name="_Toc136615090"/>
      <w:bookmarkStart w:id="12" w:name="_Toc1649318"/>
      <w:bookmarkStart w:id="13" w:name="_Toc135216488"/>
      <w:bookmarkStart w:id="14" w:name="_Toc135132366"/>
      <w:bookmarkStart w:id="15" w:name="_Toc135227673"/>
      <w:r>
        <w:rPr>
          <w:rFonts w:asciiTheme="minorHAnsi" w:hAnsiTheme="minorHAnsi" w:cstheme="minorHAnsi"/>
          <w:color w:val="auto"/>
        </w:rPr>
        <w:t>IX</w:t>
      </w:r>
      <w:r w:rsidR="000D4887" w:rsidRPr="000D4887">
        <w:rPr>
          <w:rFonts w:asciiTheme="minorHAnsi" w:hAnsiTheme="minorHAnsi" w:cstheme="minorHAnsi"/>
          <w:color w:val="auto"/>
        </w:rPr>
        <w:t xml:space="preserve">. </w:t>
      </w:r>
      <w:r w:rsidR="000D4887" w:rsidRPr="004C62C6">
        <w:rPr>
          <w:rFonts w:asciiTheme="minorHAnsi" w:hAnsiTheme="minorHAnsi"/>
          <w:color w:val="auto"/>
        </w:rPr>
        <w:t>Katalog dopuszczalnych stawek dla towarów i usług</w:t>
      </w:r>
      <w:bookmarkEnd w:id="8"/>
      <w:bookmarkEnd w:id="9"/>
      <w:bookmarkEnd w:id="10"/>
      <w:bookmarkEnd w:id="11"/>
      <w:r w:rsidR="000D4887" w:rsidRPr="000D4887">
        <w:rPr>
          <w:rFonts w:asciiTheme="minorHAnsi" w:hAnsiTheme="minorHAnsi" w:cstheme="minorHAnsi"/>
          <w:color w:val="auto"/>
        </w:rPr>
        <w:t xml:space="preserve"> </w:t>
      </w:r>
      <w:bookmarkStart w:id="16" w:name="_Toc1649321"/>
      <w:bookmarkEnd w:id="12"/>
      <w:bookmarkEnd w:id="13"/>
      <w:bookmarkEnd w:id="14"/>
      <w:bookmarkEnd w:id="15"/>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4"/>
        <w:gridCol w:w="1407"/>
        <w:gridCol w:w="3752"/>
      </w:tblGrid>
      <w:tr w:rsidR="000D4887" w:rsidRPr="00781D18" w14:paraId="34603AC4" w14:textId="77777777" w:rsidTr="00CF00E1">
        <w:trPr>
          <w:trHeight w:val="420"/>
        </w:trPr>
        <w:tc>
          <w:tcPr>
            <w:tcW w:w="2132" w:type="pct"/>
            <w:shd w:val="clear" w:color="auto" w:fill="D9D9D9" w:themeFill="background1" w:themeFillShade="D9"/>
            <w:noWrap/>
            <w:vAlign w:val="center"/>
            <w:hideMark/>
          </w:tcPr>
          <w:p w14:paraId="61DCEF91" w14:textId="77777777" w:rsidR="000D4887" w:rsidRPr="00781D18" w:rsidRDefault="000D4887" w:rsidP="00CF00E1">
            <w:pPr>
              <w:spacing w:after="0"/>
              <w:rPr>
                <w:rFonts w:eastAsia="Times New Roman"/>
                <w:b/>
                <w:color w:val="000000"/>
              </w:rPr>
            </w:pPr>
            <w:r w:rsidRPr="00781D18">
              <w:rPr>
                <w:rFonts w:eastAsia="Times New Roman"/>
                <w:b/>
                <w:color w:val="000000"/>
              </w:rPr>
              <w:t xml:space="preserve">Rodzaj wydatku </w:t>
            </w:r>
          </w:p>
        </w:tc>
        <w:tc>
          <w:tcPr>
            <w:tcW w:w="782" w:type="pct"/>
            <w:shd w:val="clear" w:color="auto" w:fill="D9D9D9" w:themeFill="background1" w:themeFillShade="D9"/>
            <w:vAlign w:val="center"/>
            <w:hideMark/>
          </w:tcPr>
          <w:p w14:paraId="73DF6EEE" w14:textId="77777777" w:rsidR="000D4887" w:rsidRPr="00781D18" w:rsidRDefault="000D4887" w:rsidP="00CF00E1">
            <w:pPr>
              <w:spacing w:after="0"/>
              <w:rPr>
                <w:rFonts w:eastAsia="Times New Roman"/>
                <w:b/>
                <w:color w:val="000000"/>
              </w:rPr>
            </w:pPr>
            <w:r w:rsidRPr="00781D18">
              <w:rPr>
                <w:rFonts w:eastAsia="Times New Roman"/>
                <w:b/>
                <w:color w:val="000000"/>
              </w:rPr>
              <w:t>Jednostka</w:t>
            </w:r>
          </w:p>
        </w:tc>
        <w:tc>
          <w:tcPr>
            <w:tcW w:w="2086" w:type="pct"/>
            <w:shd w:val="clear" w:color="auto" w:fill="D9D9D9" w:themeFill="background1" w:themeFillShade="D9"/>
            <w:vAlign w:val="center"/>
          </w:tcPr>
          <w:p w14:paraId="5DAF97D2" w14:textId="77777777" w:rsidR="000D4887" w:rsidRPr="00781D18" w:rsidRDefault="000D4887" w:rsidP="00CF00E1">
            <w:pPr>
              <w:spacing w:after="0"/>
              <w:rPr>
                <w:rFonts w:eastAsia="Times New Roman"/>
                <w:b/>
                <w:color w:val="000000"/>
              </w:rPr>
            </w:pPr>
            <w:r w:rsidRPr="00781D18">
              <w:rPr>
                <w:rFonts w:eastAsia="Times New Roman"/>
                <w:b/>
                <w:color w:val="000000"/>
              </w:rPr>
              <w:t>Maksymalny dopuszczalny koszt (w złotych brutto)</w:t>
            </w:r>
          </w:p>
        </w:tc>
      </w:tr>
      <w:tr w:rsidR="000D4887" w:rsidRPr="00781D18" w14:paraId="17FA8ACD" w14:textId="77777777" w:rsidTr="00CF00E1">
        <w:trPr>
          <w:trHeight w:val="322"/>
        </w:trPr>
        <w:tc>
          <w:tcPr>
            <w:tcW w:w="2132" w:type="pct"/>
            <w:shd w:val="clear" w:color="auto" w:fill="FFFFFF"/>
            <w:noWrap/>
            <w:vAlign w:val="center"/>
            <w:hideMark/>
          </w:tcPr>
          <w:p w14:paraId="6ABB451F" w14:textId="77777777" w:rsidR="000D4887" w:rsidRPr="00781D18" w:rsidRDefault="000D4887" w:rsidP="00CF00E1">
            <w:pPr>
              <w:spacing w:after="0"/>
            </w:pPr>
            <w:r w:rsidRPr="00781D18">
              <w:t>Komputer/laptop z oprogramowaniem (system operacyjny i pakiet Office)</w:t>
            </w:r>
            <w:r w:rsidRPr="00781D18">
              <w:rPr>
                <w:rStyle w:val="Odwoanieprzypisudolnego"/>
              </w:rPr>
              <w:footnoteReference w:id="1"/>
            </w:r>
          </w:p>
        </w:tc>
        <w:tc>
          <w:tcPr>
            <w:tcW w:w="782" w:type="pct"/>
            <w:shd w:val="clear" w:color="auto" w:fill="FFFFFF"/>
            <w:vAlign w:val="center"/>
          </w:tcPr>
          <w:p w14:paraId="2D57A0E3" w14:textId="77777777" w:rsidR="000D4887" w:rsidRPr="00781D18" w:rsidRDefault="000D4887" w:rsidP="00CF00E1">
            <w:pPr>
              <w:spacing w:after="0"/>
            </w:pPr>
            <w:r w:rsidRPr="00781D18">
              <w:t>sztuka</w:t>
            </w:r>
          </w:p>
        </w:tc>
        <w:tc>
          <w:tcPr>
            <w:tcW w:w="2086" w:type="pct"/>
            <w:shd w:val="clear" w:color="auto" w:fill="FFFFFF"/>
            <w:vAlign w:val="center"/>
          </w:tcPr>
          <w:p w14:paraId="15C3EA27" w14:textId="26C7A3D8" w:rsidR="000D4887" w:rsidRPr="00781D18" w:rsidRDefault="000D4887" w:rsidP="001D59CF">
            <w:pPr>
              <w:spacing w:after="0"/>
              <w:rPr>
                <w:color w:val="000000" w:themeColor="text1"/>
              </w:rPr>
            </w:pPr>
            <w:r w:rsidRPr="00781D18">
              <w:rPr>
                <w:color w:val="000000" w:themeColor="text1"/>
              </w:rPr>
              <w:t xml:space="preserve">4 </w:t>
            </w:r>
            <w:r w:rsidR="001D59CF">
              <w:rPr>
                <w:color w:val="000000" w:themeColor="text1"/>
              </w:rPr>
              <w:t>560</w:t>
            </w:r>
            <w:r w:rsidRPr="00781D18">
              <w:rPr>
                <w:color w:val="000000" w:themeColor="text1"/>
              </w:rPr>
              <w:t>,00 zł</w:t>
            </w:r>
          </w:p>
        </w:tc>
      </w:tr>
      <w:tr w:rsidR="000D4887" w:rsidRPr="00781D18" w14:paraId="061F7464" w14:textId="77777777" w:rsidTr="00CF00E1">
        <w:trPr>
          <w:trHeight w:val="596"/>
        </w:trPr>
        <w:tc>
          <w:tcPr>
            <w:tcW w:w="2132" w:type="pct"/>
            <w:shd w:val="clear" w:color="auto" w:fill="FFFFFF"/>
            <w:noWrap/>
            <w:vAlign w:val="center"/>
            <w:hideMark/>
          </w:tcPr>
          <w:p w14:paraId="01AB8988" w14:textId="77777777" w:rsidR="000D4887" w:rsidRPr="00781D18" w:rsidRDefault="000D4887" w:rsidP="00CF00E1">
            <w:pPr>
              <w:spacing w:after="0"/>
              <w:rPr>
                <w:color w:val="000000" w:themeColor="text1"/>
              </w:rPr>
            </w:pPr>
            <w:r w:rsidRPr="00781D18">
              <w:t>Sala na doradztwo/szkolenia do 40 osób</w:t>
            </w:r>
          </w:p>
        </w:tc>
        <w:tc>
          <w:tcPr>
            <w:tcW w:w="782" w:type="pct"/>
            <w:shd w:val="clear" w:color="auto" w:fill="FFFFFF"/>
            <w:vAlign w:val="center"/>
          </w:tcPr>
          <w:p w14:paraId="2CC7DC95" w14:textId="77777777" w:rsidR="000D4887" w:rsidRPr="00781D18" w:rsidRDefault="000D4887" w:rsidP="00CF00E1">
            <w:pPr>
              <w:spacing w:after="0"/>
              <w:rPr>
                <w:color w:val="000000" w:themeColor="text1"/>
              </w:rPr>
            </w:pPr>
            <w:r w:rsidRPr="00781D18">
              <w:rPr>
                <w:color w:val="000000" w:themeColor="text1"/>
              </w:rPr>
              <w:t>dzień</w:t>
            </w:r>
          </w:p>
        </w:tc>
        <w:tc>
          <w:tcPr>
            <w:tcW w:w="2086" w:type="pct"/>
            <w:shd w:val="clear" w:color="auto" w:fill="FFFFFF"/>
            <w:vAlign w:val="center"/>
          </w:tcPr>
          <w:p w14:paraId="0A660020" w14:textId="4781BD72" w:rsidR="000D4887" w:rsidRPr="00781D18" w:rsidRDefault="001D59CF" w:rsidP="00CF00E1">
            <w:pPr>
              <w:spacing w:after="0"/>
              <w:rPr>
                <w:color w:val="000000" w:themeColor="text1"/>
              </w:rPr>
            </w:pPr>
            <w:r>
              <w:rPr>
                <w:color w:val="000000" w:themeColor="text1"/>
              </w:rPr>
              <w:t>80</w:t>
            </w:r>
            <w:r w:rsidR="000D4887">
              <w:rPr>
                <w:color w:val="000000" w:themeColor="text1"/>
              </w:rPr>
              <w:t>0</w:t>
            </w:r>
            <w:r w:rsidR="000D4887" w:rsidRPr="00781D18">
              <w:rPr>
                <w:color w:val="000000" w:themeColor="text1"/>
              </w:rPr>
              <w:t>,00 zł</w:t>
            </w:r>
          </w:p>
        </w:tc>
      </w:tr>
      <w:tr w:rsidR="000D4887" w:rsidRPr="00781D18" w14:paraId="789BFAE5" w14:textId="77777777" w:rsidTr="00CF00E1">
        <w:trPr>
          <w:trHeight w:val="596"/>
        </w:trPr>
        <w:tc>
          <w:tcPr>
            <w:tcW w:w="2132" w:type="pct"/>
            <w:shd w:val="clear" w:color="auto" w:fill="FFFFFF"/>
            <w:noWrap/>
            <w:vAlign w:val="center"/>
            <w:hideMark/>
          </w:tcPr>
          <w:p w14:paraId="7FC0CC9B" w14:textId="77777777" w:rsidR="000D4887" w:rsidRPr="00781D18" w:rsidRDefault="000D4887" w:rsidP="00CF00E1">
            <w:pPr>
              <w:spacing w:after="0"/>
              <w:rPr>
                <w:color w:val="000000" w:themeColor="text1"/>
              </w:rPr>
            </w:pPr>
            <w:r w:rsidRPr="00781D18">
              <w:t>Sala na doradztwo/szkolenia do 10 osób</w:t>
            </w:r>
          </w:p>
        </w:tc>
        <w:tc>
          <w:tcPr>
            <w:tcW w:w="782" w:type="pct"/>
            <w:shd w:val="clear" w:color="auto" w:fill="FFFFFF"/>
            <w:vAlign w:val="center"/>
          </w:tcPr>
          <w:p w14:paraId="227663ED" w14:textId="77777777" w:rsidR="000D4887" w:rsidRPr="00781D18" w:rsidRDefault="000D4887" w:rsidP="00CF00E1">
            <w:pPr>
              <w:spacing w:after="0"/>
              <w:rPr>
                <w:color w:val="000000" w:themeColor="text1"/>
              </w:rPr>
            </w:pPr>
            <w:r w:rsidRPr="00781D18">
              <w:rPr>
                <w:color w:val="000000" w:themeColor="text1"/>
              </w:rPr>
              <w:t>godzina</w:t>
            </w:r>
          </w:p>
        </w:tc>
        <w:tc>
          <w:tcPr>
            <w:tcW w:w="2086" w:type="pct"/>
            <w:shd w:val="clear" w:color="auto" w:fill="FFFFFF"/>
            <w:vAlign w:val="center"/>
          </w:tcPr>
          <w:p w14:paraId="32E43A43" w14:textId="77FF526F" w:rsidR="000D4887" w:rsidRPr="00781D18" w:rsidRDefault="001D59CF" w:rsidP="00CF00E1">
            <w:pPr>
              <w:spacing w:after="0"/>
              <w:rPr>
                <w:color w:val="000000" w:themeColor="text1"/>
              </w:rPr>
            </w:pPr>
            <w:r>
              <w:rPr>
                <w:color w:val="000000" w:themeColor="text1"/>
              </w:rPr>
              <w:t>89</w:t>
            </w:r>
            <w:r w:rsidR="000D4887" w:rsidRPr="00781D18">
              <w:rPr>
                <w:color w:val="000000" w:themeColor="text1"/>
              </w:rPr>
              <w:t>,00 zł</w:t>
            </w:r>
          </w:p>
        </w:tc>
      </w:tr>
      <w:tr w:rsidR="000D4887" w:rsidRPr="00781D18" w14:paraId="64436CE6" w14:textId="77777777" w:rsidTr="00CF00E1">
        <w:trPr>
          <w:trHeight w:val="596"/>
        </w:trPr>
        <w:tc>
          <w:tcPr>
            <w:tcW w:w="2132" w:type="pct"/>
            <w:shd w:val="clear" w:color="auto" w:fill="FFFFFF"/>
            <w:noWrap/>
            <w:vAlign w:val="center"/>
            <w:hideMark/>
          </w:tcPr>
          <w:p w14:paraId="12F52C3D" w14:textId="77777777" w:rsidR="000D4887" w:rsidRPr="00781D18" w:rsidRDefault="000D4887" w:rsidP="00CF00E1">
            <w:pPr>
              <w:spacing w:after="0"/>
              <w:rPr>
                <w:color w:val="000000" w:themeColor="text1"/>
              </w:rPr>
            </w:pPr>
            <w:r w:rsidRPr="00781D18">
              <w:t>Zestaw szkoleniowy</w:t>
            </w:r>
            <w:r w:rsidRPr="00781D18">
              <w:rPr>
                <w:rStyle w:val="Odwoanieprzypisudolnego"/>
              </w:rPr>
              <w:footnoteReference w:id="2"/>
            </w:r>
            <w:r w:rsidRPr="00781D18">
              <w:t>, tj.</w:t>
            </w:r>
            <w:r>
              <w:t xml:space="preserve"> teczka, notes, długopis</w:t>
            </w:r>
          </w:p>
        </w:tc>
        <w:tc>
          <w:tcPr>
            <w:tcW w:w="782" w:type="pct"/>
            <w:shd w:val="clear" w:color="auto" w:fill="FFFFFF"/>
            <w:vAlign w:val="center"/>
          </w:tcPr>
          <w:p w14:paraId="62AEDC2D" w14:textId="77777777" w:rsidR="000D4887" w:rsidRPr="00781D18" w:rsidRDefault="000D4887" w:rsidP="00CF00E1">
            <w:pPr>
              <w:spacing w:after="0"/>
              <w:rPr>
                <w:color w:val="000000" w:themeColor="text1"/>
              </w:rPr>
            </w:pPr>
            <w:r w:rsidRPr="00781D18">
              <w:rPr>
                <w:color w:val="000000" w:themeColor="text1"/>
              </w:rPr>
              <w:t>zestaw</w:t>
            </w:r>
          </w:p>
        </w:tc>
        <w:tc>
          <w:tcPr>
            <w:tcW w:w="2086" w:type="pct"/>
            <w:shd w:val="clear" w:color="auto" w:fill="FFFFFF"/>
            <w:vAlign w:val="center"/>
          </w:tcPr>
          <w:p w14:paraId="69419724" w14:textId="68D4CF48" w:rsidR="000D4887" w:rsidRPr="00781D18" w:rsidRDefault="00F44953" w:rsidP="00CF00E1">
            <w:pPr>
              <w:spacing w:after="0"/>
              <w:rPr>
                <w:color w:val="000000" w:themeColor="text1"/>
              </w:rPr>
            </w:pPr>
            <w:r>
              <w:rPr>
                <w:color w:val="000000" w:themeColor="text1"/>
              </w:rPr>
              <w:t>20</w:t>
            </w:r>
            <w:r w:rsidR="000D4887" w:rsidRPr="00781D18">
              <w:rPr>
                <w:color w:val="000000" w:themeColor="text1"/>
              </w:rPr>
              <w:t>,00 zł (bez pendrive)</w:t>
            </w:r>
          </w:p>
          <w:p w14:paraId="14503665" w14:textId="5D4A8BBC" w:rsidR="000D4887" w:rsidRPr="00781D18" w:rsidRDefault="00F44953" w:rsidP="00CF00E1">
            <w:pPr>
              <w:spacing w:after="0"/>
              <w:rPr>
                <w:color w:val="000000" w:themeColor="text1"/>
              </w:rPr>
            </w:pPr>
            <w:r>
              <w:rPr>
                <w:color w:val="000000" w:themeColor="text1"/>
              </w:rPr>
              <w:t>41</w:t>
            </w:r>
            <w:r w:rsidR="000D4887" w:rsidRPr="00781D18">
              <w:rPr>
                <w:color w:val="000000" w:themeColor="text1"/>
              </w:rPr>
              <w:t>,00 zł (z pendrive)</w:t>
            </w:r>
          </w:p>
        </w:tc>
      </w:tr>
      <w:tr w:rsidR="000D4887" w:rsidRPr="00781D18" w14:paraId="3F11D803" w14:textId="77777777" w:rsidTr="00CF00E1">
        <w:trPr>
          <w:trHeight w:val="596"/>
        </w:trPr>
        <w:tc>
          <w:tcPr>
            <w:tcW w:w="2132" w:type="pct"/>
            <w:shd w:val="clear" w:color="auto" w:fill="FFFFFF"/>
            <w:noWrap/>
            <w:vAlign w:val="center"/>
            <w:hideMark/>
          </w:tcPr>
          <w:p w14:paraId="09B593D7" w14:textId="77777777" w:rsidR="000D4887" w:rsidRPr="00781D18" w:rsidRDefault="000D4887" w:rsidP="00CF00E1">
            <w:pPr>
              <w:spacing w:after="0"/>
              <w:rPr>
                <w:color w:val="000000" w:themeColor="text1"/>
              </w:rPr>
            </w:pPr>
            <w:r w:rsidRPr="00781D18">
              <w:t>Catering – przerwa kawowa</w:t>
            </w:r>
            <w:r w:rsidRPr="00781D18">
              <w:rPr>
                <w:rStyle w:val="Odwoanieprzypisudolnego"/>
              </w:rPr>
              <w:footnoteReference w:id="3"/>
            </w:r>
          </w:p>
        </w:tc>
        <w:tc>
          <w:tcPr>
            <w:tcW w:w="782" w:type="pct"/>
            <w:shd w:val="clear" w:color="auto" w:fill="FFFFFF"/>
            <w:vAlign w:val="center"/>
          </w:tcPr>
          <w:p w14:paraId="15F5623E" w14:textId="77777777" w:rsidR="000D4887" w:rsidRPr="00781D18" w:rsidRDefault="000D4887" w:rsidP="00CF00E1">
            <w:pPr>
              <w:spacing w:after="0"/>
              <w:rPr>
                <w:color w:val="000000" w:themeColor="text1"/>
              </w:rPr>
            </w:pPr>
            <w:r w:rsidRPr="00781D18">
              <w:rPr>
                <w:color w:val="000000" w:themeColor="text1"/>
              </w:rPr>
              <w:t>sztuka</w:t>
            </w:r>
          </w:p>
        </w:tc>
        <w:tc>
          <w:tcPr>
            <w:tcW w:w="2086" w:type="pct"/>
            <w:shd w:val="clear" w:color="auto" w:fill="FFFFFF"/>
            <w:vAlign w:val="center"/>
          </w:tcPr>
          <w:p w14:paraId="01C6B4C7" w14:textId="197D3B4D" w:rsidR="000D4887" w:rsidRPr="00781D18" w:rsidRDefault="000D4887" w:rsidP="003F3C0F">
            <w:pPr>
              <w:spacing w:after="0"/>
              <w:rPr>
                <w:color w:val="000000" w:themeColor="text1"/>
              </w:rPr>
            </w:pPr>
            <w:r w:rsidRPr="00781D18">
              <w:rPr>
                <w:color w:val="000000" w:themeColor="text1"/>
              </w:rPr>
              <w:t>2</w:t>
            </w:r>
            <w:r w:rsidR="003F3C0F">
              <w:rPr>
                <w:color w:val="000000" w:themeColor="text1"/>
              </w:rPr>
              <w:t>8</w:t>
            </w:r>
            <w:r w:rsidRPr="00781D18">
              <w:rPr>
                <w:color w:val="000000" w:themeColor="text1"/>
              </w:rPr>
              <w:t>,00 zł</w:t>
            </w:r>
          </w:p>
        </w:tc>
      </w:tr>
      <w:tr w:rsidR="000D4887" w:rsidRPr="00781D18" w14:paraId="01AC0584" w14:textId="77777777" w:rsidTr="00CF00E1">
        <w:trPr>
          <w:trHeight w:val="596"/>
        </w:trPr>
        <w:tc>
          <w:tcPr>
            <w:tcW w:w="2132" w:type="pct"/>
            <w:shd w:val="clear" w:color="auto" w:fill="FFFFFF"/>
            <w:noWrap/>
            <w:vAlign w:val="center"/>
            <w:hideMark/>
          </w:tcPr>
          <w:p w14:paraId="2A98BAE4" w14:textId="3CD51C01" w:rsidR="000D4887" w:rsidRPr="00781D18" w:rsidRDefault="000D4887" w:rsidP="00CF00E1">
            <w:pPr>
              <w:spacing w:after="0"/>
              <w:rPr>
                <w:color w:val="000000" w:themeColor="text1"/>
              </w:rPr>
            </w:pPr>
            <w:r w:rsidRPr="00781D18">
              <w:t>Catering –</w:t>
            </w:r>
            <w:r>
              <w:t xml:space="preserve"> </w:t>
            </w:r>
            <w:r w:rsidRPr="00781D18">
              <w:t>obiad</w:t>
            </w:r>
            <w:r w:rsidRPr="00781D18">
              <w:rPr>
                <w:rStyle w:val="Odwoanieprzypisudolnego"/>
              </w:rPr>
              <w:footnoteReference w:id="4"/>
            </w:r>
          </w:p>
        </w:tc>
        <w:tc>
          <w:tcPr>
            <w:tcW w:w="782" w:type="pct"/>
            <w:shd w:val="clear" w:color="auto" w:fill="FFFFFF"/>
            <w:vAlign w:val="center"/>
          </w:tcPr>
          <w:p w14:paraId="40469877" w14:textId="77777777" w:rsidR="000D4887" w:rsidRPr="00781D18" w:rsidRDefault="000D4887" w:rsidP="00CF00E1">
            <w:pPr>
              <w:spacing w:after="0"/>
              <w:rPr>
                <w:color w:val="000000" w:themeColor="text1"/>
              </w:rPr>
            </w:pPr>
            <w:r w:rsidRPr="00781D18">
              <w:rPr>
                <w:color w:val="000000" w:themeColor="text1"/>
              </w:rPr>
              <w:t>sztuka</w:t>
            </w:r>
          </w:p>
        </w:tc>
        <w:tc>
          <w:tcPr>
            <w:tcW w:w="2086" w:type="pct"/>
            <w:shd w:val="clear" w:color="auto" w:fill="FFFFFF"/>
            <w:vAlign w:val="center"/>
          </w:tcPr>
          <w:p w14:paraId="6F53ECB0" w14:textId="1234C82F" w:rsidR="000D4887" w:rsidRPr="00781D18" w:rsidRDefault="000D4887" w:rsidP="003F3C0F">
            <w:pPr>
              <w:spacing w:after="0"/>
              <w:rPr>
                <w:color w:val="000000" w:themeColor="text1"/>
              </w:rPr>
            </w:pPr>
            <w:r>
              <w:rPr>
                <w:color w:val="000000" w:themeColor="text1"/>
              </w:rPr>
              <w:t>5</w:t>
            </w:r>
            <w:r w:rsidR="003F3C0F">
              <w:rPr>
                <w:color w:val="000000" w:themeColor="text1"/>
              </w:rPr>
              <w:t>8</w:t>
            </w:r>
            <w:r w:rsidRPr="00781D18">
              <w:rPr>
                <w:color w:val="000000" w:themeColor="text1"/>
              </w:rPr>
              <w:t>,00 zł</w:t>
            </w:r>
          </w:p>
        </w:tc>
      </w:tr>
      <w:tr w:rsidR="000D4887" w:rsidRPr="00781D18" w14:paraId="68AA7B26" w14:textId="77777777" w:rsidTr="00CF00E1">
        <w:trPr>
          <w:trHeight w:val="596"/>
        </w:trPr>
        <w:tc>
          <w:tcPr>
            <w:tcW w:w="2132" w:type="pct"/>
            <w:shd w:val="clear" w:color="auto" w:fill="FFFFFF"/>
            <w:noWrap/>
            <w:vAlign w:val="center"/>
            <w:hideMark/>
          </w:tcPr>
          <w:p w14:paraId="3F5C49E2" w14:textId="77777777" w:rsidR="000D4887" w:rsidRPr="001C7D77" w:rsidRDefault="000D4887" w:rsidP="00CF00E1">
            <w:pPr>
              <w:spacing w:after="0"/>
              <w:rPr>
                <w:color w:val="000000" w:themeColor="text1"/>
              </w:rPr>
            </w:pPr>
            <w:r w:rsidRPr="001C7D77">
              <w:t>Zwrot kosztów dojazdu</w:t>
            </w:r>
            <w:r w:rsidRPr="001C7D77">
              <w:rPr>
                <w:rStyle w:val="Odwoanieprzypisudolnego"/>
              </w:rPr>
              <w:footnoteReference w:id="5"/>
            </w:r>
          </w:p>
        </w:tc>
        <w:tc>
          <w:tcPr>
            <w:tcW w:w="782" w:type="pct"/>
            <w:shd w:val="clear" w:color="auto" w:fill="FFFFFF"/>
            <w:vAlign w:val="center"/>
          </w:tcPr>
          <w:p w14:paraId="528B2E08" w14:textId="77777777" w:rsidR="000D4887" w:rsidRPr="001C7D77" w:rsidRDefault="000D4887" w:rsidP="00CF00E1">
            <w:pPr>
              <w:spacing w:after="0"/>
              <w:rPr>
                <w:color w:val="000000" w:themeColor="text1"/>
              </w:rPr>
            </w:pPr>
            <w:r w:rsidRPr="001C7D77">
              <w:t>ilość przejazdów</w:t>
            </w:r>
          </w:p>
        </w:tc>
        <w:tc>
          <w:tcPr>
            <w:tcW w:w="2086" w:type="pct"/>
            <w:shd w:val="clear" w:color="auto" w:fill="FFFFFF"/>
            <w:vAlign w:val="center"/>
          </w:tcPr>
          <w:p w14:paraId="4071CBF6" w14:textId="77777777" w:rsidR="000D4887" w:rsidRPr="001C7D77" w:rsidRDefault="000D4887" w:rsidP="00CF00E1">
            <w:pPr>
              <w:spacing w:after="0"/>
              <w:rPr>
                <w:color w:val="000000" w:themeColor="text1"/>
              </w:rPr>
            </w:pPr>
            <w:r w:rsidRPr="001C7D77">
              <w:rPr>
                <w:rFonts w:eastAsia="Times New Roman"/>
              </w:rPr>
              <w:t>Równowartość kosztu najtańszego środka transportu publicznego na danej trasie</w:t>
            </w:r>
          </w:p>
        </w:tc>
      </w:tr>
      <w:tr w:rsidR="000D4887" w:rsidRPr="00781D18" w14:paraId="28C25552" w14:textId="77777777" w:rsidTr="00CF00E1">
        <w:trPr>
          <w:trHeight w:val="596"/>
        </w:trPr>
        <w:tc>
          <w:tcPr>
            <w:tcW w:w="2132" w:type="pct"/>
            <w:shd w:val="clear" w:color="auto" w:fill="FFFFFF"/>
            <w:noWrap/>
            <w:vAlign w:val="center"/>
          </w:tcPr>
          <w:p w14:paraId="57A3F9C9" w14:textId="77777777" w:rsidR="000D4887" w:rsidRPr="00307D8F" w:rsidRDefault="000D4887" w:rsidP="00CF00E1">
            <w:pPr>
              <w:spacing w:after="0"/>
              <w:rPr>
                <w:color w:val="000000" w:themeColor="text1"/>
              </w:rPr>
            </w:pPr>
            <w:r w:rsidRPr="00307D8F">
              <w:t>Stypendium szkoleniowe</w:t>
            </w:r>
          </w:p>
        </w:tc>
        <w:tc>
          <w:tcPr>
            <w:tcW w:w="782" w:type="pct"/>
            <w:shd w:val="clear" w:color="auto" w:fill="FFFFFF"/>
            <w:vAlign w:val="center"/>
          </w:tcPr>
          <w:p w14:paraId="48B27DD1" w14:textId="77777777" w:rsidR="000D4887" w:rsidRPr="00307D8F" w:rsidRDefault="000D4887" w:rsidP="00CF00E1">
            <w:pPr>
              <w:spacing w:after="0"/>
              <w:rPr>
                <w:color w:val="000000" w:themeColor="text1"/>
              </w:rPr>
            </w:pPr>
            <w:r w:rsidRPr="00307D8F">
              <w:t>miesiąc</w:t>
            </w:r>
          </w:p>
        </w:tc>
        <w:tc>
          <w:tcPr>
            <w:tcW w:w="2086" w:type="pct"/>
            <w:shd w:val="clear" w:color="auto" w:fill="FFFFFF"/>
            <w:vAlign w:val="center"/>
          </w:tcPr>
          <w:p w14:paraId="69A8919A" w14:textId="77777777" w:rsidR="001C7D77" w:rsidRDefault="001C7D77" w:rsidP="00CF00E1">
            <w:pPr>
              <w:spacing w:after="0"/>
            </w:pPr>
            <w:r>
              <w:t xml:space="preserve">Osobom zatrudnionym, wykonującym pracę zarobkową lub prowadzącym działalność gospodarczą, przysługuje stypendium w wysokości 20% zasiłku, o którym mowa w art. 72 ust. 1 pkt 1, </w:t>
            </w:r>
            <w:r>
              <w:lastRenderedPageBreak/>
              <w:t xml:space="preserve">niezależnie od wymiaru godzin szkolenia, do dnia zakończenia szkolenia. </w:t>
            </w:r>
          </w:p>
          <w:p w14:paraId="57AA209C" w14:textId="77777777" w:rsidR="001C7D77" w:rsidRDefault="001C7D77" w:rsidP="00CF00E1">
            <w:pPr>
              <w:spacing w:after="0"/>
            </w:pPr>
          </w:p>
          <w:p w14:paraId="4D66CFFC" w14:textId="6E47E85D" w:rsidR="001C7D77" w:rsidRDefault="001C7D77" w:rsidP="00CF00E1">
            <w:pPr>
              <w:spacing w:after="0"/>
              <w:rPr>
                <w:i/>
                <w:color w:val="000000" w:themeColor="text1"/>
                <w:highlight w:val="yellow"/>
              </w:rPr>
            </w:pPr>
            <w:r>
              <w:t>W przypadku osoby pracującej, która utraciła zatrudnienie w trakcie udziału w projekcie wysokość stypendium wynosi miesięcznie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w:t>
            </w:r>
          </w:p>
          <w:p w14:paraId="0291A70D" w14:textId="3754DB1E" w:rsidR="001C7D77" w:rsidRPr="00E459CF" w:rsidRDefault="001C7D77" w:rsidP="00CF00E1">
            <w:pPr>
              <w:spacing w:after="0"/>
              <w:rPr>
                <w:color w:val="000000" w:themeColor="text1"/>
                <w:highlight w:val="yellow"/>
              </w:rPr>
            </w:pPr>
          </w:p>
        </w:tc>
      </w:tr>
      <w:tr w:rsidR="00E459CF" w:rsidRPr="00781D18" w14:paraId="13390C6A" w14:textId="77777777" w:rsidTr="00CF00E1">
        <w:trPr>
          <w:trHeight w:val="596"/>
        </w:trPr>
        <w:tc>
          <w:tcPr>
            <w:tcW w:w="2132" w:type="pct"/>
            <w:shd w:val="clear" w:color="auto" w:fill="FFFFFF"/>
            <w:noWrap/>
            <w:vAlign w:val="center"/>
          </w:tcPr>
          <w:p w14:paraId="714E92BF" w14:textId="18543CAC" w:rsidR="00E459CF" w:rsidRPr="001C7D77" w:rsidRDefault="00E459CF" w:rsidP="00CF00E1">
            <w:pPr>
              <w:spacing w:after="0"/>
            </w:pPr>
            <w:r w:rsidRPr="001C7D77">
              <w:lastRenderedPageBreak/>
              <w:t>Nocleg (pokój 2-osobowy)</w:t>
            </w:r>
            <w:r w:rsidR="002576B0" w:rsidRPr="001C7D77">
              <w:rPr>
                <w:rStyle w:val="Odwoanieprzypisudolnego"/>
              </w:rPr>
              <w:footnoteReference w:id="6"/>
            </w:r>
          </w:p>
        </w:tc>
        <w:tc>
          <w:tcPr>
            <w:tcW w:w="782" w:type="pct"/>
            <w:shd w:val="clear" w:color="auto" w:fill="FFFFFF"/>
            <w:vAlign w:val="center"/>
          </w:tcPr>
          <w:p w14:paraId="6E60943B" w14:textId="76667BF1" w:rsidR="00E459CF" w:rsidRPr="001C7D77" w:rsidRDefault="00E459CF" w:rsidP="00CF00E1">
            <w:pPr>
              <w:spacing w:after="0"/>
            </w:pPr>
            <w:r w:rsidRPr="001C7D77">
              <w:t>doba</w:t>
            </w:r>
          </w:p>
        </w:tc>
        <w:tc>
          <w:tcPr>
            <w:tcW w:w="2086" w:type="pct"/>
            <w:shd w:val="clear" w:color="auto" w:fill="FFFFFF"/>
            <w:vAlign w:val="center"/>
          </w:tcPr>
          <w:p w14:paraId="0A239C8A" w14:textId="403C239D" w:rsidR="00E459CF" w:rsidRPr="001C7D77" w:rsidRDefault="00E459CF" w:rsidP="00CF00E1">
            <w:pPr>
              <w:spacing w:after="0"/>
              <w:rPr>
                <w:color w:val="000000" w:themeColor="text1"/>
              </w:rPr>
            </w:pPr>
            <w:r w:rsidRPr="001C7D77">
              <w:rPr>
                <w:color w:val="000000" w:themeColor="text1"/>
              </w:rPr>
              <w:t>304,00 zł</w:t>
            </w:r>
          </w:p>
        </w:tc>
      </w:tr>
    </w:tbl>
    <w:p w14:paraId="6C60AE1B" w14:textId="77777777" w:rsidR="000A07C3" w:rsidRPr="00D13112" w:rsidRDefault="000A07C3" w:rsidP="000A07C3">
      <w:pPr>
        <w:pStyle w:val="Default"/>
        <w:rPr>
          <w:sz w:val="4"/>
          <w:szCs w:val="4"/>
        </w:rPr>
      </w:pPr>
      <w:bookmarkStart w:id="17" w:name="_Toc423324548"/>
      <w:bookmarkEnd w:id="16"/>
      <w:bookmarkEnd w:id="17"/>
    </w:p>
    <w:sectPr w:rsidR="000A07C3" w:rsidRPr="00D1311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592B8E" w16cex:dateUtc="2024-06-18T09:26:00Z"/>
  <w16cex:commentExtensible w16cex:durableId="50ACF2C7" w16cex:dateUtc="2024-06-18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3112E2" w16cid:durableId="33CE0C79"/>
  <w16cid:commentId w16cid:paraId="2ACA0503" w16cid:durableId="7D592B8E"/>
  <w16cid:commentId w16cid:paraId="4A132D8F" w16cid:durableId="50ACF2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62A9" w14:textId="77777777" w:rsidR="006F2097" w:rsidRDefault="006F2097" w:rsidP="00A819A4">
      <w:pPr>
        <w:spacing w:after="0" w:line="240" w:lineRule="auto"/>
      </w:pPr>
      <w:r>
        <w:separator/>
      </w:r>
    </w:p>
  </w:endnote>
  <w:endnote w:type="continuationSeparator" w:id="0">
    <w:p w14:paraId="6FD74E24" w14:textId="77777777" w:rsidR="006F2097" w:rsidRDefault="006F2097" w:rsidP="00A8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93961"/>
      <w:docPartObj>
        <w:docPartGallery w:val="Page Numbers (Bottom of Page)"/>
        <w:docPartUnique/>
      </w:docPartObj>
    </w:sdtPr>
    <w:sdtEndPr/>
    <w:sdtContent>
      <w:p w14:paraId="41D68A46" w14:textId="613B5C19" w:rsidR="000A07C3" w:rsidRDefault="000A07C3">
        <w:pPr>
          <w:pStyle w:val="Stopka"/>
          <w:jc w:val="right"/>
        </w:pPr>
        <w:r>
          <w:fldChar w:fldCharType="begin"/>
        </w:r>
        <w:r>
          <w:instrText>PAGE   \* MERGEFORMAT</w:instrText>
        </w:r>
        <w:r>
          <w:fldChar w:fldCharType="separate"/>
        </w:r>
        <w:r w:rsidR="0021466C">
          <w:rPr>
            <w:noProof/>
          </w:rPr>
          <w:t>1</w:t>
        </w:r>
        <w:r>
          <w:fldChar w:fldCharType="end"/>
        </w:r>
      </w:p>
    </w:sdtContent>
  </w:sdt>
  <w:p w14:paraId="08C81EE6" w14:textId="77777777" w:rsidR="000A07C3" w:rsidRDefault="000A07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B8E3" w14:textId="77777777" w:rsidR="006F2097" w:rsidRDefault="006F2097" w:rsidP="00A819A4">
      <w:pPr>
        <w:spacing w:after="0" w:line="240" w:lineRule="auto"/>
      </w:pPr>
      <w:r>
        <w:separator/>
      </w:r>
    </w:p>
  </w:footnote>
  <w:footnote w:type="continuationSeparator" w:id="0">
    <w:p w14:paraId="651578C4" w14:textId="77777777" w:rsidR="006F2097" w:rsidRDefault="006F2097" w:rsidP="00A819A4">
      <w:pPr>
        <w:spacing w:after="0" w:line="240" w:lineRule="auto"/>
      </w:pPr>
      <w:r>
        <w:continuationSeparator/>
      </w:r>
    </w:p>
  </w:footnote>
  <w:footnote w:id="1">
    <w:p w14:paraId="7B495D0B" w14:textId="77777777" w:rsidR="000D4887" w:rsidRPr="000D4887" w:rsidRDefault="000D4887" w:rsidP="000D4887">
      <w:pPr>
        <w:pStyle w:val="Tekstprzypisudolnego"/>
        <w:rPr>
          <w:rFonts w:cstheme="minorHAnsi"/>
          <w:szCs w:val="18"/>
        </w:rPr>
      </w:pPr>
      <w:r w:rsidRPr="000D4887">
        <w:rPr>
          <w:rStyle w:val="Odwoanieprzypisudolnego"/>
          <w:rFonts w:cstheme="minorHAnsi"/>
          <w:sz w:val="18"/>
          <w:szCs w:val="18"/>
        </w:rPr>
        <w:footnoteRef/>
      </w:r>
      <w:r w:rsidRPr="000D4887">
        <w:rPr>
          <w:rFonts w:cstheme="minorHAnsi"/>
          <w:sz w:val="18"/>
          <w:szCs w:val="18"/>
        </w:rPr>
        <w:t xml:space="preserve"> </w:t>
      </w:r>
      <w:r w:rsidRPr="000D4887">
        <w:rPr>
          <w:rFonts w:cstheme="minorHAnsi"/>
          <w:szCs w:val="18"/>
        </w:rPr>
        <w:t xml:space="preserve">Wydatki te, co do zasady nie powinny być kwalifikowalne w ramach projektów, chyba że jest to niezbędny sprzęt do dla osiągnięcia celów, a uzasadnienie konieczności tych zakupów powinno wynikać z zatwierdzonego wniosku o dofinansowanie projektu </w:t>
      </w:r>
    </w:p>
  </w:footnote>
  <w:footnote w:id="2">
    <w:p w14:paraId="48836010" w14:textId="356BB8BC" w:rsidR="000D4887" w:rsidRPr="000D4887" w:rsidRDefault="000D4887" w:rsidP="000D4887">
      <w:pPr>
        <w:pStyle w:val="Tekstprzypisudolnego"/>
        <w:rPr>
          <w:rFonts w:ascii="Arial" w:hAnsi="Arial" w:cs="Arial"/>
          <w:szCs w:val="18"/>
        </w:rPr>
      </w:pPr>
      <w:r w:rsidRPr="000D4887">
        <w:rPr>
          <w:rStyle w:val="Odwoanieprzypisudolnego"/>
          <w:rFonts w:cstheme="minorHAnsi"/>
          <w:szCs w:val="18"/>
        </w:rPr>
        <w:footnoteRef/>
      </w:r>
      <w:r w:rsidRPr="000D4887">
        <w:rPr>
          <w:rFonts w:cstheme="minorHAnsi"/>
          <w:szCs w:val="18"/>
        </w:rPr>
        <w:t xml:space="preserve"> Zakup materiałów uzależniony będzie dodatkowo od potrzeb i specyf</w:t>
      </w:r>
      <w:r>
        <w:rPr>
          <w:rFonts w:cstheme="minorHAnsi"/>
          <w:szCs w:val="18"/>
        </w:rPr>
        <w:t xml:space="preserve">iki szkoleniowej, warsztatowej, </w:t>
      </w:r>
      <w:r w:rsidRPr="000D4887">
        <w:rPr>
          <w:rFonts w:cstheme="minorHAnsi"/>
          <w:szCs w:val="18"/>
        </w:rPr>
        <w:t>seminaryjnej, konferencyjnej.  Zestaw może uwzględnić inne, niezbędne materiały szkoleniowe, np. kalendarz, ołówek, gumka, o ile mieszczą się w wyżej wskazanej cenie.</w:t>
      </w:r>
      <w:r w:rsidRPr="000D4887">
        <w:rPr>
          <w:rFonts w:ascii="Arial" w:hAnsi="Arial" w:cs="Arial"/>
          <w:szCs w:val="18"/>
        </w:rPr>
        <w:t xml:space="preserve">    </w:t>
      </w:r>
    </w:p>
  </w:footnote>
  <w:footnote w:id="3">
    <w:p w14:paraId="73092365" w14:textId="77777777" w:rsidR="000D4887" w:rsidRPr="000D4887" w:rsidRDefault="000D4887" w:rsidP="000D4887">
      <w:pPr>
        <w:spacing w:after="0" w:line="240" w:lineRule="auto"/>
        <w:rPr>
          <w:sz w:val="20"/>
          <w:szCs w:val="18"/>
        </w:rPr>
      </w:pPr>
      <w:r w:rsidRPr="000D4887">
        <w:rPr>
          <w:rStyle w:val="Odwoanieprzypisudolnego"/>
          <w:sz w:val="20"/>
          <w:szCs w:val="18"/>
        </w:rPr>
        <w:footnoteRef/>
      </w:r>
      <w:r w:rsidRPr="000D4887">
        <w:rPr>
          <w:sz w:val="20"/>
          <w:szCs w:val="18"/>
        </w:rPr>
        <w:t xml:space="preserve"> Wydatek nie powinien być kwalifikowalny, jeżeli forma wsparcia, w ramach której ma być świadczona przerwa kawowa dla tej samej grupy osób w danym dniu trwa krócej niż 4 godziny lekcyjne. Zakres: standardowa przerwa kawowa (kawa, herbata, woda, ciastka, soki), przy czym istnieje możliwość szerszego zakresu usługi, o ile mieści się w określonej cenie rynkowej.</w:t>
      </w:r>
    </w:p>
  </w:footnote>
  <w:footnote w:id="4">
    <w:p w14:paraId="409FD4E0" w14:textId="77777777" w:rsidR="000D4887" w:rsidRPr="000D4887" w:rsidRDefault="000D4887" w:rsidP="000D4887">
      <w:pPr>
        <w:spacing w:after="0" w:line="240" w:lineRule="auto"/>
        <w:rPr>
          <w:sz w:val="20"/>
          <w:szCs w:val="18"/>
        </w:rPr>
      </w:pPr>
      <w:r w:rsidRPr="000D4887">
        <w:rPr>
          <w:rStyle w:val="Odwoanieprzypisudolnego"/>
          <w:sz w:val="20"/>
          <w:szCs w:val="18"/>
        </w:rPr>
        <w:footnoteRef/>
      </w:r>
      <w:r w:rsidRPr="000D4887">
        <w:rPr>
          <w:sz w:val="20"/>
          <w:szCs w:val="18"/>
        </w:rPr>
        <w:t xml:space="preserve"> Możliwość kwalifikowania wydatku powinna zostać ograniczona do projektów, w których wsparcie dla tej samej grupy osób w danym dniu trwa nie krócej niż 6 godzin lekcyjnych. Koszt obejmuje dwa dania (zupa i drugie danie) oraz napój, przy czym istnieje możliwość szerszego zakresu usługi, o ile mieści się w określonej cenie rynkowej. </w:t>
      </w:r>
    </w:p>
  </w:footnote>
  <w:footnote w:id="5">
    <w:p w14:paraId="4EB66087" w14:textId="77777777" w:rsidR="000D4887" w:rsidRPr="001C7D77" w:rsidRDefault="000D4887" w:rsidP="000D4887">
      <w:pPr>
        <w:spacing w:after="0" w:line="240" w:lineRule="auto"/>
        <w:rPr>
          <w:rFonts w:eastAsia="Times New Roman"/>
          <w:sz w:val="20"/>
          <w:szCs w:val="20"/>
        </w:rPr>
      </w:pPr>
      <w:r w:rsidRPr="001C7D77">
        <w:rPr>
          <w:rStyle w:val="Odwoanieprzypisudolnego"/>
          <w:sz w:val="20"/>
          <w:szCs w:val="20"/>
        </w:rPr>
        <w:footnoteRef/>
      </w:r>
      <w:r w:rsidRPr="001C7D77">
        <w:rPr>
          <w:sz w:val="20"/>
          <w:szCs w:val="20"/>
        </w:rPr>
        <w:t xml:space="preserve"> </w:t>
      </w:r>
      <w:r w:rsidRPr="001C7D77">
        <w:rPr>
          <w:rFonts w:eastAsia="Times New Roman"/>
          <w:sz w:val="20"/>
          <w:szCs w:val="20"/>
        </w:rPr>
        <w:t>W przypadku dofinansowania przejazdów w postaci zwrotu kosztów dojazdu do miejsca pracy/szkolenia/doradztwa,</w:t>
      </w:r>
      <w:r w:rsidRPr="001C7D77">
        <w:rPr>
          <w:sz w:val="20"/>
          <w:szCs w:val="20"/>
        </w:rPr>
        <w:t xml:space="preserve"> odbywania zajęć z zakresu poradnictwa zawodowego</w:t>
      </w:r>
      <w:r w:rsidRPr="001C7D77">
        <w:rPr>
          <w:rFonts w:eastAsia="Times New Roman"/>
          <w:sz w:val="20"/>
          <w:szCs w:val="20"/>
        </w:rPr>
        <w:t xml:space="preserve">, beneficjent wypłaca uczestnikowi projektu kwotę stanowiącą równowartość kosztu najtańszego środka transportu publicznego na danej trasie, za każdy dzień uczestnictwa w formie wsparcia. </w:t>
      </w:r>
    </w:p>
    <w:p w14:paraId="724D677C" w14:textId="31F9EA08" w:rsidR="000D4887" w:rsidRPr="000D4887" w:rsidRDefault="000D4887" w:rsidP="000D4887">
      <w:pPr>
        <w:spacing w:after="0" w:line="240" w:lineRule="auto"/>
        <w:rPr>
          <w:rFonts w:eastAsia="Times New Roman"/>
          <w:sz w:val="20"/>
          <w:szCs w:val="20"/>
        </w:rPr>
      </w:pPr>
      <w:r w:rsidRPr="001C7D77">
        <w:rPr>
          <w:rFonts w:eastAsia="Times New Roman"/>
          <w:sz w:val="20"/>
          <w:szCs w:val="20"/>
        </w:rPr>
        <w:t>W ramach omawianej formy wsparcia beneficjent może również zaplanować finansowanie transportu zbiorowego dla uczestników projektu, np. poprzez wynajem środków transportu zbiorowego. Wybór przez beneficjenta metody wsparcia mobilności uczestników projektu, powinien być poprzedzony analizą jej efektywności.</w:t>
      </w:r>
      <w:r w:rsidRPr="000D4887">
        <w:rPr>
          <w:rFonts w:eastAsia="Times New Roman"/>
          <w:sz w:val="20"/>
          <w:szCs w:val="20"/>
        </w:rPr>
        <w:t xml:space="preserve"> </w:t>
      </w:r>
    </w:p>
  </w:footnote>
  <w:footnote w:id="6">
    <w:p w14:paraId="72A86188" w14:textId="079AB84D" w:rsidR="002576B0" w:rsidRDefault="002576B0">
      <w:pPr>
        <w:pStyle w:val="Tekstprzypisudolnego"/>
      </w:pPr>
      <w:r>
        <w:rPr>
          <w:rStyle w:val="Odwoanieprzypisudolnego"/>
        </w:rPr>
        <w:footnoteRef/>
      </w:r>
      <w:r>
        <w:t xml:space="preserve"> </w:t>
      </w:r>
      <w:r w:rsidR="00623EB6">
        <w:t>Obejmuje nocleg w miejscu noclegowym o standardzie maksymalnie hotelu 3*, przy czym istnieje możliwość szerszego zakresu usługi, o ile mieści się w określonej cenie rynkowej i jest to uzasadnione celami projektu. Obejmuje nocleg, co do zasady w pokojach 2-osobowych (nocleg w pokojach 1-osobowych jest kwalifikowalny tylko w uzasadnionych przypadkach). Usługa powinna być zamawiana co do zasady w przypadku szkoleń, warsztatów oraz innych form wsparcia trwających co najmniej dwa dni. Jednocześnie możliwość zagwarantowania noclegu należy ograniczyć dla uczestników, którzy posiadają miejsce zamieszkania w miejscowości innej niż miejscowość, w której odbywa się realizacja wsparcia. W przypadku szkoleń, warsztatów, seminariów, istnieje możliwość poniesienia w projekcie ww. kosztu w sytuacji, gdy miejsce prowadzenia szkolenia, warsztatów oraz innych form wsparcia jest znacznie oddalone od miejsca zamieszkania osoby w nim uczestniczącej.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C3CF" w14:textId="3C0EEFDD" w:rsidR="000A07C3" w:rsidRPr="00A819A4" w:rsidRDefault="000A07C3" w:rsidP="00A819A4">
    <w:pPr>
      <w:pStyle w:val="Nagwek"/>
    </w:pPr>
    <w:r w:rsidRPr="005B070B">
      <w:rPr>
        <w:noProof/>
        <w:lang w:eastAsia="pl-PL"/>
      </w:rPr>
      <w:drawing>
        <wp:inline distT="0" distB="0" distL="0" distR="0" wp14:anchorId="2414CFD9" wp14:editId="0AB1F8BD">
          <wp:extent cx="5760720" cy="793125"/>
          <wp:effectExtent l="0" t="0" r="0" b="6985"/>
          <wp:docPr id="12" name="Obraz 12"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72"/>
    <w:multiLevelType w:val="hybridMultilevel"/>
    <w:tmpl w:val="6F0EDB8A"/>
    <w:lvl w:ilvl="0" w:tplc="FD4634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46B42"/>
    <w:multiLevelType w:val="hybridMultilevel"/>
    <w:tmpl w:val="A1A48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2D4147"/>
    <w:multiLevelType w:val="hybridMultilevel"/>
    <w:tmpl w:val="1F4286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11109"/>
    <w:multiLevelType w:val="multilevel"/>
    <w:tmpl w:val="9086E25E"/>
    <w:lvl w:ilvl="0">
      <w:start w:val="1"/>
      <w:numFmt w:val="decimal"/>
      <w:lvlText w:val="%1."/>
      <w:lvlJc w:val="left"/>
      <w:pPr>
        <w:ind w:left="644" w:hanging="360"/>
      </w:p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36A3468B"/>
    <w:multiLevelType w:val="hybridMultilevel"/>
    <w:tmpl w:val="851C07D6"/>
    <w:lvl w:ilvl="0" w:tplc="53B6D8BE">
      <w:start w:val="1"/>
      <w:numFmt w:val="upperRoman"/>
      <w:lvlText w:val="%1."/>
      <w:lvlJc w:val="left"/>
      <w:pPr>
        <w:ind w:left="1080" w:hanging="720"/>
      </w:pPr>
      <w:rPr>
        <w:rFonts w:ascii="Calibri" w:eastAsiaTheme="minorHAns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876B0"/>
    <w:multiLevelType w:val="hybridMultilevel"/>
    <w:tmpl w:val="240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2A7703"/>
    <w:multiLevelType w:val="multilevel"/>
    <w:tmpl w:val="9086E25E"/>
    <w:lvl w:ilvl="0">
      <w:start w:val="1"/>
      <w:numFmt w:val="decimal"/>
      <w:lvlText w:val="%1."/>
      <w:lvlJc w:val="left"/>
      <w:pPr>
        <w:ind w:left="644" w:hanging="360"/>
      </w:p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653D2008"/>
    <w:multiLevelType w:val="hybridMultilevel"/>
    <w:tmpl w:val="51629D60"/>
    <w:lvl w:ilvl="0" w:tplc="17E87D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110BAA"/>
    <w:multiLevelType w:val="hybridMultilevel"/>
    <w:tmpl w:val="69402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B6370"/>
    <w:multiLevelType w:val="hybridMultilevel"/>
    <w:tmpl w:val="8D8A8F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EC42297"/>
    <w:multiLevelType w:val="hybridMultilevel"/>
    <w:tmpl w:val="10981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4747D7"/>
    <w:multiLevelType w:val="hybridMultilevel"/>
    <w:tmpl w:val="692E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A01BD7"/>
    <w:multiLevelType w:val="hybridMultilevel"/>
    <w:tmpl w:val="53A42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11"/>
  </w:num>
  <w:num w:numId="8">
    <w:abstractNumId w:val="10"/>
  </w:num>
  <w:num w:numId="9">
    <w:abstractNumId w:val="8"/>
  </w:num>
  <w:num w:numId="10">
    <w:abstractNumId w:val="7"/>
  </w:num>
  <w:num w:numId="11">
    <w:abstractNumId w:val="0"/>
  </w:num>
  <w:num w:numId="12">
    <w:abstractNumId w:val="9"/>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1"/>
    <w:rsid w:val="0000075D"/>
    <w:rsid w:val="00002581"/>
    <w:rsid w:val="0000337E"/>
    <w:rsid w:val="00013C30"/>
    <w:rsid w:val="000254CD"/>
    <w:rsid w:val="00042823"/>
    <w:rsid w:val="00054FD3"/>
    <w:rsid w:val="00060B70"/>
    <w:rsid w:val="00062A89"/>
    <w:rsid w:val="00066B5B"/>
    <w:rsid w:val="000672F3"/>
    <w:rsid w:val="00082378"/>
    <w:rsid w:val="00083F9E"/>
    <w:rsid w:val="00086F9B"/>
    <w:rsid w:val="00092844"/>
    <w:rsid w:val="00095E2D"/>
    <w:rsid w:val="000A07C3"/>
    <w:rsid w:val="000A58AE"/>
    <w:rsid w:val="000A7EA1"/>
    <w:rsid w:val="000B493E"/>
    <w:rsid w:val="000B6EC5"/>
    <w:rsid w:val="000C68C9"/>
    <w:rsid w:val="000D4887"/>
    <w:rsid w:val="000D5E2F"/>
    <w:rsid w:val="000D77E2"/>
    <w:rsid w:val="000E2450"/>
    <w:rsid w:val="0011291E"/>
    <w:rsid w:val="001176A4"/>
    <w:rsid w:val="00123DA0"/>
    <w:rsid w:val="00156F70"/>
    <w:rsid w:val="00163D85"/>
    <w:rsid w:val="00167BA1"/>
    <w:rsid w:val="001702D2"/>
    <w:rsid w:val="00187735"/>
    <w:rsid w:val="001A240B"/>
    <w:rsid w:val="001C7D77"/>
    <w:rsid w:val="001D1782"/>
    <w:rsid w:val="001D59CF"/>
    <w:rsid w:val="001D69A1"/>
    <w:rsid w:val="001E732A"/>
    <w:rsid w:val="001F14AE"/>
    <w:rsid w:val="001F4E74"/>
    <w:rsid w:val="00201E01"/>
    <w:rsid w:val="00207F53"/>
    <w:rsid w:val="0021466C"/>
    <w:rsid w:val="00216122"/>
    <w:rsid w:val="00220FDD"/>
    <w:rsid w:val="002279BC"/>
    <w:rsid w:val="00236E7B"/>
    <w:rsid w:val="00241B51"/>
    <w:rsid w:val="002421E3"/>
    <w:rsid w:val="00244DC5"/>
    <w:rsid w:val="002576B0"/>
    <w:rsid w:val="002627D9"/>
    <w:rsid w:val="00264EC3"/>
    <w:rsid w:val="00270ACF"/>
    <w:rsid w:val="002735B4"/>
    <w:rsid w:val="002741D0"/>
    <w:rsid w:val="00287025"/>
    <w:rsid w:val="002910E9"/>
    <w:rsid w:val="002959E5"/>
    <w:rsid w:val="002D3509"/>
    <w:rsid w:val="002E19D1"/>
    <w:rsid w:val="002E737E"/>
    <w:rsid w:val="002F00BF"/>
    <w:rsid w:val="002F531D"/>
    <w:rsid w:val="003066DE"/>
    <w:rsid w:val="00307D8F"/>
    <w:rsid w:val="00312322"/>
    <w:rsid w:val="00327A70"/>
    <w:rsid w:val="003353E8"/>
    <w:rsid w:val="0035431E"/>
    <w:rsid w:val="00357782"/>
    <w:rsid w:val="003607D1"/>
    <w:rsid w:val="003A2268"/>
    <w:rsid w:val="003A2593"/>
    <w:rsid w:val="003A781A"/>
    <w:rsid w:val="003B564F"/>
    <w:rsid w:val="003E7505"/>
    <w:rsid w:val="003F3C0F"/>
    <w:rsid w:val="004020FE"/>
    <w:rsid w:val="004167F0"/>
    <w:rsid w:val="00427860"/>
    <w:rsid w:val="0043552B"/>
    <w:rsid w:val="00436310"/>
    <w:rsid w:val="00442D8B"/>
    <w:rsid w:val="004451AC"/>
    <w:rsid w:val="00445D7D"/>
    <w:rsid w:val="00447D49"/>
    <w:rsid w:val="00457FD1"/>
    <w:rsid w:val="004609A7"/>
    <w:rsid w:val="00481A67"/>
    <w:rsid w:val="00484B0B"/>
    <w:rsid w:val="00490CA5"/>
    <w:rsid w:val="00494F5C"/>
    <w:rsid w:val="004A0363"/>
    <w:rsid w:val="004B18AA"/>
    <w:rsid w:val="004B745A"/>
    <w:rsid w:val="004C0D8D"/>
    <w:rsid w:val="004C5FB6"/>
    <w:rsid w:val="004C62C6"/>
    <w:rsid w:val="004E60BC"/>
    <w:rsid w:val="00516A0D"/>
    <w:rsid w:val="005202DD"/>
    <w:rsid w:val="005275EB"/>
    <w:rsid w:val="00531BF0"/>
    <w:rsid w:val="00534B0C"/>
    <w:rsid w:val="00541512"/>
    <w:rsid w:val="00542A91"/>
    <w:rsid w:val="00543124"/>
    <w:rsid w:val="00553D68"/>
    <w:rsid w:val="005574B4"/>
    <w:rsid w:val="005612F0"/>
    <w:rsid w:val="005738CB"/>
    <w:rsid w:val="005A207C"/>
    <w:rsid w:val="005B3079"/>
    <w:rsid w:val="005B4358"/>
    <w:rsid w:val="005D4C85"/>
    <w:rsid w:val="005D6B39"/>
    <w:rsid w:val="005F14A4"/>
    <w:rsid w:val="0060304C"/>
    <w:rsid w:val="00605ECA"/>
    <w:rsid w:val="006061C6"/>
    <w:rsid w:val="00613086"/>
    <w:rsid w:val="006130D4"/>
    <w:rsid w:val="00623EB6"/>
    <w:rsid w:val="006253B6"/>
    <w:rsid w:val="00625BEC"/>
    <w:rsid w:val="006278D8"/>
    <w:rsid w:val="00657430"/>
    <w:rsid w:val="006576D9"/>
    <w:rsid w:val="00690550"/>
    <w:rsid w:val="006940C3"/>
    <w:rsid w:val="00696131"/>
    <w:rsid w:val="006A4FBC"/>
    <w:rsid w:val="006A5F37"/>
    <w:rsid w:val="006B0860"/>
    <w:rsid w:val="006B23F3"/>
    <w:rsid w:val="006B2AF6"/>
    <w:rsid w:val="006C66F0"/>
    <w:rsid w:val="006E0178"/>
    <w:rsid w:val="006F1A1C"/>
    <w:rsid w:val="006F2097"/>
    <w:rsid w:val="006F3D40"/>
    <w:rsid w:val="006F5A52"/>
    <w:rsid w:val="00703699"/>
    <w:rsid w:val="00712C79"/>
    <w:rsid w:val="007174A2"/>
    <w:rsid w:val="007217D9"/>
    <w:rsid w:val="00746252"/>
    <w:rsid w:val="00771E5D"/>
    <w:rsid w:val="00775AEE"/>
    <w:rsid w:val="00777A5E"/>
    <w:rsid w:val="00796937"/>
    <w:rsid w:val="007A5004"/>
    <w:rsid w:val="007B140C"/>
    <w:rsid w:val="007E1200"/>
    <w:rsid w:val="007F1A39"/>
    <w:rsid w:val="007F7684"/>
    <w:rsid w:val="00800048"/>
    <w:rsid w:val="008000C6"/>
    <w:rsid w:val="00831063"/>
    <w:rsid w:val="008329EC"/>
    <w:rsid w:val="0084224B"/>
    <w:rsid w:val="00842DDD"/>
    <w:rsid w:val="008431CE"/>
    <w:rsid w:val="00845B84"/>
    <w:rsid w:val="00862303"/>
    <w:rsid w:val="008845B5"/>
    <w:rsid w:val="00893A20"/>
    <w:rsid w:val="0089441F"/>
    <w:rsid w:val="00896F28"/>
    <w:rsid w:val="008C1550"/>
    <w:rsid w:val="008D4EB7"/>
    <w:rsid w:val="008E27A1"/>
    <w:rsid w:val="008F20C8"/>
    <w:rsid w:val="00903A8D"/>
    <w:rsid w:val="009139E8"/>
    <w:rsid w:val="0095376C"/>
    <w:rsid w:val="00970D4B"/>
    <w:rsid w:val="0097465D"/>
    <w:rsid w:val="009939F4"/>
    <w:rsid w:val="009A7986"/>
    <w:rsid w:val="009B7B13"/>
    <w:rsid w:val="009C16C2"/>
    <w:rsid w:val="009C2098"/>
    <w:rsid w:val="009C4C5D"/>
    <w:rsid w:val="009C72C0"/>
    <w:rsid w:val="009D695F"/>
    <w:rsid w:val="009E2917"/>
    <w:rsid w:val="00A0537C"/>
    <w:rsid w:val="00A11415"/>
    <w:rsid w:val="00A22168"/>
    <w:rsid w:val="00A532DA"/>
    <w:rsid w:val="00A619DD"/>
    <w:rsid w:val="00A819A4"/>
    <w:rsid w:val="00A927D4"/>
    <w:rsid w:val="00A9545D"/>
    <w:rsid w:val="00A95CC3"/>
    <w:rsid w:val="00A9625F"/>
    <w:rsid w:val="00AA732C"/>
    <w:rsid w:val="00AB568E"/>
    <w:rsid w:val="00AB74A6"/>
    <w:rsid w:val="00AC18B9"/>
    <w:rsid w:val="00AC5906"/>
    <w:rsid w:val="00AD06D4"/>
    <w:rsid w:val="00AD48B2"/>
    <w:rsid w:val="00AE023D"/>
    <w:rsid w:val="00AF0290"/>
    <w:rsid w:val="00B05AB2"/>
    <w:rsid w:val="00B0702F"/>
    <w:rsid w:val="00B07F83"/>
    <w:rsid w:val="00B15FF2"/>
    <w:rsid w:val="00B20C58"/>
    <w:rsid w:val="00B21AFB"/>
    <w:rsid w:val="00B27688"/>
    <w:rsid w:val="00B3551A"/>
    <w:rsid w:val="00B413A2"/>
    <w:rsid w:val="00B4653E"/>
    <w:rsid w:val="00B53851"/>
    <w:rsid w:val="00B63524"/>
    <w:rsid w:val="00B63D2B"/>
    <w:rsid w:val="00B66398"/>
    <w:rsid w:val="00B673FB"/>
    <w:rsid w:val="00B67F42"/>
    <w:rsid w:val="00B717C2"/>
    <w:rsid w:val="00B82713"/>
    <w:rsid w:val="00BC04E0"/>
    <w:rsid w:val="00BC19C2"/>
    <w:rsid w:val="00BD1855"/>
    <w:rsid w:val="00BE66D6"/>
    <w:rsid w:val="00C1659C"/>
    <w:rsid w:val="00C326C3"/>
    <w:rsid w:val="00C34DA4"/>
    <w:rsid w:val="00C537A6"/>
    <w:rsid w:val="00C70C97"/>
    <w:rsid w:val="00C84181"/>
    <w:rsid w:val="00C87BC3"/>
    <w:rsid w:val="00C92FBF"/>
    <w:rsid w:val="00CA29D9"/>
    <w:rsid w:val="00CA4037"/>
    <w:rsid w:val="00CA4C98"/>
    <w:rsid w:val="00CB6140"/>
    <w:rsid w:val="00CC0786"/>
    <w:rsid w:val="00CC4461"/>
    <w:rsid w:val="00CE5E2A"/>
    <w:rsid w:val="00CF00E1"/>
    <w:rsid w:val="00D01C36"/>
    <w:rsid w:val="00D0524C"/>
    <w:rsid w:val="00D06865"/>
    <w:rsid w:val="00D07542"/>
    <w:rsid w:val="00D13112"/>
    <w:rsid w:val="00D22A59"/>
    <w:rsid w:val="00D2464C"/>
    <w:rsid w:val="00D36666"/>
    <w:rsid w:val="00D51117"/>
    <w:rsid w:val="00D530F5"/>
    <w:rsid w:val="00D56E6B"/>
    <w:rsid w:val="00D628C4"/>
    <w:rsid w:val="00D6331D"/>
    <w:rsid w:val="00D7354B"/>
    <w:rsid w:val="00D75C00"/>
    <w:rsid w:val="00D77932"/>
    <w:rsid w:val="00D80AED"/>
    <w:rsid w:val="00D94702"/>
    <w:rsid w:val="00D97DAE"/>
    <w:rsid w:val="00DA223D"/>
    <w:rsid w:val="00DA46CA"/>
    <w:rsid w:val="00DA5698"/>
    <w:rsid w:val="00DC2A88"/>
    <w:rsid w:val="00DC3E7F"/>
    <w:rsid w:val="00DD29A8"/>
    <w:rsid w:val="00DD4EE7"/>
    <w:rsid w:val="00DD7315"/>
    <w:rsid w:val="00DE1BE4"/>
    <w:rsid w:val="00DE76D0"/>
    <w:rsid w:val="00DF4DBF"/>
    <w:rsid w:val="00E06CBE"/>
    <w:rsid w:val="00E12290"/>
    <w:rsid w:val="00E33433"/>
    <w:rsid w:val="00E3781E"/>
    <w:rsid w:val="00E459CF"/>
    <w:rsid w:val="00E515EA"/>
    <w:rsid w:val="00E60949"/>
    <w:rsid w:val="00E76580"/>
    <w:rsid w:val="00E77F4B"/>
    <w:rsid w:val="00EA775C"/>
    <w:rsid w:val="00ED118D"/>
    <w:rsid w:val="00ED11CE"/>
    <w:rsid w:val="00EE5C71"/>
    <w:rsid w:val="00EE6D0A"/>
    <w:rsid w:val="00F0213C"/>
    <w:rsid w:val="00F13E68"/>
    <w:rsid w:val="00F15555"/>
    <w:rsid w:val="00F17789"/>
    <w:rsid w:val="00F22EF0"/>
    <w:rsid w:val="00F415C0"/>
    <w:rsid w:val="00F44953"/>
    <w:rsid w:val="00F57101"/>
    <w:rsid w:val="00F67C9B"/>
    <w:rsid w:val="00F746F2"/>
    <w:rsid w:val="00F9058F"/>
    <w:rsid w:val="00F911BC"/>
    <w:rsid w:val="00FA0049"/>
    <w:rsid w:val="00FA7309"/>
    <w:rsid w:val="00FB2639"/>
    <w:rsid w:val="00FC1C13"/>
    <w:rsid w:val="00FD20EE"/>
    <w:rsid w:val="00FF2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5860"/>
  <w15:chartTrackingRefBased/>
  <w15:docId w15:val="{6A0F0036-AD61-4385-8D49-F2B33B8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819A4"/>
    <w:pPr>
      <w:keepNext/>
      <w:keepLines/>
      <w:spacing w:before="600" w:after="120" w:line="360" w:lineRule="auto"/>
      <w:outlineLvl w:val="0"/>
    </w:pPr>
    <w:rPr>
      <w:rFonts w:ascii="Arial" w:eastAsiaTheme="majorEastAsia" w:hAnsi="Arial"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5FF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unhideWhenUsed/>
    <w:rsid w:val="006253B6"/>
    <w:rPr>
      <w:sz w:val="16"/>
      <w:szCs w:val="16"/>
    </w:rPr>
  </w:style>
  <w:style w:type="paragraph" w:styleId="Tekstkomentarza">
    <w:name w:val="annotation text"/>
    <w:basedOn w:val="Normalny"/>
    <w:link w:val="TekstkomentarzaZnak"/>
    <w:uiPriority w:val="99"/>
    <w:unhideWhenUsed/>
    <w:rsid w:val="006253B6"/>
    <w:pPr>
      <w:spacing w:line="240" w:lineRule="auto"/>
    </w:pPr>
    <w:rPr>
      <w:sz w:val="20"/>
      <w:szCs w:val="20"/>
    </w:rPr>
  </w:style>
  <w:style w:type="character" w:customStyle="1" w:styleId="TekstkomentarzaZnak">
    <w:name w:val="Tekst komentarza Znak"/>
    <w:basedOn w:val="Domylnaczcionkaakapitu"/>
    <w:link w:val="Tekstkomentarza"/>
    <w:uiPriority w:val="99"/>
    <w:rsid w:val="006253B6"/>
    <w:rPr>
      <w:sz w:val="20"/>
      <w:szCs w:val="20"/>
    </w:rPr>
  </w:style>
  <w:style w:type="paragraph" w:styleId="Tematkomentarza">
    <w:name w:val="annotation subject"/>
    <w:basedOn w:val="Tekstkomentarza"/>
    <w:next w:val="Tekstkomentarza"/>
    <w:link w:val="TematkomentarzaZnak"/>
    <w:uiPriority w:val="99"/>
    <w:semiHidden/>
    <w:unhideWhenUsed/>
    <w:rsid w:val="006253B6"/>
    <w:rPr>
      <w:b/>
      <w:bCs/>
    </w:rPr>
  </w:style>
  <w:style w:type="character" w:customStyle="1" w:styleId="TematkomentarzaZnak">
    <w:name w:val="Temat komentarza Znak"/>
    <w:basedOn w:val="TekstkomentarzaZnak"/>
    <w:link w:val="Tematkomentarza"/>
    <w:uiPriority w:val="99"/>
    <w:semiHidden/>
    <w:rsid w:val="006253B6"/>
    <w:rPr>
      <w:b/>
      <w:bCs/>
      <w:sz w:val="20"/>
      <w:szCs w:val="20"/>
    </w:rPr>
  </w:style>
  <w:style w:type="paragraph" w:styleId="Tekstdymka">
    <w:name w:val="Balloon Text"/>
    <w:basedOn w:val="Normalny"/>
    <w:link w:val="TekstdymkaZnak"/>
    <w:uiPriority w:val="99"/>
    <w:semiHidden/>
    <w:unhideWhenUsed/>
    <w:rsid w:val="006253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3B6"/>
    <w:rPr>
      <w:rFonts w:ascii="Segoe UI" w:hAnsi="Segoe UI" w:cs="Segoe UI"/>
      <w:sz w:val="18"/>
      <w:szCs w:val="18"/>
    </w:rPr>
  </w:style>
  <w:style w:type="paragraph" w:styleId="Akapitzlist">
    <w:name w:val="List Paragraph"/>
    <w:basedOn w:val="Normalny"/>
    <w:uiPriority w:val="34"/>
    <w:qFormat/>
    <w:rsid w:val="00CE5E2A"/>
    <w:pPr>
      <w:ind w:left="720"/>
      <w:contextualSpacing/>
    </w:pPr>
  </w:style>
  <w:style w:type="paragraph" w:styleId="Nagwek">
    <w:name w:val="header"/>
    <w:basedOn w:val="Normalny"/>
    <w:link w:val="NagwekZnak"/>
    <w:uiPriority w:val="99"/>
    <w:unhideWhenUsed/>
    <w:rsid w:val="00A819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9A4"/>
  </w:style>
  <w:style w:type="paragraph" w:styleId="Stopka">
    <w:name w:val="footer"/>
    <w:basedOn w:val="Normalny"/>
    <w:link w:val="StopkaZnak"/>
    <w:uiPriority w:val="99"/>
    <w:unhideWhenUsed/>
    <w:rsid w:val="00A819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9A4"/>
  </w:style>
  <w:style w:type="character" w:customStyle="1" w:styleId="Nagwek1Znak">
    <w:name w:val="Nagłówek 1 Znak"/>
    <w:basedOn w:val="Domylnaczcionkaakapitu"/>
    <w:link w:val="Nagwek1"/>
    <w:uiPriority w:val="9"/>
    <w:rsid w:val="00A819A4"/>
    <w:rPr>
      <w:rFonts w:ascii="Arial" w:eastAsiaTheme="majorEastAsia" w:hAnsi="Arial" w:cstheme="majorBidi"/>
      <w:b/>
      <w:bCs/>
      <w:color w:val="2E74B5" w:themeColor="accent1" w:themeShade="BF"/>
      <w:sz w:val="28"/>
      <w:szCs w:val="28"/>
      <w:lang w:eastAsia="pl-PL"/>
    </w:rPr>
  </w:style>
  <w:style w:type="character" w:styleId="Hipercze">
    <w:name w:val="Hyperlink"/>
    <w:basedOn w:val="Domylnaczcionkaakapitu"/>
    <w:uiPriority w:val="99"/>
    <w:unhideWhenUsed/>
    <w:rsid w:val="00F67C9B"/>
    <w:rPr>
      <w:color w:val="0563C1" w:themeColor="hyperlink"/>
      <w:u w:val="single"/>
    </w:rPr>
  </w:style>
  <w:style w:type="paragraph" w:styleId="Tekstprzypisudolnego">
    <w:name w:val="footnote text"/>
    <w:aliases w:val="Footnote,Podrozdział,Podrozdzia3"/>
    <w:basedOn w:val="Normalny"/>
    <w:link w:val="TekstprzypisudolnegoZnak"/>
    <w:uiPriority w:val="99"/>
    <w:unhideWhenUsed/>
    <w:qFormat/>
    <w:rsid w:val="00F67C9B"/>
    <w:pPr>
      <w:spacing w:after="0" w:line="240" w:lineRule="auto"/>
    </w:pPr>
    <w:rPr>
      <w:rFonts w:eastAsiaTheme="minorEastAsia"/>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F67C9B"/>
    <w:rPr>
      <w:rFonts w:eastAsiaTheme="minorEastAsia"/>
      <w:sz w:val="20"/>
      <w:szCs w:val="20"/>
    </w:rPr>
  </w:style>
  <w:style w:type="character" w:styleId="Odwoanieprzypisudolnego">
    <w:name w:val="footnote reference"/>
    <w:aliases w:val="Footnote Reference Number"/>
    <w:basedOn w:val="Domylnaczcionkaakapitu"/>
    <w:uiPriority w:val="99"/>
    <w:unhideWhenUsed/>
    <w:rsid w:val="00F67C9B"/>
    <w:rPr>
      <w:vertAlign w:val="superscript"/>
    </w:rPr>
  </w:style>
  <w:style w:type="paragraph" w:styleId="Nagwekspisutreci">
    <w:name w:val="TOC Heading"/>
    <w:basedOn w:val="Nagwek1"/>
    <w:next w:val="Normalny"/>
    <w:uiPriority w:val="39"/>
    <w:unhideWhenUsed/>
    <w:qFormat/>
    <w:rsid w:val="00A9625F"/>
    <w:pPr>
      <w:spacing w:before="240" w:after="0" w:line="259" w:lineRule="auto"/>
      <w:outlineLvl w:val="9"/>
    </w:pPr>
    <w:rPr>
      <w:rFonts w:asciiTheme="majorHAnsi" w:hAnsiTheme="majorHAnsi"/>
      <w:b w:val="0"/>
      <w:bCs w:val="0"/>
      <w:sz w:val="32"/>
      <w:szCs w:val="32"/>
    </w:rPr>
  </w:style>
  <w:style w:type="paragraph" w:styleId="Spistreci1">
    <w:name w:val="toc 1"/>
    <w:basedOn w:val="Normalny"/>
    <w:next w:val="Normalny"/>
    <w:autoRedefine/>
    <w:uiPriority w:val="39"/>
    <w:unhideWhenUsed/>
    <w:rsid w:val="0060304C"/>
    <w:pPr>
      <w:tabs>
        <w:tab w:val="left" w:pos="426"/>
        <w:tab w:val="right" w:leader="dot" w:pos="9062"/>
      </w:tabs>
      <w:spacing w:after="100"/>
    </w:pPr>
  </w:style>
  <w:style w:type="paragraph" w:styleId="Poprawka">
    <w:name w:val="Revision"/>
    <w:hidden/>
    <w:uiPriority w:val="99"/>
    <w:semiHidden/>
    <w:rsid w:val="00A95CC3"/>
    <w:pPr>
      <w:spacing w:after="0" w:line="240" w:lineRule="auto"/>
    </w:pPr>
  </w:style>
  <w:style w:type="paragraph" w:styleId="Tytu">
    <w:name w:val="Title"/>
    <w:basedOn w:val="Normalny"/>
    <w:link w:val="TytuZnak"/>
    <w:uiPriority w:val="99"/>
    <w:qFormat/>
    <w:rsid w:val="00CC0786"/>
    <w:pPr>
      <w:autoSpaceDE w:val="0"/>
      <w:autoSpaceDN w:val="0"/>
      <w:spacing w:before="120" w:after="240" w:line="240" w:lineRule="auto"/>
    </w:pPr>
    <w:rPr>
      <w:rFonts w:ascii="Calibri" w:eastAsia="Times New Roman" w:hAnsi="Calibri" w:cs="Times New Roman"/>
      <w:b/>
      <w:bCs/>
      <w:sz w:val="28"/>
      <w:szCs w:val="28"/>
      <w:lang w:eastAsia="pl-PL"/>
    </w:rPr>
  </w:style>
  <w:style w:type="character" w:customStyle="1" w:styleId="TytuZnak">
    <w:name w:val="Tytuł Znak"/>
    <w:basedOn w:val="Domylnaczcionkaakapitu"/>
    <w:link w:val="Tytu"/>
    <w:uiPriority w:val="99"/>
    <w:rsid w:val="00CC0786"/>
    <w:rPr>
      <w:rFonts w:ascii="Calibri" w:eastAsia="Times New Roman" w:hAnsi="Calibri" w:cs="Times New Roman"/>
      <w:b/>
      <w:bCs/>
      <w:sz w:val="28"/>
      <w:szCs w:val="28"/>
      <w:lang w:eastAsia="pl-PL"/>
    </w:rPr>
  </w:style>
  <w:style w:type="table" w:styleId="Tabela-Siatka">
    <w:name w:val="Table Grid"/>
    <w:basedOn w:val="Standardowy"/>
    <w:uiPriority w:val="39"/>
    <w:rsid w:val="00CC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7F768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3826">
      <w:bodyDiv w:val="1"/>
      <w:marLeft w:val="0"/>
      <w:marRight w:val="0"/>
      <w:marTop w:val="0"/>
      <w:marBottom w:val="0"/>
      <w:divBdr>
        <w:top w:val="none" w:sz="0" w:space="0" w:color="auto"/>
        <w:left w:val="none" w:sz="0" w:space="0" w:color="auto"/>
        <w:bottom w:val="none" w:sz="0" w:space="0" w:color="auto"/>
        <w:right w:val="none" w:sz="0" w:space="0" w:color="auto"/>
      </w:divBdr>
    </w:div>
    <w:div w:id="13545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DB36-1BA0-447F-BD21-EA8B71DE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2635</Words>
  <Characters>15816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Korusiewicz</dc:creator>
  <cp:keywords/>
  <dc:description/>
  <cp:lastModifiedBy>Witold Gałuszka</cp:lastModifiedBy>
  <cp:revision>123</cp:revision>
  <cp:lastPrinted>2023-10-10T12:59:00Z</cp:lastPrinted>
  <dcterms:created xsi:type="dcterms:W3CDTF">2023-10-10T12:21:00Z</dcterms:created>
  <dcterms:modified xsi:type="dcterms:W3CDTF">2024-06-19T11:37:00Z</dcterms:modified>
</cp:coreProperties>
</file>