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EE21" w14:textId="25C82428" w:rsidR="00B20DF5" w:rsidRPr="00B20DF5" w:rsidRDefault="00B20DF5" w:rsidP="00B20DF5">
      <w:pPr>
        <w:jc w:val="center"/>
        <w:rPr>
          <w:b/>
          <w:bCs/>
          <w:sz w:val="32"/>
          <w:szCs w:val="32"/>
        </w:rPr>
      </w:pPr>
      <w:r w:rsidRPr="00B20DF5">
        <w:rPr>
          <w:b/>
          <w:bCs/>
          <w:sz w:val="32"/>
          <w:szCs w:val="32"/>
        </w:rPr>
        <w:t>FAQ z webinarium 03.04.2024 r.</w:t>
      </w:r>
    </w:p>
    <w:p w14:paraId="50408D1D" w14:textId="2A99D922" w:rsidR="00FE7798" w:rsidRPr="00487D3D" w:rsidRDefault="00FE7798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>Proszę o odpowiedź czy załączniki typu opinia RDOŚ czy IRT mogą być uzupełnione na etapie oceny formalnej?</w:t>
      </w:r>
    </w:p>
    <w:p w14:paraId="352E9B96" w14:textId="002C5692" w:rsidR="00B87CA1" w:rsidRPr="00387858" w:rsidRDefault="00B87CA1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387858">
        <w:rPr>
          <w:rFonts w:cstheme="minorHAnsi"/>
          <w:b/>
          <w:bCs/>
          <w:i/>
          <w:iCs/>
          <w:u w:val="single"/>
        </w:rPr>
        <w:t>ODPOWIEDŹ:</w:t>
      </w:r>
    </w:p>
    <w:p w14:paraId="63400E52" w14:textId="77777777" w:rsidR="00F434D5" w:rsidRDefault="00F434D5" w:rsidP="00487D3D">
      <w:pPr>
        <w:spacing w:after="0" w:line="240" w:lineRule="auto"/>
        <w:jc w:val="both"/>
        <w:rPr>
          <w:rFonts w:cstheme="minorHAnsi"/>
          <w:color w:val="FF0000"/>
        </w:rPr>
      </w:pPr>
    </w:p>
    <w:p w14:paraId="5236B009" w14:textId="346D5A9B" w:rsidR="00B53148" w:rsidRDefault="00B53148" w:rsidP="00487D3D">
      <w:pPr>
        <w:spacing w:after="0" w:line="240" w:lineRule="auto"/>
        <w:jc w:val="both"/>
      </w:pPr>
      <w:r>
        <w:t>Zgodnie z Regulaminem, załącznikami specyficznymi dla naboru są:</w:t>
      </w:r>
    </w:p>
    <w:p w14:paraId="46194CF3" w14:textId="77777777" w:rsidR="00B53148" w:rsidRDefault="00B53148" w:rsidP="00487D3D">
      <w:pPr>
        <w:spacing w:after="0" w:line="240" w:lineRule="auto"/>
        <w:jc w:val="both"/>
      </w:pPr>
      <w:r>
        <w:t xml:space="preserve"> • opinia właściwego organu środowiskowego odpowiedzialnego za zarządzanie danym obszarem chronionym, wskazany w ustawie z dnia 16 kwietnia 2004 r. o ochronie przyrody (np. RDOS lub dyrektora parku krajobrazowego) (jeśli dotyczy). </w:t>
      </w:r>
    </w:p>
    <w:p w14:paraId="372FEEC3" w14:textId="77777777" w:rsidR="00B53148" w:rsidRDefault="00B53148" w:rsidP="00487D3D">
      <w:pPr>
        <w:spacing w:after="0" w:line="240" w:lineRule="auto"/>
        <w:jc w:val="both"/>
      </w:pPr>
      <w:r>
        <w:t xml:space="preserve">• pisemna opinia Instytutu Rozwoju Terytorialnego we Wrocławiu (w przypadku, kiedy Wnioskodawca chce uzyskać punkty ramach kryterium „Zgodność ze Standardami projektowymi i wykonawczymi dla infrastruktury rowerowej województwa dolnośląskiego). </w:t>
      </w:r>
    </w:p>
    <w:p w14:paraId="714416C5" w14:textId="56F51C5E" w:rsidR="00B53148" w:rsidRDefault="00B53148" w:rsidP="00487D3D">
      <w:pPr>
        <w:spacing w:after="0" w:line="240" w:lineRule="auto"/>
        <w:jc w:val="both"/>
      </w:pPr>
      <w:r>
        <w:t xml:space="preserve">• Mapa poglądowa, robocza z przebiegiem szlaku rowerowego planowanego do realizacji w ramach projektu, uwzgledniająca obszary chronione (np. w oparciu o </w:t>
      </w:r>
      <w:hyperlink r:id="rId5" w:history="1">
        <w:r w:rsidRPr="00BC7A31">
          <w:rPr>
            <w:rStyle w:val="Hipercze"/>
          </w:rPr>
          <w:t>https://geoserwis.gdos.gov.pl/mapy/</w:t>
        </w:r>
      </w:hyperlink>
      <w:r>
        <w:t>).</w:t>
      </w:r>
    </w:p>
    <w:p w14:paraId="7E7C6F05" w14:textId="77777777" w:rsidR="00B53148" w:rsidRDefault="00B53148" w:rsidP="00487D3D">
      <w:pPr>
        <w:spacing w:after="0" w:line="240" w:lineRule="auto"/>
        <w:jc w:val="both"/>
      </w:pPr>
    </w:p>
    <w:p w14:paraId="35C51067" w14:textId="16863E7F" w:rsidR="00B53148" w:rsidRDefault="00B53148" w:rsidP="00487D3D">
      <w:pPr>
        <w:spacing w:after="0" w:line="240" w:lineRule="auto"/>
        <w:jc w:val="both"/>
      </w:pPr>
      <w:r>
        <w:t xml:space="preserve">Wnioskodawca na etapie oceny formalnej będzie wzywany do dołączenia tych załączników, które zostały wskazane w Regulaminie jako obligatoryjne. Natomiast ION nie będzie prosiła o uzupełnienie tych załączników, za które przyznawane są punkty premiujące. </w:t>
      </w:r>
    </w:p>
    <w:p w14:paraId="00D845A7" w14:textId="77777777" w:rsidR="00B53148" w:rsidRDefault="00B53148" w:rsidP="00487D3D">
      <w:pPr>
        <w:spacing w:after="0" w:line="240" w:lineRule="auto"/>
        <w:jc w:val="both"/>
        <w:rPr>
          <w:rFonts w:cstheme="minorHAnsi"/>
        </w:rPr>
      </w:pPr>
    </w:p>
    <w:p w14:paraId="5B908734" w14:textId="77777777" w:rsidR="00B53148" w:rsidRPr="00487D3D" w:rsidRDefault="00B53148" w:rsidP="00487D3D">
      <w:pPr>
        <w:spacing w:after="0" w:line="240" w:lineRule="auto"/>
        <w:jc w:val="both"/>
        <w:rPr>
          <w:rFonts w:cstheme="minorHAnsi"/>
        </w:rPr>
      </w:pPr>
    </w:p>
    <w:p w14:paraId="77D2EF23" w14:textId="2D640852" w:rsidR="00B87CA1" w:rsidRPr="00487D3D" w:rsidRDefault="00B87CA1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Proszę o odpowiedź czy w ramach zadania możliwa jest budowa ścieżek rowerowych po wyznaczonych szlakach w ramach </w:t>
      </w:r>
      <w:proofErr w:type="spellStart"/>
      <w:r w:rsidRPr="00487D3D">
        <w:rPr>
          <w:rFonts w:cstheme="minorHAnsi"/>
        </w:rPr>
        <w:t>Cyklostrady</w:t>
      </w:r>
      <w:proofErr w:type="spellEnd"/>
      <w:r w:rsidRPr="00487D3D">
        <w:rPr>
          <w:rFonts w:cstheme="minorHAnsi"/>
        </w:rPr>
        <w:t xml:space="preserve">, np. mamy teraz w przebiegu drogę gruntową i w </w:t>
      </w:r>
      <w:r w:rsidR="00332B6F" w:rsidRPr="00487D3D">
        <w:rPr>
          <w:rFonts w:cstheme="minorHAnsi"/>
        </w:rPr>
        <w:t>śladzie</w:t>
      </w:r>
      <w:r w:rsidRPr="00487D3D">
        <w:rPr>
          <w:rFonts w:cstheme="minorHAnsi"/>
        </w:rPr>
        <w:t xml:space="preserve"> drogi budujemy </w:t>
      </w:r>
      <w:r w:rsidR="00332B6F" w:rsidRPr="00487D3D">
        <w:rPr>
          <w:rFonts w:cstheme="minorHAnsi"/>
        </w:rPr>
        <w:t>ścieżkę</w:t>
      </w:r>
      <w:r w:rsidRPr="00487D3D">
        <w:rPr>
          <w:rFonts w:cstheme="minorHAnsi"/>
        </w:rPr>
        <w:t xml:space="preserve"> rowerową np. z masy? czy budowa ścieżki jest w tym przypadku kwalifikowalna?</w:t>
      </w:r>
    </w:p>
    <w:p w14:paraId="059CBA1D" w14:textId="77777777" w:rsidR="00B87CA1" w:rsidRPr="00487D3D" w:rsidRDefault="00B87CA1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689C94F1" w14:textId="68045F09" w:rsidR="00B87CA1" w:rsidRPr="00487D3D" w:rsidRDefault="00B87CA1" w:rsidP="00487D3D">
      <w:pPr>
        <w:spacing w:after="0" w:line="240" w:lineRule="auto"/>
        <w:jc w:val="both"/>
        <w:rPr>
          <w:rFonts w:cstheme="minorHAnsi"/>
        </w:rPr>
      </w:pPr>
      <w:r w:rsidRPr="00487D3D">
        <w:rPr>
          <w:rFonts w:cstheme="minorHAnsi"/>
        </w:rPr>
        <w:t>Możliwy jest remont istniejącej ścieżki rowerowej, ponieważ zakres wsparcia</w:t>
      </w:r>
      <w:r w:rsidR="00C409E8" w:rsidRPr="00487D3D">
        <w:rPr>
          <w:rFonts w:cstheme="minorHAnsi"/>
        </w:rPr>
        <w:t xml:space="preserve"> w ramach konkursu</w:t>
      </w:r>
      <w:r w:rsidRPr="00487D3D">
        <w:rPr>
          <w:rFonts w:cstheme="minorHAnsi"/>
        </w:rPr>
        <w:t xml:space="preserve"> obejmuje tworzenie, odnowienie szlaków rowerowych. Należy wziąć jednak pod uwagę</w:t>
      </w:r>
      <w:r w:rsidR="00C409E8" w:rsidRPr="00487D3D">
        <w:rPr>
          <w:rFonts w:cstheme="minorHAnsi"/>
        </w:rPr>
        <w:t>, że realizowane w ramach projektu działania muszą wpisywać się w główny cel dotycząc przedmiotu naboru czyli ograniczenia antropopresji poprzez kanalizowanie ruchu turystycznego dotyczącego określonej formy ochrony przyrody.</w:t>
      </w:r>
    </w:p>
    <w:p w14:paraId="5C010E5F" w14:textId="77777777" w:rsidR="00FE7798" w:rsidRPr="00487D3D" w:rsidRDefault="00FE7798" w:rsidP="00487D3D">
      <w:pPr>
        <w:spacing w:line="240" w:lineRule="auto"/>
        <w:jc w:val="both"/>
        <w:rPr>
          <w:rFonts w:cstheme="minorHAnsi"/>
        </w:rPr>
      </w:pPr>
    </w:p>
    <w:p w14:paraId="24D500D5" w14:textId="77777777" w:rsidR="00C409E8" w:rsidRPr="00487D3D" w:rsidRDefault="00FE7798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Jeśli ścieżka jest budowana w ramach przebudowy drogi to wniosek składa się na całość czy tylko na ścieżkę?       </w:t>
      </w:r>
    </w:p>
    <w:p w14:paraId="1871494D" w14:textId="77777777" w:rsidR="00C409E8" w:rsidRPr="00487D3D" w:rsidRDefault="00C409E8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4EDAF584" w14:textId="5B6CDCDF" w:rsidR="00FE7798" w:rsidRPr="00487D3D" w:rsidRDefault="00C409E8" w:rsidP="00487D3D">
      <w:pPr>
        <w:spacing w:line="240" w:lineRule="auto"/>
        <w:ind w:left="66"/>
        <w:jc w:val="both"/>
        <w:rPr>
          <w:rFonts w:cstheme="minorHAnsi"/>
        </w:rPr>
      </w:pPr>
      <w:r w:rsidRPr="00487D3D">
        <w:rPr>
          <w:rFonts w:cstheme="minorHAnsi"/>
        </w:rPr>
        <w:t>Zakres wsparcia w ramach konkursu obejmuje tworzenie, odnowienie szlaków rowerowych, nie budowę drogi. Tylko działania  wpisujące się w główny cel dotycząc przedmiotu naboru czyli ograniczenia antropopresji poprzez kanalizowanie ruchu turystycznego dotyczącego określonej formy ochrony przyrody będą kwalifikowalne.</w:t>
      </w:r>
      <w:r w:rsidR="00FE7798" w:rsidRPr="00487D3D">
        <w:rPr>
          <w:rFonts w:cstheme="minorHAnsi"/>
        </w:rPr>
        <w:t xml:space="preserve">           </w:t>
      </w:r>
    </w:p>
    <w:p w14:paraId="0B22FD53" w14:textId="7BF7C0D3" w:rsidR="00904B77" w:rsidRPr="00487D3D" w:rsidRDefault="00FE7798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Czy tylko ścieżki objęte projektem </w:t>
      </w:r>
      <w:proofErr w:type="spellStart"/>
      <w:r w:rsidRPr="00487D3D">
        <w:rPr>
          <w:rFonts w:cstheme="minorHAnsi"/>
        </w:rPr>
        <w:t>cyklostrady</w:t>
      </w:r>
      <w:proofErr w:type="spellEnd"/>
      <w:r w:rsidRPr="00487D3D">
        <w:rPr>
          <w:rFonts w:cstheme="minorHAnsi"/>
        </w:rPr>
        <w:t xml:space="preserve"> kwalifikują się do dofinansowania?</w:t>
      </w:r>
    </w:p>
    <w:p w14:paraId="386417BA" w14:textId="77777777" w:rsidR="00C409E8" w:rsidRPr="00487D3D" w:rsidRDefault="00C409E8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4F7A21FA" w14:textId="1872FE7B" w:rsidR="00C409E8" w:rsidRPr="00487D3D" w:rsidRDefault="00C409E8" w:rsidP="00487D3D">
      <w:pPr>
        <w:spacing w:after="0" w:line="240" w:lineRule="auto"/>
        <w:jc w:val="both"/>
        <w:rPr>
          <w:rFonts w:cstheme="minorHAnsi"/>
          <w:i/>
          <w:iCs/>
          <w:u w:val="single"/>
        </w:rPr>
      </w:pPr>
      <w:r w:rsidRPr="00487D3D">
        <w:rPr>
          <w:rFonts w:cstheme="minorHAnsi"/>
        </w:rPr>
        <w:t xml:space="preserve">Nie, w ramach naboru nr FEDS.02.07-IZ.00-078/24, ścieżki objęte projektem </w:t>
      </w:r>
      <w:proofErr w:type="spellStart"/>
      <w:r w:rsidRPr="00487D3D">
        <w:rPr>
          <w:rFonts w:cstheme="minorHAnsi"/>
        </w:rPr>
        <w:t>cyklostrady</w:t>
      </w:r>
      <w:proofErr w:type="spellEnd"/>
      <w:r w:rsidRPr="00487D3D">
        <w:rPr>
          <w:rFonts w:cstheme="minorHAnsi"/>
        </w:rPr>
        <w:t xml:space="preserve"> mają szan</w:t>
      </w:r>
      <w:r w:rsidR="002F5839" w:rsidRPr="00487D3D">
        <w:rPr>
          <w:rFonts w:cstheme="minorHAnsi"/>
        </w:rPr>
        <w:t>s</w:t>
      </w:r>
      <w:r w:rsidRPr="00487D3D">
        <w:rPr>
          <w:rFonts w:cstheme="minorHAnsi"/>
        </w:rPr>
        <w:t>ę uzyskania dodatkowych punktów w ramach kryteriów premiujących</w:t>
      </w:r>
      <w:r w:rsidR="002F5839" w:rsidRPr="00487D3D">
        <w:rPr>
          <w:rFonts w:cstheme="minorHAnsi"/>
        </w:rPr>
        <w:t>.</w:t>
      </w:r>
    </w:p>
    <w:p w14:paraId="685C387B" w14:textId="1B76421F" w:rsidR="00D64E01" w:rsidRPr="00487D3D" w:rsidRDefault="00D64E01" w:rsidP="00487D3D">
      <w:pPr>
        <w:spacing w:line="240" w:lineRule="auto"/>
        <w:jc w:val="both"/>
        <w:rPr>
          <w:rFonts w:cstheme="minorHAnsi"/>
        </w:rPr>
      </w:pPr>
    </w:p>
    <w:p w14:paraId="6E323D89" w14:textId="4989B55A" w:rsidR="00D64E01" w:rsidRPr="00487D3D" w:rsidRDefault="00D64E01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Pytanie do kryterium obligatoryjnego spójność z dokumentami strategicznymi. Kryterium nie dotyczy projektów realizowanych w całości w bezpośrednim sąsiedztwie obszarów chronionych. Planowana do dofinansowania ścieżka znajduje się w bezpośrednim sąsiedztwie Karkonoskiego </w:t>
      </w:r>
      <w:r w:rsidRPr="00487D3D">
        <w:rPr>
          <w:rFonts w:cstheme="minorHAnsi"/>
        </w:rPr>
        <w:lastRenderedPageBreak/>
        <w:t>Parku Narodowego, tym samym czy należy wykazać lub jak potwierdzić, iż kryterium nas nie dotyczy? Np.  Mapa z zaznaczoną trasą i obszarami chronionymi?</w:t>
      </w:r>
    </w:p>
    <w:p w14:paraId="7E4ED23D" w14:textId="77777777" w:rsidR="00C409E8" w:rsidRPr="00487D3D" w:rsidRDefault="00C409E8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0CAC1740" w14:textId="4E7EF54F" w:rsidR="00D64E01" w:rsidRPr="00487D3D" w:rsidRDefault="00C409E8" w:rsidP="00487D3D">
      <w:pPr>
        <w:spacing w:line="240" w:lineRule="auto"/>
        <w:jc w:val="both"/>
        <w:rPr>
          <w:rFonts w:cstheme="minorHAnsi"/>
          <w:b/>
          <w:bCs/>
        </w:rPr>
      </w:pPr>
      <w:r w:rsidRPr="00487D3D">
        <w:rPr>
          <w:rFonts w:cstheme="minorHAnsi"/>
        </w:rPr>
        <w:t xml:space="preserve">To po stronie wnioskodawcy leży konieczność udowodnienia </w:t>
      </w:r>
      <w:r w:rsidR="00B00339" w:rsidRPr="00487D3D">
        <w:rPr>
          <w:rFonts w:cstheme="minorHAnsi"/>
        </w:rPr>
        <w:t>przebiegu ścieżki w bezpośrednim sąsiedztwie obszarów chronionych. Mapa z zaznaczoną trasą i obszarami chronionymi, może być jedn</w:t>
      </w:r>
      <w:r w:rsidR="0056565E">
        <w:rPr>
          <w:rFonts w:cstheme="minorHAnsi"/>
        </w:rPr>
        <w:t>ą</w:t>
      </w:r>
      <w:r w:rsidR="00B00339" w:rsidRPr="00487D3D">
        <w:rPr>
          <w:rFonts w:cstheme="minorHAnsi"/>
        </w:rPr>
        <w:t xml:space="preserve"> z takich możliwości.</w:t>
      </w:r>
    </w:p>
    <w:p w14:paraId="05951927" w14:textId="77777777" w:rsidR="00B00339" w:rsidRPr="00487D3D" w:rsidRDefault="00B00339" w:rsidP="00487D3D">
      <w:pPr>
        <w:spacing w:line="240" w:lineRule="auto"/>
        <w:jc w:val="both"/>
        <w:rPr>
          <w:rFonts w:cstheme="minorHAnsi"/>
          <w:b/>
          <w:bCs/>
        </w:rPr>
      </w:pPr>
    </w:p>
    <w:p w14:paraId="41049EC2" w14:textId="5612163B" w:rsidR="00D64E01" w:rsidRPr="00487D3D" w:rsidRDefault="00D64E01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Czy wkład własny do dotacji z </w:t>
      </w:r>
      <w:proofErr w:type="spellStart"/>
      <w:r w:rsidRPr="00487D3D">
        <w:rPr>
          <w:rFonts w:cstheme="minorHAnsi"/>
        </w:rPr>
        <w:t>DSDiK</w:t>
      </w:r>
      <w:proofErr w:type="spellEnd"/>
      <w:r w:rsidRPr="00487D3D">
        <w:rPr>
          <w:rFonts w:cstheme="minorHAnsi"/>
        </w:rPr>
        <w:t xml:space="preserve"> na przygotowanie dokumentacji  projektowej może być zakwalifikowany?</w:t>
      </w:r>
    </w:p>
    <w:p w14:paraId="248F8A4F" w14:textId="77777777" w:rsidR="00B00339" w:rsidRPr="002871D3" w:rsidRDefault="00B00339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2871D3">
        <w:rPr>
          <w:rFonts w:cstheme="minorHAnsi"/>
          <w:b/>
          <w:bCs/>
          <w:i/>
          <w:iCs/>
          <w:u w:val="single"/>
        </w:rPr>
        <w:t>ODPOWIEDŹ:</w:t>
      </w:r>
    </w:p>
    <w:p w14:paraId="514D26D0" w14:textId="513C6D75" w:rsidR="00B00339" w:rsidRPr="002871D3" w:rsidRDefault="00B00339" w:rsidP="00487D3D">
      <w:pPr>
        <w:spacing w:line="240" w:lineRule="auto"/>
        <w:jc w:val="both"/>
        <w:rPr>
          <w:rFonts w:cstheme="minorHAnsi"/>
        </w:rPr>
      </w:pPr>
      <w:r w:rsidRPr="002871D3">
        <w:rPr>
          <w:rFonts w:cstheme="minorHAnsi"/>
        </w:rPr>
        <w:t>Na tak zadane pytanie, nie można udzielić jednoznacznej odpowiedzi.</w:t>
      </w:r>
      <w:r w:rsidR="0056565E" w:rsidRPr="002871D3">
        <w:rPr>
          <w:rFonts w:cstheme="minorHAnsi"/>
        </w:rPr>
        <w:t xml:space="preserve"> Należy zwrócić uwagę na zakaz podwójnego finansowania.</w:t>
      </w:r>
    </w:p>
    <w:p w14:paraId="30B9A3B6" w14:textId="77777777" w:rsidR="0056565E" w:rsidRPr="00487D3D" w:rsidRDefault="0056565E" w:rsidP="00487D3D">
      <w:pPr>
        <w:spacing w:line="240" w:lineRule="auto"/>
        <w:jc w:val="both"/>
        <w:rPr>
          <w:rFonts w:cstheme="minorHAnsi"/>
        </w:rPr>
      </w:pPr>
    </w:p>
    <w:p w14:paraId="6A15ED85" w14:textId="0EAF321F" w:rsidR="00D64E01" w:rsidRPr="00487D3D" w:rsidRDefault="00D64E01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Czy jest możliwa nieznaczna zmiana lokalizacji ścieżki rowerowej? (w momencie, gdy na etapie opracowania dokumentacji projektowej okaże się, że ścieżka rowerowa nie zmieści się). Zmiana lokalizacji uzgodniona byłaby z </w:t>
      </w:r>
      <w:proofErr w:type="spellStart"/>
      <w:r w:rsidRPr="00487D3D">
        <w:rPr>
          <w:rFonts w:cstheme="minorHAnsi"/>
        </w:rPr>
        <w:t>DSDiK</w:t>
      </w:r>
      <w:proofErr w:type="spellEnd"/>
      <w:r w:rsidRPr="00487D3D">
        <w:rPr>
          <w:rFonts w:cstheme="minorHAnsi"/>
        </w:rPr>
        <w:t xml:space="preserve"> oraz zmiana przebiegu Dolnośląskiej </w:t>
      </w:r>
      <w:proofErr w:type="spellStart"/>
      <w:r w:rsidRPr="00487D3D">
        <w:rPr>
          <w:rFonts w:cstheme="minorHAnsi"/>
        </w:rPr>
        <w:t>Cyklostrady</w:t>
      </w:r>
      <w:proofErr w:type="spellEnd"/>
    </w:p>
    <w:p w14:paraId="279A1D32" w14:textId="77777777" w:rsidR="00B00339" w:rsidRPr="002871D3" w:rsidRDefault="00B00339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2871D3">
        <w:rPr>
          <w:rFonts w:cstheme="minorHAnsi"/>
          <w:b/>
          <w:bCs/>
          <w:i/>
          <w:iCs/>
          <w:u w:val="single"/>
        </w:rPr>
        <w:t>ODPOWIEDŹ:</w:t>
      </w:r>
    </w:p>
    <w:p w14:paraId="5E5ED371" w14:textId="24A7F10F" w:rsidR="00B00339" w:rsidRPr="002871D3" w:rsidRDefault="00B00339" w:rsidP="00487D3D">
      <w:pPr>
        <w:spacing w:line="240" w:lineRule="auto"/>
        <w:jc w:val="both"/>
        <w:rPr>
          <w:rFonts w:cstheme="minorHAnsi"/>
        </w:rPr>
      </w:pPr>
      <w:r w:rsidRPr="002871D3">
        <w:rPr>
          <w:rFonts w:cstheme="minorHAnsi"/>
        </w:rPr>
        <w:t xml:space="preserve"> </w:t>
      </w:r>
      <w:r w:rsidR="00E552C8" w:rsidRPr="002871D3">
        <w:rPr>
          <w:rFonts w:cstheme="minorHAnsi"/>
        </w:rPr>
        <w:t>Na tak zadane pytanie, nie można udzielić jednoznacznej odpowiedzi.</w:t>
      </w:r>
    </w:p>
    <w:p w14:paraId="3D33832C" w14:textId="3A0FC45D" w:rsidR="00E552C8" w:rsidRPr="002871D3" w:rsidRDefault="00E552C8" w:rsidP="00487D3D">
      <w:pPr>
        <w:spacing w:line="240" w:lineRule="auto"/>
        <w:jc w:val="both"/>
        <w:rPr>
          <w:rFonts w:cstheme="minorHAnsi"/>
        </w:rPr>
      </w:pPr>
      <w:r w:rsidRPr="002871D3">
        <w:rPr>
          <w:rFonts w:cstheme="minorHAnsi"/>
        </w:rPr>
        <w:t>Podkreślić należy, że w ramach tego naboru kwalifikowalne s</w:t>
      </w:r>
      <w:r w:rsidR="00D12740" w:rsidRPr="002871D3">
        <w:rPr>
          <w:rFonts w:cstheme="minorHAnsi"/>
        </w:rPr>
        <w:t>ą</w:t>
      </w:r>
      <w:r w:rsidRPr="002871D3">
        <w:rPr>
          <w:rFonts w:cstheme="minorHAnsi"/>
        </w:rPr>
        <w:t xml:space="preserve"> tylko ścieżki rowerowe ograniczenia antropopresji poprzez kanalizowanie ruchu turystycznego dotyczącego określonej formy ochrony przyrody</w:t>
      </w:r>
    </w:p>
    <w:p w14:paraId="09A3ABE8" w14:textId="77777777" w:rsidR="00D64E01" w:rsidRPr="00487D3D" w:rsidRDefault="00D64E01" w:rsidP="00487D3D">
      <w:pPr>
        <w:spacing w:line="240" w:lineRule="auto"/>
        <w:jc w:val="both"/>
        <w:rPr>
          <w:rFonts w:cstheme="minorHAnsi"/>
        </w:rPr>
      </w:pPr>
    </w:p>
    <w:p w14:paraId="00C459D2" w14:textId="0CE5C435" w:rsidR="00D64E01" w:rsidRPr="00487D3D" w:rsidRDefault="00D64E01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>Pytanie do kryterium premiującego- wpływ ograniczenia antropopresji na formy ochrony przyrody: w jaki sposób pokazać, że te formy ochrony przyrody nas dotyczą? Czy wystarczy oświadczenie, czy inna forma powinna być przedstawiona? Tak samo, dotyczy Zgodności ze Standardami projektowymi i wykonawczymi dla infrastruktury rowerowej woj. dolnośląskiego, czy tu wystarczy oświadczenie? W jaki sposób to wykazać?</w:t>
      </w:r>
    </w:p>
    <w:p w14:paraId="03A3DC85" w14:textId="77777777" w:rsidR="00B00339" w:rsidRPr="00487D3D" w:rsidRDefault="00B00339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396A97DC" w14:textId="03B03E25" w:rsidR="00B00339" w:rsidRDefault="0056565E" w:rsidP="00487D3D">
      <w:pPr>
        <w:spacing w:line="240" w:lineRule="auto"/>
        <w:jc w:val="both"/>
        <w:rPr>
          <w:rFonts w:cstheme="minorHAnsi"/>
        </w:rPr>
      </w:pPr>
      <w:r w:rsidRPr="00487D3D">
        <w:rPr>
          <w:rFonts w:cstheme="minorHAnsi"/>
        </w:rPr>
        <w:t xml:space="preserve">We wniosku o dofinansowanie (pole „Pozostałe informacje” w sekcji I Dodatkowe informacje) </w:t>
      </w:r>
      <w:r w:rsidR="00B00339" w:rsidRPr="00487D3D">
        <w:rPr>
          <w:rFonts w:cstheme="minorHAnsi"/>
        </w:rPr>
        <w:t xml:space="preserve"> musi się znaleźć odniesienie do celów dotyczących przedmiotu naboru czyli ograniczenia antropopresji poprzez kanalizowanie ruchu turystycznego dotyczącego określonej formy ochrony przyrody.</w:t>
      </w:r>
      <w:r w:rsidR="00E552C8">
        <w:rPr>
          <w:rFonts w:cstheme="minorHAnsi"/>
        </w:rPr>
        <w:t xml:space="preserve"> </w:t>
      </w:r>
      <w:r>
        <w:rPr>
          <w:rFonts w:cstheme="minorHAnsi"/>
        </w:rPr>
        <w:t>Ponadto</w:t>
      </w:r>
      <w:r w:rsidR="00B00339" w:rsidRPr="00487D3D">
        <w:rPr>
          <w:rFonts w:cstheme="minorHAnsi"/>
        </w:rPr>
        <w:t xml:space="preserve"> należy odnieść się do zapisów właściwych dokumentów dla danego obszaru chronionego, wraz z podaniem nr strony, na której znajdują się ww. informacje.</w:t>
      </w:r>
    </w:p>
    <w:p w14:paraId="76996CA2" w14:textId="74655B38" w:rsidR="00E552C8" w:rsidRPr="00487D3D" w:rsidRDefault="00E552C8" w:rsidP="00487D3D">
      <w:pPr>
        <w:spacing w:line="240" w:lineRule="auto"/>
        <w:jc w:val="both"/>
        <w:rPr>
          <w:rFonts w:cstheme="minorHAnsi"/>
        </w:rPr>
      </w:pPr>
      <w:r w:rsidRPr="00487D3D">
        <w:rPr>
          <w:rFonts w:cstheme="minorHAnsi"/>
        </w:rPr>
        <w:t xml:space="preserve">Zgodności ze Standardami projektowymi </w:t>
      </w:r>
      <w:r>
        <w:rPr>
          <w:rFonts w:cstheme="minorHAnsi"/>
        </w:rPr>
        <w:t>( kryterium premiujące nr 3) – weryfikowane jest na podstawie opinii ITR</w:t>
      </w:r>
      <w:r w:rsidR="00D12740">
        <w:rPr>
          <w:rFonts w:cstheme="minorHAnsi"/>
        </w:rPr>
        <w:t>.</w:t>
      </w:r>
    </w:p>
    <w:p w14:paraId="5EBFB1C1" w14:textId="77777777" w:rsidR="00B00339" w:rsidRPr="00487D3D" w:rsidRDefault="00B00339" w:rsidP="00487D3D">
      <w:pPr>
        <w:spacing w:line="240" w:lineRule="auto"/>
        <w:jc w:val="both"/>
        <w:rPr>
          <w:rFonts w:cstheme="minorHAnsi"/>
        </w:rPr>
      </w:pPr>
    </w:p>
    <w:p w14:paraId="7E25A853" w14:textId="294A82F8" w:rsidR="00241EC0" w:rsidRPr="00487D3D" w:rsidRDefault="00241EC0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Zgodnie z regulaminem naboru najpóźniejszy termin zakończenia realizacji projektu został określony na dzień 30.10.2026 r. W uzasadnionych przypadkach ION może wyrazić zgodę na wydłużenie terminów. W budżecie zaplanowaliśmy zadanie do 2029 r. (zgodnie z zasadą n+2). Czy w </w:t>
      </w:r>
      <w:proofErr w:type="spellStart"/>
      <w:r w:rsidRPr="00487D3D">
        <w:rPr>
          <w:rFonts w:cstheme="minorHAnsi"/>
        </w:rPr>
        <w:t>WoD</w:t>
      </w:r>
      <w:proofErr w:type="spellEnd"/>
      <w:r w:rsidRPr="00487D3D">
        <w:rPr>
          <w:rFonts w:cstheme="minorHAnsi"/>
        </w:rPr>
        <w:t xml:space="preserve"> możemy również wskazać rok 2029?</w:t>
      </w:r>
    </w:p>
    <w:p w14:paraId="7B5E6E4C" w14:textId="77777777" w:rsidR="00FF6191" w:rsidRPr="00487D3D" w:rsidRDefault="00FF6191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3EEED730" w14:textId="53B3D617" w:rsidR="00AF76C7" w:rsidRPr="00487D3D" w:rsidRDefault="00FF6191" w:rsidP="00487D3D">
      <w:pPr>
        <w:spacing w:line="240" w:lineRule="auto"/>
        <w:jc w:val="both"/>
        <w:rPr>
          <w:rFonts w:cstheme="minorHAnsi"/>
        </w:rPr>
      </w:pPr>
      <w:r w:rsidRPr="00487D3D">
        <w:rPr>
          <w:rFonts w:cstheme="minorHAnsi"/>
        </w:rPr>
        <w:lastRenderedPageBreak/>
        <w:t>Nie, w regulaminie konkursu został jednoznacznie wskazany okres realizacji projektu, tj.</w:t>
      </w:r>
      <w:r w:rsidRPr="00487D3D">
        <w:rPr>
          <w:rFonts w:cstheme="minorHAnsi"/>
          <w:b/>
          <w:bCs/>
        </w:rPr>
        <w:t xml:space="preserve"> najpóźniejszy termin zakończenia realizacji projektu </w:t>
      </w:r>
      <w:r w:rsidRPr="00487D3D">
        <w:rPr>
          <w:rFonts w:cstheme="minorHAnsi"/>
        </w:rPr>
        <w:t xml:space="preserve">jaki należy wskazać we wniosku o dofinasowanie </w:t>
      </w:r>
      <w:r w:rsidRPr="00487D3D">
        <w:rPr>
          <w:rFonts w:cstheme="minorHAnsi"/>
          <w:b/>
          <w:bCs/>
        </w:rPr>
        <w:t xml:space="preserve">to 30.10.2026 roku. </w:t>
      </w:r>
    </w:p>
    <w:p w14:paraId="377F4E8A" w14:textId="02920572" w:rsidR="00FF6191" w:rsidRPr="00487D3D" w:rsidRDefault="00AF76C7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>Kto powinien podpisać kosztorys załączony do wniosku? Czy wystarczy, że podpisze go Wnioskodawca (w przypadku gminy wójt lub burmistrz), czy również autor kosztorysu powinien podpisać wykonany przez siebie kosztorys?</w:t>
      </w:r>
    </w:p>
    <w:p w14:paraId="1735F538" w14:textId="77777777" w:rsidR="00FF6191" w:rsidRPr="00487D3D" w:rsidRDefault="00FF6191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0056F773" w14:textId="1798F115" w:rsidR="0042296F" w:rsidRPr="00487D3D" w:rsidRDefault="00E552C8" w:rsidP="00487D3D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Kosztorys wykonany przez firmę zewnętrzną powinien być podpisany przez jego wykonawcę, jeżeli natomiast kosztorys sporządzany jest samodzielnie przez wnioskodawcę wówczas kosztorys podpisuje osoba upoważniona do reprezentowania wnioskodawcy (wójt, burmistrz).</w:t>
      </w:r>
    </w:p>
    <w:p w14:paraId="2738DB1E" w14:textId="12155F35" w:rsidR="0042296F" w:rsidRPr="00487D3D" w:rsidRDefault="0042296F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>Czy w przypadku, gdy wnioskodawcą jest gmina, czy w jakimkolwiek oświadczeniu jest wymagany podpis skarbnika?</w:t>
      </w:r>
    </w:p>
    <w:p w14:paraId="3BEB5876" w14:textId="77777777" w:rsidR="00FF6191" w:rsidRPr="00487D3D" w:rsidRDefault="00FF6191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77CDE09B" w14:textId="46DA3623" w:rsidR="00FF6191" w:rsidRPr="00487D3D" w:rsidRDefault="00BB0F7F" w:rsidP="00487D3D">
      <w:pPr>
        <w:spacing w:line="240" w:lineRule="auto"/>
        <w:jc w:val="both"/>
        <w:rPr>
          <w:rFonts w:cstheme="minorHAnsi"/>
        </w:rPr>
      </w:pPr>
      <w:r w:rsidRPr="00487D3D">
        <w:rPr>
          <w:rFonts w:cstheme="minorHAnsi"/>
        </w:rPr>
        <w:t>Wniosek o dofinansowanie projektu wraz z załącznikami powinien zostać złożony wyłącznie w formie elektronicznej poprzez przesłanie go do ION w aplikacji WOD2021.</w:t>
      </w:r>
      <w:r w:rsidRPr="00487D3D">
        <w:rPr>
          <w:rFonts w:cstheme="minorHAnsi"/>
          <w:b/>
          <w:bCs/>
        </w:rPr>
        <w:t xml:space="preserve"> Wszelkie oświadczenia przedstawiane przez Wnioskodawcę / Realizatora jako załączniki do wniosku o dofinansowanie muszą być podpisane elektronicznym podpisem kwalifikowanym lub podpisem zaufanym przez </w:t>
      </w:r>
      <w:r w:rsidRPr="00E552C8">
        <w:rPr>
          <w:rFonts w:cstheme="minorHAnsi"/>
          <w:b/>
          <w:bCs/>
          <w:u w:val="single"/>
        </w:rPr>
        <w:t>osobę uprawnioną do reprezentowania Wnioskodawcy</w:t>
      </w:r>
      <w:r w:rsidRPr="00487D3D">
        <w:rPr>
          <w:rFonts w:cstheme="minorHAnsi"/>
          <w:b/>
          <w:bCs/>
        </w:rPr>
        <w:t xml:space="preserve"> / Realizatora.</w:t>
      </w:r>
    </w:p>
    <w:p w14:paraId="72792D83" w14:textId="1F3C9991" w:rsidR="00815590" w:rsidRPr="00487D3D" w:rsidRDefault="00815590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bookmarkStart w:id="0" w:name="_Hlk163551809"/>
      <w:r w:rsidRPr="00487D3D">
        <w:rPr>
          <w:rFonts w:cstheme="minorHAnsi"/>
        </w:rPr>
        <w:t>Czy przygotowanie wniosku o dofinansowanie oraz analizy finansowej stanowią koszt kwalifikowalny?</w:t>
      </w:r>
    </w:p>
    <w:p w14:paraId="149C8CEA" w14:textId="77777777" w:rsidR="00E87B03" w:rsidRPr="00487D3D" w:rsidRDefault="00E87B03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63784455" w14:textId="77777777" w:rsidR="005175C3" w:rsidRDefault="00E87B03" w:rsidP="00487D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487D3D">
        <w:rPr>
          <w:rFonts w:cstheme="minorHAnsi"/>
          <w:kern w:val="0"/>
        </w:rPr>
        <w:t>Wydatki na przygotowanie dokumentacji projektu (wymaganej prawem krajowym lub wspólnotowym przez IZ FEDS 2021-2027)  kwalifikowalne są do wysokości - 5% kosztów kwalifikowalnych projektu (Limit ten weryfikowany jest jednorazowo na etapie oceny wniosku o dofinansowanie)</w:t>
      </w:r>
      <w:r w:rsidR="005175C3">
        <w:rPr>
          <w:rFonts w:cstheme="minorHAnsi"/>
          <w:kern w:val="0"/>
        </w:rPr>
        <w:t xml:space="preserve">. </w:t>
      </w:r>
    </w:p>
    <w:bookmarkEnd w:id="0"/>
    <w:p w14:paraId="261B37A6" w14:textId="7624D54C" w:rsidR="00E87B03" w:rsidRDefault="00E87B03" w:rsidP="00487D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3D1B78" w14:textId="77777777" w:rsidR="008973CE" w:rsidRPr="00487D3D" w:rsidRDefault="008973CE" w:rsidP="00487D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6BB91B" w14:textId="6F72CE28" w:rsidR="00815590" w:rsidRPr="00487D3D" w:rsidRDefault="00815590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>Jaka musi być przeprowadzona procedura wyboru partnera/partnerów?</w:t>
      </w:r>
    </w:p>
    <w:p w14:paraId="6FA9E121" w14:textId="77777777" w:rsidR="00E87B03" w:rsidRPr="00487D3D" w:rsidRDefault="00E87B03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262E7192" w14:textId="1B946E2B" w:rsidR="00E87B03" w:rsidRDefault="00E87B03" w:rsidP="00487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7D3D">
        <w:rPr>
          <w:rFonts w:asciiTheme="minorHAnsi" w:hAnsiTheme="minorHAnsi" w:cstheme="minorHAnsi"/>
          <w:sz w:val="22"/>
          <w:szCs w:val="22"/>
        </w:rPr>
        <w:t xml:space="preserve">Projekt może być realizowany w partnerstwie – zgodnie z zapisami art. 39 ustawy wdrożeniowej i na warunkach w niej określonych oraz zgodnie z zapisami Regulaminu konkursu (str. 25-28). </w:t>
      </w:r>
    </w:p>
    <w:p w14:paraId="24A9E253" w14:textId="7F80702C" w:rsidR="00D0438B" w:rsidRPr="00487D3D" w:rsidRDefault="00D0438B" w:rsidP="00487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Podkreślić należy, że partner musi być wybrany przed złożeniem wniosku o dofinansowanie.</w:t>
      </w:r>
    </w:p>
    <w:p w14:paraId="43A92331" w14:textId="77777777" w:rsidR="00815590" w:rsidRPr="00487D3D" w:rsidRDefault="00815590" w:rsidP="00487D3D">
      <w:pPr>
        <w:spacing w:line="240" w:lineRule="auto"/>
        <w:jc w:val="both"/>
        <w:rPr>
          <w:rFonts w:cstheme="minorHAnsi"/>
        </w:rPr>
      </w:pPr>
    </w:p>
    <w:p w14:paraId="097C2EC0" w14:textId="230113AB" w:rsidR="00815590" w:rsidRPr="00487D3D" w:rsidRDefault="00815590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>Czy w przypadku zamówień do 50 tys. zł obowiązują własne regulaminy udzielania zamówień.</w:t>
      </w:r>
    </w:p>
    <w:p w14:paraId="73A00212" w14:textId="77777777" w:rsidR="008D4E70" w:rsidRPr="00487D3D" w:rsidRDefault="008D4E70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30E6D449" w14:textId="4F9C0AD5" w:rsidR="00072506" w:rsidRPr="002871D3" w:rsidRDefault="00072506" w:rsidP="00487D3D">
      <w:pPr>
        <w:spacing w:after="0" w:line="240" w:lineRule="auto"/>
        <w:jc w:val="both"/>
        <w:rPr>
          <w:rFonts w:cstheme="minorHAnsi"/>
        </w:rPr>
      </w:pPr>
      <w:r w:rsidRPr="002871D3">
        <w:rPr>
          <w:rFonts w:cstheme="minorHAnsi"/>
        </w:rPr>
        <w:t>Zgodnie z „Wytycznymi dotyczącymi kwalifikowalności wydatków na lata 2021-2027” wnioskodawca jest zobowiązany do przygotowania i przeprowadzenie postępowania o udzielenie zamówienia w sposób zapewniający zachowanie uczciwej konkurencji oraz równe traktowanie wykonawców, a także do działania w sposób przejrzysty i proporcjonalny. Wytyczne określają szczegółowo sposób post</w:t>
      </w:r>
      <w:r w:rsidR="002F5839" w:rsidRPr="002871D3">
        <w:rPr>
          <w:rFonts w:cstheme="minorHAnsi"/>
        </w:rPr>
        <w:t>ę</w:t>
      </w:r>
      <w:r w:rsidRPr="002871D3">
        <w:rPr>
          <w:rFonts w:cstheme="minorHAnsi"/>
        </w:rPr>
        <w:t>powania dla wydatków powyżej 50 tys.</w:t>
      </w:r>
      <w:r w:rsidR="002F5839" w:rsidRPr="002871D3">
        <w:rPr>
          <w:rFonts w:cstheme="minorHAnsi"/>
        </w:rPr>
        <w:t xml:space="preserve"> zł</w:t>
      </w:r>
      <w:r w:rsidRPr="002871D3">
        <w:rPr>
          <w:rFonts w:cstheme="minorHAnsi"/>
        </w:rPr>
        <w:t xml:space="preserve"> netto</w:t>
      </w:r>
      <w:r w:rsidR="002F5839" w:rsidRPr="002871D3">
        <w:rPr>
          <w:rFonts w:cstheme="minorHAnsi"/>
        </w:rPr>
        <w:t xml:space="preserve"> </w:t>
      </w:r>
      <w:r w:rsidRPr="002871D3">
        <w:rPr>
          <w:rFonts w:cstheme="minorHAnsi"/>
        </w:rPr>
        <w:t>( zasada konkurencyjności)</w:t>
      </w:r>
      <w:r w:rsidR="002F5839" w:rsidRPr="002871D3">
        <w:rPr>
          <w:rFonts w:cstheme="minorHAnsi"/>
        </w:rPr>
        <w:t>.</w:t>
      </w:r>
      <w:r w:rsidRPr="002871D3">
        <w:rPr>
          <w:rFonts w:cstheme="minorHAnsi"/>
        </w:rPr>
        <w:t xml:space="preserve"> </w:t>
      </w:r>
    </w:p>
    <w:p w14:paraId="7C1A27F4" w14:textId="77777777" w:rsidR="00815590" w:rsidRPr="00487D3D" w:rsidRDefault="00815590" w:rsidP="00487D3D">
      <w:pPr>
        <w:spacing w:line="240" w:lineRule="auto"/>
        <w:jc w:val="both"/>
        <w:rPr>
          <w:rFonts w:cstheme="minorHAnsi"/>
        </w:rPr>
      </w:pPr>
    </w:p>
    <w:p w14:paraId="30D95418" w14:textId="781E9F9D" w:rsidR="00815590" w:rsidRPr="00487D3D" w:rsidRDefault="00815590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Jeżeli gmina nie ma jeszcze sprawozdań finansowych za rok 2023 (termin na złożenia sprawozdań do końca kwietnia) to do </w:t>
      </w:r>
      <w:proofErr w:type="spellStart"/>
      <w:r w:rsidRPr="00487D3D">
        <w:rPr>
          <w:rFonts w:cstheme="minorHAnsi"/>
        </w:rPr>
        <w:t>WoD</w:t>
      </w:r>
      <w:proofErr w:type="spellEnd"/>
      <w:r w:rsidRPr="00487D3D">
        <w:rPr>
          <w:rFonts w:cstheme="minorHAnsi"/>
        </w:rPr>
        <w:t xml:space="preserve"> dołączamy sprawozdania za rok 2022, 2021 i 2020?</w:t>
      </w:r>
    </w:p>
    <w:p w14:paraId="4AC47DC8" w14:textId="77777777" w:rsidR="002F5839" w:rsidRPr="00487D3D" w:rsidRDefault="002F5839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1C7BF3F0" w14:textId="1594CE35" w:rsidR="00815590" w:rsidRPr="00487D3D" w:rsidRDefault="002F5839" w:rsidP="00487D3D">
      <w:pPr>
        <w:spacing w:line="240" w:lineRule="auto"/>
        <w:jc w:val="both"/>
        <w:rPr>
          <w:rFonts w:cstheme="minorHAnsi"/>
        </w:rPr>
      </w:pPr>
      <w:r w:rsidRPr="00487D3D">
        <w:rPr>
          <w:rFonts w:cstheme="minorHAnsi"/>
        </w:rPr>
        <w:t>Tak, dołączamy sprawozdania za rok 2022, 2021 i 2020.</w:t>
      </w:r>
    </w:p>
    <w:p w14:paraId="3F5E897A" w14:textId="77777777" w:rsidR="002F5839" w:rsidRPr="00487D3D" w:rsidRDefault="002F5839" w:rsidP="00487D3D">
      <w:pPr>
        <w:spacing w:line="240" w:lineRule="auto"/>
        <w:jc w:val="both"/>
        <w:rPr>
          <w:rFonts w:cstheme="minorHAnsi"/>
        </w:rPr>
      </w:pPr>
    </w:p>
    <w:p w14:paraId="64413BFA" w14:textId="52DC390B" w:rsidR="00815590" w:rsidRPr="00487D3D" w:rsidRDefault="00815590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Proszę o informację czy trasy leśne rowerowe i trasy  typu </w:t>
      </w:r>
      <w:proofErr w:type="spellStart"/>
      <w:r w:rsidRPr="00487D3D">
        <w:rPr>
          <w:rFonts w:cstheme="minorHAnsi"/>
        </w:rPr>
        <w:t>singletrack</w:t>
      </w:r>
      <w:proofErr w:type="spellEnd"/>
      <w:r w:rsidRPr="00487D3D">
        <w:rPr>
          <w:rFonts w:cstheme="minorHAnsi"/>
        </w:rPr>
        <w:t xml:space="preserve"> podlegają dofinansowaniu w</w:t>
      </w:r>
      <w:r w:rsidR="002F5839" w:rsidRPr="00487D3D">
        <w:rPr>
          <w:rFonts w:cstheme="minorHAnsi"/>
        </w:rPr>
        <w:t xml:space="preserve"> </w:t>
      </w:r>
      <w:r w:rsidRPr="00487D3D">
        <w:rPr>
          <w:rFonts w:cstheme="minorHAnsi"/>
        </w:rPr>
        <w:t>ramach tego naboru</w:t>
      </w:r>
      <w:r w:rsidR="002F5839" w:rsidRPr="00487D3D">
        <w:rPr>
          <w:rFonts w:cstheme="minorHAnsi"/>
        </w:rPr>
        <w:t>.</w:t>
      </w:r>
    </w:p>
    <w:p w14:paraId="32E73EF0" w14:textId="77777777" w:rsidR="002F5839" w:rsidRPr="00487D3D" w:rsidRDefault="002F5839" w:rsidP="00487D3D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74226128" w14:textId="7A41B887" w:rsidR="002F5839" w:rsidRPr="00487D3D" w:rsidRDefault="002F5839" w:rsidP="00487D3D">
      <w:pPr>
        <w:spacing w:line="240" w:lineRule="auto"/>
        <w:jc w:val="both"/>
        <w:rPr>
          <w:rFonts w:cstheme="minorHAnsi"/>
        </w:rPr>
      </w:pPr>
      <w:r w:rsidRPr="00487D3D">
        <w:rPr>
          <w:rFonts w:cstheme="minorHAnsi"/>
        </w:rPr>
        <w:t xml:space="preserve">Zakres wsparcia w ramach konkursu obejmuje tworzenie, odnowienie szlaków rowerowych. Tylko działania  wpisujące się w główny cel dotyczący przedmiotu naboru czyli ograniczenia antropopresji poprzez </w:t>
      </w:r>
      <w:r w:rsidRPr="00D0438B">
        <w:rPr>
          <w:rFonts w:cstheme="minorHAnsi"/>
          <w:b/>
          <w:bCs/>
        </w:rPr>
        <w:t>kanalizowanie ruchu turystycznego</w:t>
      </w:r>
      <w:r w:rsidRPr="00487D3D">
        <w:rPr>
          <w:rFonts w:cstheme="minorHAnsi"/>
        </w:rPr>
        <w:t xml:space="preserve"> dotyczącego określonej formy ochrony przyrody będą kwalifikowalne. W tym kontekście budzi wątpliwość  budowa   trasy rowerowej typu </w:t>
      </w:r>
      <w:proofErr w:type="spellStart"/>
      <w:r w:rsidRPr="00487D3D">
        <w:rPr>
          <w:rFonts w:cstheme="minorHAnsi"/>
        </w:rPr>
        <w:t>singletrack</w:t>
      </w:r>
      <w:proofErr w:type="spellEnd"/>
      <w:r w:rsidRPr="00487D3D">
        <w:rPr>
          <w:rFonts w:cstheme="minorHAnsi"/>
        </w:rPr>
        <w:t>.</w:t>
      </w:r>
    </w:p>
    <w:p w14:paraId="1E3C3E1B" w14:textId="77777777" w:rsidR="002F5839" w:rsidRPr="00487D3D" w:rsidRDefault="002F5839" w:rsidP="00487D3D">
      <w:pPr>
        <w:spacing w:line="240" w:lineRule="auto"/>
        <w:ind w:left="66"/>
        <w:jc w:val="both"/>
        <w:rPr>
          <w:rFonts w:cstheme="minorHAnsi"/>
        </w:rPr>
      </w:pPr>
    </w:p>
    <w:p w14:paraId="4B7DF572" w14:textId="31FA69C9" w:rsidR="00487D3D" w:rsidRPr="00487D3D" w:rsidRDefault="00815590" w:rsidP="00487D3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487D3D">
        <w:rPr>
          <w:rFonts w:cstheme="minorHAnsi"/>
        </w:rPr>
        <w:t xml:space="preserve">Proszę podać wyjaśnienie, jaka jest zasadnicza różnica pomiędzy projektami zgłaszanymi do dofinansowania w ramach działania 2.7, a działania 5.2 z planowanym terminem składania wniosków do 10.05.2024? </w:t>
      </w:r>
      <w:r w:rsidR="0056565E" w:rsidRPr="00487D3D">
        <w:rPr>
          <w:rFonts w:cstheme="minorHAnsi"/>
        </w:rPr>
        <w:t>Jakiego</w:t>
      </w:r>
      <w:r w:rsidRPr="00487D3D">
        <w:rPr>
          <w:rFonts w:cstheme="minorHAnsi"/>
        </w:rPr>
        <w:t xml:space="preserve"> typu projekty powinny </w:t>
      </w:r>
      <w:r w:rsidR="0056565E" w:rsidRPr="00487D3D">
        <w:rPr>
          <w:rFonts w:cstheme="minorHAnsi"/>
        </w:rPr>
        <w:t>być</w:t>
      </w:r>
      <w:r w:rsidRPr="00487D3D">
        <w:rPr>
          <w:rFonts w:cstheme="minorHAnsi"/>
        </w:rPr>
        <w:t xml:space="preserve"> zgłaszane  w ramach jednego, a jaki w ramach drugiego działania.</w:t>
      </w:r>
    </w:p>
    <w:p w14:paraId="0F8CF249" w14:textId="1055ED51" w:rsidR="00487D3D" w:rsidRPr="00487D3D" w:rsidRDefault="00487D3D" w:rsidP="00487D3D">
      <w:pPr>
        <w:spacing w:line="240" w:lineRule="auto"/>
        <w:ind w:left="66"/>
        <w:jc w:val="both"/>
        <w:rPr>
          <w:rFonts w:cstheme="minorHAnsi"/>
        </w:rPr>
      </w:pPr>
      <w:r w:rsidRPr="00487D3D">
        <w:rPr>
          <w:rFonts w:cstheme="minorHAnsi"/>
          <w:b/>
          <w:bCs/>
          <w:i/>
          <w:iCs/>
          <w:u w:val="single"/>
        </w:rPr>
        <w:t>ODPOWIEDŹ:</w:t>
      </w:r>
    </w:p>
    <w:p w14:paraId="4DFD643C" w14:textId="1CA6EF56" w:rsidR="00487D3D" w:rsidRPr="00487D3D" w:rsidRDefault="00487D3D" w:rsidP="00487D3D">
      <w:pPr>
        <w:spacing w:line="240" w:lineRule="auto"/>
        <w:jc w:val="both"/>
        <w:rPr>
          <w:rFonts w:cstheme="minorHAnsi"/>
        </w:rPr>
      </w:pPr>
      <w:r w:rsidRPr="00487D3D">
        <w:rPr>
          <w:rFonts w:cstheme="minorHAnsi"/>
        </w:rPr>
        <w:t xml:space="preserve">Projekty realizowane w ramach działania 5.2 Typu 5.2.B Infrastruktura rowerowa </w:t>
      </w:r>
      <w:r w:rsidRPr="00D0438B">
        <w:rPr>
          <w:rFonts w:cstheme="minorHAnsi"/>
          <w:b/>
          <w:bCs/>
        </w:rPr>
        <w:t>sprzyjająca rozwojowi ruchu turystycznego</w:t>
      </w:r>
      <w:r w:rsidRPr="00487D3D">
        <w:rPr>
          <w:rFonts w:cstheme="minorHAnsi"/>
        </w:rPr>
        <w:t xml:space="preserve"> dotyczą ścieżek rowerowych, które mają charakter turystyczny i muszą dotyczyć tras zawartych w „Koncepcji sieci głównych tras rowerowych województwa </w:t>
      </w:r>
      <w:proofErr w:type="spellStart"/>
      <w:r w:rsidRPr="00487D3D">
        <w:rPr>
          <w:rFonts w:cstheme="minorHAnsi"/>
        </w:rPr>
        <w:t>dolnośląskiego-Dolnośląskiej</w:t>
      </w:r>
      <w:proofErr w:type="spellEnd"/>
      <w:r w:rsidRPr="00487D3D">
        <w:rPr>
          <w:rFonts w:cstheme="minorHAnsi"/>
        </w:rPr>
        <w:t xml:space="preserve"> </w:t>
      </w:r>
      <w:proofErr w:type="spellStart"/>
      <w:r w:rsidRPr="00487D3D">
        <w:rPr>
          <w:rFonts w:cstheme="minorHAnsi"/>
        </w:rPr>
        <w:t>Cyklostradzie</w:t>
      </w:r>
      <w:proofErr w:type="spellEnd"/>
      <w:r w:rsidRPr="00487D3D">
        <w:rPr>
          <w:rFonts w:cstheme="minorHAnsi"/>
        </w:rPr>
        <w:t>”.</w:t>
      </w:r>
      <w:r w:rsidR="00D0438B">
        <w:rPr>
          <w:rFonts w:cstheme="minorHAnsi"/>
        </w:rPr>
        <w:t xml:space="preserve"> W działaniu tym dofinansowaniu będą podlegały tylko</w:t>
      </w:r>
      <w:r w:rsidR="00E44F67">
        <w:rPr>
          <w:rFonts w:cstheme="minorHAnsi"/>
        </w:rPr>
        <w:t xml:space="preserve"> projekty gotowe do realizacji.</w:t>
      </w:r>
    </w:p>
    <w:p w14:paraId="4FB6456E" w14:textId="3210345C" w:rsidR="00487D3D" w:rsidRPr="00487D3D" w:rsidRDefault="00487D3D" w:rsidP="00487D3D">
      <w:pPr>
        <w:spacing w:line="240" w:lineRule="auto"/>
        <w:jc w:val="both"/>
        <w:rPr>
          <w:rFonts w:cstheme="minorHAnsi"/>
        </w:rPr>
      </w:pPr>
      <w:r w:rsidRPr="00487D3D">
        <w:rPr>
          <w:rFonts w:cstheme="minorHAnsi"/>
        </w:rPr>
        <w:t>W przypadku  działanie FEDS.02.07 Ochrona przyrody i klimatu,</w:t>
      </w:r>
      <w:r w:rsidR="00D0438B">
        <w:rPr>
          <w:rFonts w:cstheme="minorHAnsi"/>
        </w:rPr>
        <w:t xml:space="preserve"> </w:t>
      </w:r>
      <w:r w:rsidRPr="00487D3D">
        <w:rPr>
          <w:rFonts w:cstheme="minorHAnsi"/>
        </w:rPr>
        <w:t xml:space="preserve">typ 2.7.D. Zrównoważone szlaki rowerowe dotyczące kanalizowania ruchu turystycznego na obszarach chronionych lub w ich bezpośrednim sąsiedztwie, projektu </w:t>
      </w:r>
      <w:r w:rsidRPr="00D0438B">
        <w:rPr>
          <w:rFonts w:cstheme="minorHAnsi"/>
          <w:b/>
          <w:bCs/>
        </w:rPr>
        <w:t>muszą dotyczyć ograniczenia antropopresji poprzez kanalizowanie ruchu turystycznego dotyczącego określonej formy ochrony przyrody</w:t>
      </w:r>
      <w:r w:rsidRPr="00487D3D">
        <w:rPr>
          <w:rFonts w:cstheme="minorHAnsi"/>
        </w:rPr>
        <w:t>.</w:t>
      </w:r>
    </w:p>
    <w:p w14:paraId="1DD97A74" w14:textId="77777777" w:rsidR="00487D3D" w:rsidRDefault="00487D3D" w:rsidP="00815590"/>
    <w:p w14:paraId="74334557" w14:textId="77777777" w:rsidR="00487D3D" w:rsidRDefault="00487D3D" w:rsidP="00815590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A099C"/>
    <w:multiLevelType w:val="hybridMultilevel"/>
    <w:tmpl w:val="D9EA93A6"/>
    <w:lvl w:ilvl="0" w:tplc="469A0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2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98"/>
    <w:rsid w:val="00072506"/>
    <w:rsid w:val="00241EC0"/>
    <w:rsid w:val="002871D3"/>
    <w:rsid w:val="002F5839"/>
    <w:rsid w:val="00332B6F"/>
    <w:rsid w:val="00387858"/>
    <w:rsid w:val="0042296F"/>
    <w:rsid w:val="00487D3D"/>
    <w:rsid w:val="005175C3"/>
    <w:rsid w:val="005568E8"/>
    <w:rsid w:val="0056565E"/>
    <w:rsid w:val="00815590"/>
    <w:rsid w:val="008973CE"/>
    <w:rsid w:val="008D4E70"/>
    <w:rsid w:val="00904B77"/>
    <w:rsid w:val="00985A1F"/>
    <w:rsid w:val="00A8141D"/>
    <w:rsid w:val="00AF76C7"/>
    <w:rsid w:val="00B00339"/>
    <w:rsid w:val="00B20DF5"/>
    <w:rsid w:val="00B53148"/>
    <w:rsid w:val="00B87CA1"/>
    <w:rsid w:val="00BB0F7F"/>
    <w:rsid w:val="00C409E8"/>
    <w:rsid w:val="00CC7B21"/>
    <w:rsid w:val="00D0438B"/>
    <w:rsid w:val="00D12740"/>
    <w:rsid w:val="00D64E01"/>
    <w:rsid w:val="00E44F67"/>
    <w:rsid w:val="00E552C8"/>
    <w:rsid w:val="00E87B03"/>
    <w:rsid w:val="00F434D5"/>
    <w:rsid w:val="00FE5D25"/>
    <w:rsid w:val="00FE7798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026"/>
  <w15:chartTrackingRefBased/>
  <w15:docId w15:val="{10F5C2D1-AA49-4EB2-B6F5-97B94AA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5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0D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9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Default">
    <w:name w:val="Default"/>
    <w:rsid w:val="00E87B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serwis.gdos.gov.pl/map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Misztak</dc:creator>
  <cp:keywords/>
  <dc:description/>
  <cp:lastModifiedBy>Magdalena Chmielińska-Rozenek</cp:lastModifiedBy>
  <cp:revision>3</cp:revision>
  <cp:lastPrinted>2024-04-09T06:40:00Z</cp:lastPrinted>
  <dcterms:created xsi:type="dcterms:W3CDTF">2024-04-09T11:40:00Z</dcterms:created>
  <dcterms:modified xsi:type="dcterms:W3CDTF">2024-04-09T11:43:00Z</dcterms:modified>
</cp:coreProperties>
</file>