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6C57" w14:textId="03511F7F" w:rsidR="00F62171" w:rsidRDefault="00F62171" w:rsidP="00F62171">
      <w:pPr>
        <w:spacing w:after="120"/>
        <w:jc w:val="center"/>
        <w:rPr>
          <w:b/>
          <w:sz w:val="26"/>
          <w:szCs w:val="26"/>
        </w:rPr>
      </w:pPr>
      <w:r w:rsidRPr="006378D4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A320D5F" wp14:editId="638C75ED">
            <wp:simplePos x="0" y="0"/>
            <wp:positionH relativeFrom="column">
              <wp:posOffset>-388620</wp:posOffset>
            </wp:positionH>
            <wp:positionV relativeFrom="paragraph">
              <wp:posOffset>-457200</wp:posOffset>
            </wp:positionV>
            <wp:extent cx="2952115" cy="701040"/>
            <wp:effectExtent l="19050" t="0" r="635" b="0"/>
            <wp:wrapNone/>
            <wp:docPr id="1" name="Obraz 2" descr="Grafika Punkt Informacyjny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Grafika Punkt Informacyjny Funduszy Europejskich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838BA3" w14:textId="77777777" w:rsidR="00F62171" w:rsidRDefault="00F62171" w:rsidP="00F62171">
      <w:pPr>
        <w:spacing w:after="120"/>
        <w:jc w:val="center"/>
        <w:rPr>
          <w:b/>
          <w:sz w:val="26"/>
          <w:szCs w:val="26"/>
        </w:rPr>
      </w:pPr>
    </w:p>
    <w:p w14:paraId="3CE0287E" w14:textId="3BE23121" w:rsidR="00F62171" w:rsidRPr="00F62171" w:rsidRDefault="00F62171" w:rsidP="00F62171">
      <w:pPr>
        <w:spacing w:after="120"/>
        <w:jc w:val="center"/>
        <w:rPr>
          <w:b/>
          <w:bCs/>
          <w:color w:val="000000"/>
          <w:sz w:val="26"/>
          <w:szCs w:val="26"/>
        </w:rPr>
      </w:pPr>
      <w:r w:rsidRPr="00F62171">
        <w:rPr>
          <w:b/>
          <w:sz w:val="26"/>
          <w:szCs w:val="26"/>
        </w:rPr>
        <w:t>W</w:t>
      </w:r>
      <w:r w:rsidRPr="00F62171">
        <w:rPr>
          <w:b/>
          <w:sz w:val="26"/>
          <w:szCs w:val="26"/>
        </w:rPr>
        <w:t>ebinarium:</w:t>
      </w:r>
      <w:r w:rsidRPr="00F62171">
        <w:rPr>
          <w:b/>
          <w:bCs/>
          <w:sz w:val="26"/>
          <w:szCs w:val="26"/>
        </w:rPr>
        <w:t xml:space="preserve"> </w:t>
      </w:r>
      <w:r w:rsidRPr="00F62171">
        <w:rPr>
          <w:b/>
          <w:bCs/>
          <w:sz w:val="26"/>
          <w:szCs w:val="26"/>
        </w:rPr>
        <w:t>„Środki unijne na usługi rozwojowe dla dolnośląskich firm”.</w:t>
      </w:r>
    </w:p>
    <w:p w14:paraId="0B9060D9" w14:textId="54B4C525" w:rsidR="00F62171" w:rsidRPr="00F62171" w:rsidRDefault="00F62171" w:rsidP="00F62171">
      <w:pPr>
        <w:spacing w:after="120"/>
        <w:jc w:val="center"/>
        <w:outlineLvl w:val="0"/>
        <w:rPr>
          <w:b/>
          <w:sz w:val="26"/>
          <w:szCs w:val="26"/>
        </w:rPr>
      </w:pPr>
      <w:r w:rsidRPr="00F62171">
        <w:rPr>
          <w:b/>
          <w:sz w:val="26"/>
          <w:szCs w:val="26"/>
        </w:rPr>
        <w:t>28 marzec 2024</w:t>
      </w:r>
    </w:p>
    <w:p w14:paraId="394321EF" w14:textId="77777777" w:rsidR="00F62171" w:rsidRDefault="00F62171" w:rsidP="00F62171">
      <w:pPr>
        <w:spacing w:after="120"/>
        <w:jc w:val="center"/>
        <w:outlineLvl w:val="0"/>
        <w:rPr>
          <w:b/>
          <w:sz w:val="30"/>
          <w:szCs w:val="30"/>
        </w:rPr>
      </w:pPr>
    </w:p>
    <w:p w14:paraId="0A70CAA8" w14:textId="77777777" w:rsidR="00F62171" w:rsidRDefault="00F62171" w:rsidP="00F62171">
      <w:pPr>
        <w:spacing w:after="120"/>
        <w:jc w:val="center"/>
        <w:outlineLvl w:val="0"/>
        <w:rPr>
          <w:b/>
          <w:sz w:val="26"/>
          <w:szCs w:val="26"/>
        </w:rPr>
      </w:pPr>
    </w:p>
    <w:p w14:paraId="426662D5" w14:textId="77777777" w:rsidR="00F62171" w:rsidRDefault="00F62171" w:rsidP="00F62171">
      <w:pPr>
        <w:spacing w:after="120"/>
        <w:jc w:val="center"/>
        <w:outlineLvl w:val="0"/>
        <w:rPr>
          <w:b/>
          <w:sz w:val="26"/>
          <w:szCs w:val="26"/>
        </w:rPr>
      </w:pPr>
    </w:p>
    <w:p w14:paraId="42B6052D" w14:textId="241B3253" w:rsidR="00AD3A98" w:rsidRPr="00F62171" w:rsidRDefault="00AD3A98" w:rsidP="00F62171">
      <w:pPr>
        <w:spacing w:after="120"/>
        <w:jc w:val="center"/>
        <w:outlineLvl w:val="0"/>
        <w:rPr>
          <w:b/>
          <w:sz w:val="26"/>
          <w:szCs w:val="26"/>
        </w:rPr>
      </w:pPr>
      <w:r w:rsidRPr="00F62171">
        <w:rPr>
          <w:b/>
          <w:sz w:val="26"/>
          <w:szCs w:val="26"/>
        </w:rPr>
        <w:t xml:space="preserve">Program </w:t>
      </w:r>
    </w:p>
    <w:p w14:paraId="5BF17313" w14:textId="77323C0E" w:rsidR="00AD3A98" w:rsidRPr="00AD3A98" w:rsidRDefault="00AD3A98" w:rsidP="00F62171">
      <w:pPr>
        <w:shd w:val="clear" w:color="auto" w:fill="FFFFFF"/>
        <w:spacing w:after="120" w:line="360" w:lineRule="auto"/>
        <w:ind w:left="360"/>
        <w:jc w:val="both"/>
        <w:textAlignment w:val="baseline"/>
        <w:outlineLvl w:val="0"/>
        <w:rPr>
          <w:rFonts w:cs="Arial"/>
          <w:i/>
          <w:color w:val="000000" w:themeColor="text1"/>
        </w:rPr>
      </w:pPr>
      <w:r>
        <w:rPr>
          <w:rFonts w:cs="Arial"/>
        </w:rPr>
        <w:t xml:space="preserve">10.00 – 10.20 </w:t>
      </w:r>
      <w:r w:rsidRPr="00AD3A98">
        <w:rPr>
          <w:rFonts w:cs="Arial"/>
        </w:rPr>
        <w:t xml:space="preserve">źródła informacji o Funduszach Europejskich oraz oferta Sieci Punktów Informacyjnych Funduszy Europejskich  </w:t>
      </w:r>
      <w:r w:rsidRPr="00AD3A98">
        <w:rPr>
          <w:rFonts w:cs="Arial"/>
          <w:color w:val="000000" w:themeColor="text1"/>
        </w:rPr>
        <w:t xml:space="preserve">– </w:t>
      </w:r>
      <w:r w:rsidRPr="00AD3A98">
        <w:rPr>
          <w:rFonts w:cs="Arial"/>
          <w:i/>
          <w:color w:val="000000" w:themeColor="text1"/>
        </w:rPr>
        <w:t>Punkt Informacyjny Funduszy Europejskich w Jeleniej Górze;</w:t>
      </w:r>
    </w:p>
    <w:p w14:paraId="58D8970A" w14:textId="178815B7" w:rsidR="00AD3A98" w:rsidRPr="00AD3A98" w:rsidRDefault="00AD3A98" w:rsidP="00F62171">
      <w:pPr>
        <w:spacing w:after="120" w:line="360" w:lineRule="auto"/>
        <w:ind w:left="360"/>
        <w:jc w:val="both"/>
        <w:rPr>
          <w:rFonts w:cs="Arial"/>
          <w:b/>
          <w:bCs/>
          <w:i/>
          <w:iCs/>
        </w:rPr>
      </w:pPr>
      <w:r>
        <w:rPr>
          <w:rFonts w:cs="Arial"/>
        </w:rPr>
        <w:t xml:space="preserve">10.20 – 11.00 </w:t>
      </w:r>
      <w:r w:rsidRPr="00AD3A98">
        <w:rPr>
          <w:rFonts w:cs="Arial"/>
        </w:rPr>
        <w:t>P</w:t>
      </w:r>
      <w:r>
        <w:t xml:space="preserve">rzedstawienie ogólnych założeń oraz omówienie kryteriów wyboru projektów dot. projektu </w:t>
      </w:r>
      <w:r w:rsidRPr="00AD3A98">
        <w:rPr>
          <w:b/>
          <w:bCs/>
          <w:i/>
          <w:iCs/>
        </w:rPr>
        <w:t>„Dotacje na usługi rozwojowe dla dolnośląskich firm”</w:t>
      </w:r>
      <w:r>
        <w:t xml:space="preserve"> – </w:t>
      </w:r>
      <w:r w:rsidRPr="00AD3A98">
        <w:rPr>
          <w:i/>
          <w:iCs/>
        </w:rPr>
        <w:t>Karkonoska Agencja Rozwoju Regionalnego S.A. w Jeleniej Górze;</w:t>
      </w:r>
    </w:p>
    <w:p w14:paraId="08272D22" w14:textId="308CCCFF" w:rsidR="00AD3A98" w:rsidRPr="00AD3A98" w:rsidRDefault="00AD3A98" w:rsidP="00F62171">
      <w:pPr>
        <w:shd w:val="clear" w:color="auto" w:fill="FFFFFF"/>
        <w:spacing w:after="120" w:line="360" w:lineRule="auto"/>
        <w:ind w:left="360"/>
        <w:jc w:val="both"/>
        <w:textAlignment w:val="baseline"/>
        <w:outlineLvl w:val="0"/>
        <w:rPr>
          <w:rFonts w:cs="Arial"/>
          <w:color w:val="000000" w:themeColor="text1"/>
        </w:rPr>
      </w:pPr>
      <w:r>
        <w:rPr>
          <w:rFonts w:cs="Arial"/>
        </w:rPr>
        <w:t xml:space="preserve">11.00 – 11.30 </w:t>
      </w:r>
      <w:r w:rsidRPr="00AD3A98">
        <w:rPr>
          <w:rFonts w:cs="Arial"/>
        </w:rPr>
        <w:t>Pytania i odpowiedzi.</w:t>
      </w:r>
    </w:p>
    <w:p w14:paraId="1BB4513D" w14:textId="77777777" w:rsidR="00CB31D9" w:rsidRDefault="00CB31D9"/>
    <w:sectPr w:rsidR="00CB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1447E"/>
    <w:multiLevelType w:val="hybridMultilevel"/>
    <w:tmpl w:val="874298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49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98"/>
    <w:rsid w:val="00AD3A98"/>
    <w:rsid w:val="00CB31D9"/>
    <w:rsid w:val="00F6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9377"/>
  <w15:chartTrackingRefBased/>
  <w15:docId w15:val="{07C4357D-DC01-4D95-94EA-5F3AF783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A98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D3A98"/>
    <w:pPr>
      <w:ind w:left="720"/>
    </w:pPr>
  </w:style>
  <w:style w:type="character" w:customStyle="1" w:styleId="AkapitzlistZnak">
    <w:name w:val="Akapit z listą Znak"/>
    <w:link w:val="Akapitzlist"/>
    <w:uiPriority w:val="34"/>
    <w:rsid w:val="00AD3A9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Chmielińska-Rozenek</dc:creator>
  <cp:keywords/>
  <dc:description/>
  <cp:lastModifiedBy>Magdalena Chmielińska-Rozenek</cp:lastModifiedBy>
  <cp:revision>2</cp:revision>
  <dcterms:created xsi:type="dcterms:W3CDTF">2024-03-14T06:42:00Z</dcterms:created>
  <dcterms:modified xsi:type="dcterms:W3CDTF">2024-03-14T06:46:00Z</dcterms:modified>
</cp:coreProperties>
</file>