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DF60" w14:textId="0511C519" w:rsidR="00186C36" w:rsidRPr="00F56E07" w:rsidRDefault="00186C36" w:rsidP="00501B63">
      <w:pPr>
        <w:jc w:val="both"/>
        <w:rPr>
          <w:b/>
          <w:bCs/>
          <w:u w:val="single"/>
        </w:rPr>
      </w:pPr>
      <w:r w:rsidRPr="00F56E07">
        <w:rPr>
          <w:b/>
          <w:bCs/>
          <w:u w:val="single"/>
        </w:rPr>
        <w:t xml:space="preserve">Pytania i odpowiedzi ze spotkania informacyjnego z dnia </w:t>
      </w:r>
      <w:r w:rsidR="00F56E07" w:rsidRPr="00F56E07">
        <w:rPr>
          <w:b/>
          <w:bCs/>
          <w:u w:val="single"/>
        </w:rPr>
        <w:t>19</w:t>
      </w:r>
      <w:r w:rsidRPr="00F56E07">
        <w:rPr>
          <w:b/>
          <w:bCs/>
          <w:u w:val="single"/>
        </w:rPr>
        <w:t>.0</w:t>
      </w:r>
      <w:r w:rsidR="00F56E07" w:rsidRPr="00F56E07">
        <w:rPr>
          <w:b/>
          <w:bCs/>
          <w:u w:val="single"/>
        </w:rPr>
        <w:t>6</w:t>
      </w:r>
      <w:r w:rsidRPr="00F56E07">
        <w:rPr>
          <w:b/>
          <w:bCs/>
          <w:u w:val="single"/>
        </w:rPr>
        <w:t>.2023 r.</w:t>
      </w:r>
    </w:p>
    <w:p w14:paraId="2A1DB45A" w14:textId="77777777" w:rsidR="00186C36" w:rsidRPr="00F56E07" w:rsidRDefault="00186C36" w:rsidP="00501B63">
      <w:pPr>
        <w:jc w:val="both"/>
        <w:rPr>
          <w:b/>
          <w:bCs/>
        </w:rPr>
      </w:pPr>
    </w:p>
    <w:p w14:paraId="68DECCEC" w14:textId="1C84CBD4" w:rsidR="00A429EF" w:rsidRPr="00501B63" w:rsidRDefault="00F56E07" w:rsidP="00501B63">
      <w:pPr>
        <w:jc w:val="both"/>
        <w:rPr>
          <w:rFonts w:cstheme="minorHAnsi"/>
          <w:b/>
          <w:bCs/>
        </w:rPr>
      </w:pPr>
      <w:r w:rsidRPr="00501B63">
        <w:rPr>
          <w:rFonts w:cstheme="minorHAnsi"/>
          <w:b/>
          <w:bCs/>
        </w:rPr>
        <w:t>1.</w:t>
      </w:r>
      <w:r w:rsidR="00A429EF" w:rsidRPr="00501B63">
        <w:rPr>
          <w:rFonts w:cstheme="minorHAnsi"/>
          <w:b/>
          <w:bCs/>
        </w:rPr>
        <w:t>Proszę o informację, w której części dokumentacji konkursowej znajdują się zapisy dotyczące oświadczenia, iż na zakres projektu nie został złożony wniosek w ramach innego naboru?</w:t>
      </w:r>
    </w:p>
    <w:p w14:paraId="12306132" w14:textId="77777777" w:rsidR="00F26068" w:rsidRPr="00501B63" w:rsidRDefault="00F26068" w:rsidP="00501B63">
      <w:pPr>
        <w:spacing w:after="0" w:line="240" w:lineRule="auto"/>
        <w:jc w:val="both"/>
        <w:rPr>
          <w:rFonts w:cstheme="minorHAnsi"/>
        </w:rPr>
      </w:pPr>
      <w:r w:rsidRPr="00501B63">
        <w:rPr>
          <w:rFonts w:cstheme="minorHAnsi"/>
        </w:rPr>
        <w:t>To oświadczenie jest częścią tzw. załączników zbiorczych z oświadczeniami:</w:t>
      </w:r>
    </w:p>
    <w:p w14:paraId="5D05E837" w14:textId="7278ACED" w:rsidR="00F26068" w:rsidRPr="00501B63" w:rsidRDefault="00F26068" w:rsidP="00501B63">
      <w:pPr>
        <w:spacing w:after="0" w:line="240" w:lineRule="auto"/>
        <w:jc w:val="both"/>
        <w:rPr>
          <w:rFonts w:cstheme="minorHAnsi"/>
        </w:rPr>
      </w:pPr>
      <w:r w:rsidRPr="00501B63">
        <w:rPr>
          <w:rFonts w:cstheme="minorHAnsi"/>
        </w:rPr>
        <w:t xml:space="preserve">Załączniki do wniosku o dofinansowanie w ramach FEDS 2021-2027 pn. „OŚWIADCZENIA WNIOSKODAWCY” oraz „OŚWIADCZENIA REALIZATORA”. Załączniki znajdują się na stronie konkursu pod linkiem </w:t>
      </w:r>
      <w:hyperlink r:id="rId6" w:history="1">
        <w:r w:rsidRPr="00501B63">
          <w:rPr>
            <w:rStyle w:val="Hipercze"/>
            <w:rFonts w:cstheme="minorHAnsi"/>
          </w:rPr>
          <w:t>Załączniki do wniosku</w:t>
        </w:r>
        <w:r w:rsidRPr="00501B63">
          <w:rPr>
            <w:rStyle w:val="Hipercze"/>
            <w:rFonts w:cstheme="minorHAnsi"/>
          </w:rPr>
          <w:t xml:space="preserve"> </w:t>
        </w:r>
        <w:r w:rsidRPr="00501B63">
          <w:rPr>
            <w:rStyle w:val="Hipercze"/>
            <w:rFonts w:cstheme="minorHAnsi"/>
          </w:rPr>
          <w:t>o dofinansowanie</w:t>
        </w:r>
      </w:hyperlink>
    </w:p>
    <w:p w14:paraId="037761B3" w14:textId="14630CF5" w:rsidR="00F56E07" w:rsidRPr="00501B63" w:rsidRDefault="00F56E07" w:rsidP="00501B63">
      <w:pPr>
        <w:jc w:val="both"/>
        <w:rPr>
          <w:rFonts w:cstheme="minorHAnsi"/>
          <w:b/>
          <w:bCs/>
        </w:rPr>
      </w:pPr>
    </w:p>
    <w:p w14:paraId="46685EF6" w14:textId="15E27A0A" w:rsidR="00A429EF" w:rsidRPr="00501B63" w:rsidRDefault="00F56E07" w:rsidP="00501B63">
      <w:pPr>
        <w:jc w:val="both"/>
        <w:rPr>
          <w:rFonts w:cstheme="minorHAnsi"/>
          <w:b/>
          <w:bCs/>
        </w:rPr>
      </w:pPr>
      <w:r w:rsidRPr="00501B63">
        <w:rPr>
          <w:rFonts w:cstheme="minorHAnsi"/>
          <w:b/>
          <w:bCs/>
        </w:rPr>
        <w:t>2.</w:t>
      </w:r>
      <w:r w:rsidR="00790E42" w:rsidRPr="00501B63">
        <w:rPr>
          <w:rFonts w:cstheme="minorHAnsi"/>
          <w:b/>
          <w:bCs/>
        </w:rPr>
        <w:t>C</w:t>
      </w:r>
      <w:r w:rsidR="00A429EF" w:rsidRPr="00501B63">
        <w:rPr>
          <w:rFonts w:cstheme="minorHAnsi"/>
          <w:b/>
          <w:bCs/>
        </w:rPr>
        <w:t xml:space="preserve">zy ścieżki rowerowe budowane w ramach Działania 5.2 mogą być też </w:t>
      </w:r>
      <w:r w:rsidR="0067362E" w:rsidRPr="00501B63">
        <w:rPr>
          <w:rFonts w:cstheme="minorHAnsi"/>
          <w:b/>
          <w:bCs/>
        </w:rPr>
        <w:t>częściowo</w:t>
      </w:r>
      <w:r w:rsidR="00A429EF" w:rsidRPr="00501B63">
        <w:rPr>
          <w:rFonts w:cstheme="minorHAnsi"/>
          <w:b/>
          <w:bCs/>
        </w:rPr>
        <w:t xml:space="preserve"> realizowane w pasie dróg publicznych, co wiąże się z zastosowaniem rozwiązań inżynieryjnych zwiększających bezpieczeństwo w ruchu drogowym?</w:t>
      </w:r>
    </w:p>
    <w:p w14:paraId="2FACF58F" w14:textId="7B9EB918" w:rsidR="00CF34D0" w:rsidRDefault="00F26068" w:rsidP="00501B63">
      <w:pPr>
        <w:jc w:val="both"/>
        <w:rPr>
          <w:rFonts w:cstheme="minorHAnsi"/>
        </w:rPr>
      </w:pPr>
      <w:r w:rsidRPr="00501B63">
        <w:rPr>
          <w:rFonts w:cstheme="minorHAnsi"/>
        </w:rPr>
        <w:t xml:space="preserve">Co do zasady tak, z zastrzeżeniem, że wymagana jest tu opinia IRT. Jeśli dla takiego odcinka trasy opinia będzie pozytywna, to nie ma przeciwskazań dla budowy ścieżki w pasie dróg publicznych. </w:t>
      </w:r>
    </w:p>
    <w:p w14:paraId="28D6CCB2" w14:textId="77777777" w:rsidR="00501B63" w:rsidRPr="00501B63" w:rsidRDefault="00501B63" w:rsidP="00501B63">
      <w:pPr>
        <w:jc w:val="both"/>
        <w:rPr>
          <w:rFonts w:cstheme="minorHAnsi"/>
        </w:rPr>
      </w:pPr>
    </w:p>
    <w:p w14:paraId="2D0FEC6B" w14:textId="4E947081" w:rsidR="00A429EF" w:rsidRPr="00501B63" w:rsidRDefault="00F56E07" w:rsidP="00501B63">
      <w:pPr>
        <w:jc w:val="both"/>
        <w:rPr>
          <w:rFonts w:cstheme="minorHAnsi"/>
          <w:b/>
          <w:bCs/>
        </w:rPr>
      </w:pPr>
      <w:r w:rsidRPr="00501B63">
        <w:rPr>
          <w:rFonts w:cstheme="minorHAnsi"/>
          <w:b/>
          <w:bCs/>
        </w:rPr>
        <w:t>3.</w:t>
      </w:r>
      <w:r w:rsidR="00A429EF" w:rsidRPr="00501B63">
        <w:rPr>
          <w:rFonts w:cstheme="minorHAnsi"/>
          <w:b/>
          <w:bCs/>
        </w:rPr>
        <w:t>Czy można złożyć jeden projekt dot. dwóch tras rowerowych w przebiegu dwóch różnych szlaków turystycznych np. Eurovelo i Bluevelo lub Bluevelo i ViaRegia?</w:t>
      </w:r>
      <w:r w:rsidR="00790E42" w:rsidRPr="00501B63">
        <w:rPr>
          <w:rFonts w:cstheme="minorHAnsi"/>
          <w:b/>
          <w:bCs/>
        </w:rPr>
        <w:t xml:space="preserve"> </w:t>
      </w:r>
      <w:r w:rsidR="00A429EF" w:rsidRPr="00501B63">
        <w:rPr>
          <w:rFonts w:cstheme="minorHAnsi"/>
          <w:b/>
          <w:bCs/>
        </w:rPr>
        <w:t>Jeżeli tak - to czy opinia IRT musi być wspólna czy rozdzielna dla dwóch tras?</w:t>
      </w:r>
    </w:p>
    <w:p w14:paraId="33AF7CF7" w14:textId="4C1EF49D" w:rsidR="00F26068" w:rsidRPr="00501B63" w:rsidRDefault="00F26068" w:rsidP="00501B63">
      <w:pPr>
        <w:jc w:val="both"/>
        <w:rPr>
          <w:rFonts w:cstheme="minorHAnsi"/>
        </w:rPr>
      </w:pPr>
      <w:r w:rsidRPr="00501B63">
        <w:rPr>
          <w:rFonts w:cstheme="minorHAnsi"/>
        </w:rPr>
        <w:t>W przypadku dwóch tras o różnych przebiegach preferowane jest złożenie odrębnych projektów, a także posiadanie oddzielnych opinii dla każdego przebiegu.</w:t>
      </w:r>
    </w:p>
    <w:p w14:paraId="2B4F5254" w14:textId="77777777" w:rsidR="00501B63" w:rsidRDefault="00501B63" w:rsidP="00501B63">
      <w:pPr>
        <w:jc w:val="both"/>
        <w:rPr>
          <w:rFonts w:cstheme="minorHAnsi"/>
          <w:b/>
          <w:bCs/>
        </w:rPr>
      </w:pPr>
    </w:p>
    <w:p w14:paraId="56ED91AC" w14:textId="537785A8" w:rsidR="00A429EF" w:rsidRPr="00501B63" w:rsidRDefault="00F56E07" w:rsidP="00501B63">
      <w:pPr>
        <w:jc w:val="both"/>
        <w:rPr>
          <w:rFonts w:cstheme="minorHAnsi"/>
          <w:b/>
          <w:bCs/>
        </w:rPr>
      </w:pPr>
      <w:r w:rsidRPr="00501B63">
        <w:rPr>
          <w:rFonts w:cstheme="minorHAnsi"/>
          <w:b/>
          <w:bCs/>
        </w:rPr>
        <w:t>4.</w:t>
      </w:r>
      <w:r w:rsidR="00790E42" w:rsidRPr="00501B63">
        <w:rPr>
          <w:rFonts w:cstheme="minorHAnsi"/>
          <w:b/>
          <w:bCs/>
        </w:rPr>
        <w:t>C</w:t>
      </w:r>
      <w:r w:rsidR="00A429EF" w:rsidRPr="00501B63">
        <w:rPr>
          <w:rFonts w:cstheme="minorHAnsi"/>
          <w:b/>
          <w:bCs/>
        </w:rPr>
        <w:t>zy wniosek do trybu konkursowego w systemie WOD 2021 będzie identyczny dla trybu poza konkursowego?</w:t>
      </w:r>
    </w:p>
    <w:p w14:paraId="7EE6843B" w14:textId="6E59E6DF" w:rsidR="004274CD" w:rsidRPr="00501B63" w:rsidRDefault="004274CD" w:rsidP="00501B63">
      <w:pPr>
        <w:jc w:val="both"/>
        <w:rPr>
          <w:rFonts w:cstheme="minorHAnsi"/>
        </w:rPr>
      </w:pPr>
      <w:r w:rsidRPr="00501B63">
        <w:rPr>
          <w:rFonts w:cstheme="minorHAnsi"/>
        </w:rPr>
        <w:t>Obecnie nie ma trybu pozakonkursowego, jest tryb niekonkurencyjny. Sam wzór bazowy wniosku o dofinansowanie będzie identyczny dla obu trybów. Będzie się natomiast różnił zdefiniowanymi załącznikami, panelami na załączniki.</w:t>
      </w:r>
    </w:p>
    <w:p w14:paraId="7506920D" w14:textId="77777777" w:rsidR="00501B63" w:rsidRDefault="00501B63" w:rsidP="00501B63">
      <w:pPr>
        <w:jc w:val="both"/>
        <w:rPr>
          <w:rFonts w:cstheme="minorHAnsi"/>
          <w:b/>
          <w:bCs/>
        </w:rPr>
      </w:pPr>
    </w:p>
    <w:p w14:paraId="72FA544A" w14:textId="1D162142" w:rsidR="00A429EF" w:rsidRPr="00501B63" w:rsidRDefault="00F56E07" w:rsidP="00501B63">
      <w:pPr>
        <w:jc w:val="both"/>
        <w:rPr>
          <w:rFonts w:cstheme="minorHAnsi"/>
          <w:b/>
          <w:bCs/>
        </w:rPr>
      </w:pPr>
      <w:r w:rsidRPr="00501B63">
        <w:rPr>
          <w:rFonts w:cstheme="minorHAnsi"/>
          <w:b/>
          <w:bCs/>
        </w:rPr>
        <w:t xml:space="preserve">5.Czy </w:t>
      </w:r>
      <w:r w:rsidR="00A429EF" w:rsidRPr="00501B63">
        <w:rPr>
          <w:rFonts w:cstheme="minorHAnsi"/>
          <w:b/>
          <w:bCs/>
        </w:rPr>
        <w:t>dopuszcza się realizacje projektu w formule zaprojektuj i wybuduj?</w:t>
      </w:r>
    </w:p>
    <w:p w14:paraId="0592A9F3" w14:textId="2CFC2C1E" w:rsidR="00F26068" w:rsidRPr="00501B63" w:rsidRDefault="00F26068" w:rsidP="00501B63">
      <w:pPr>
        <w:jc w:val="both"/>
        <w:rPr>
          <w:rFonts w:cstheme="minorHAnsi"/>
        </w:rPr>
      </w:pPr>
      <w:r w:rsidRPr="00501B63">
        <w:rPr>
          <w:rFonts w:cstheme="minorHAnsi"/>
        </w:rPr>
        <w:t xml:space="preserve">Taka formuła jest dopuszczona. Należy jednak pamiętać, że obowiązkowym załącznikiem do wniosku w naborze nr 15 jest pozwolenie na budowę. Wobec powyższego projekt realizowany w tej formule musiałby być na tyle zaawansowany, aby takie pozwolenie na budowę przedłożyć na etapie składania wniosku. Dla projektów realizowanych na terenie powiatu zgorzeleckiego (nabór nr 16) jest to kryterium nie obligatoryjne, a premiowane, wówczas w przypadku braku pozwolenia na budowę nie zostaną przyznane punkty. </w:t>
      </w:r>
    </w:p>
    <w:p w14:paraId="668E86B9" w14:textId="77777777" w:rsidR="00F26068" w:rsidRPr="00501B63" w:rsidRDefault="00F26068" w:rsidP="00501B63">
      <w:pPr>
        <w:jc w:val="both"/>
        <w:rPr>
          <w:rFonts w:cstheme="minorHAnsi"/>
        </w:rPr>
      </w:pPr>
      <w:r w:rsidRPr="00501B63">
        <w:rPr>
          <w:rFonts w:cstheme="minorHAnsi"/>
        </w:rPr>
        <w:t xml:space="preserve">Ponadto zwraca się uwagę, iż w kontekście wymogu uzyskania decyzji o środowiskowych uwarunkowaniach  (wymaganej przed decyzjami budowlanymi) można się posiłkować komunikatem Generalnego Dyrektora Ochrony Środowiska 6 kwietnia 2022 r.  zamieszczonym na stronie </w:t>
      </w:r>
      <w:hyperlink r:id="rId7" w:history="1">
        <w:r w:rsidRPr="00501B63">
          <w:rPr>
            <w:rStyle w:val="Hipercze"/>
            <w:rFonts w:cstheme="minorHAnsi"/>
          </w:rPr>
          <w:t>https://www.gov.pl/web/rdos-kielce/budowa-chodnika-lub-sciezki-rowerowej-nie-wymaga-decyzji-o-srodowiskowych-uwarunkowaniach-wyjasnienia-gdos</w:t>
        </w:r>
      </w:hyperlink>
      <w:r w:rsidRPr="00501B63">
        <w:rPr>
          <w:rFonts w:cstheme="minorHAnsi"/>
        </w:rPr>
        <w:t xml:space="preserve">. </w:t>
      </w:r>
    </w:p>
    <w:p w14:paraId="5FFCF011" w14:textId="77777777" w:rsidR="00F26068" w:rsidRPr="00501B63" w:rsidRDefault="00F26068" w:rsidP="00501B63">
      <w:pPr>
        <w:jc w:val="both"/>
        <w:rPr>
          <w:rFonts w:cstheme="minorHAnsi"/>
        </w:rPr>
      </w:pPr>
    </w:p>
    <w:p w14:paraId="08808ECD" w14:textId="5F2E01ED" w:rsidR="00A429EF" w:rsidRPr="00501B63" w:rsidRDefault="00F56E07" w:rsidP="00501B63">
      <w:pPr>
        <w:jc w:val="both"/>
        <w:rPr>
          <w:rFonts w:cstheme="minorHAnsi"/>
          <w:b/>
          <w:bCs/>
        </w:rPr>
      </w:pPr>
      <w:r w:rsidRPr="00501B63">
        <w:rPr>
          <w:rFonts w:cstheme="minorHAnsi"/>
          <w:b/>
          <w:bCs/>
        </w:rPr>
        <w:lastRenderedPageBreak/>
        <w:t>6.</w:t>
      </w:r>
      <w:r w:rsidR="00A429EF" w:rsidRPr="00501B63">
        <w:rPr>
          <w:rFonts w:cstheme="minorHAnsi"/>
          <w:b/>
          <w:bCs/>
        </w:rPr>
        <w:t>Co trzeba złożyć do IRT aby otrzymać opinie? Czy istnieje możliwość na drobne odstępstwo od trasy  koncepcji.</w:t>
      </w:r>
    </w:p>
    <w:p w14:paraId="0B526B17" w14:textId="77777777" w:rsidR="00F26068" w:rsidRPr="00501B63" w:rsidRDefault="00F26068" w:rsidP="00501B63">
      <w:pPr>
        <w:jc w:val="both"/>
        <w:rPr>
          <w:rFonts w:cstheme="minorHAnsi"/>
        </w:rPr>
      </w:pPr>
      <w:r w:rsidRPr="00501B63">
        <w:rPr>
          <w:rFonts w:cstheme="minorHAnsi"/>
        </w:rPr>
        <w:t>Dokument „Koncepcja sieci głównych tras rowerowych w województwie dolnośląskim – Dolnośląska Cyklostrada” – został uchwalony przez Zarząd Województwa. Każda taka planowana modyfikacja musi zostać poprzedzona oddzielnym wnioskiem danej jednostki do IRT o zmianę przebiegu trasy. Jeśli zmiana taka jest dobrze uzasadniona i mieści się w przewidzianym buforze, istnieje możliwość uzyskania zgody na takie odstępstwo. Oczywiście akceptację IRT należy pozyskać jeszcze przed złożeniem wniosku o dofinansowanie. Szczegółowe informacje nt. uzyskania opinii, ewentualnych odstępstw od trasy udzielane są przez IRT – więcej informacji:</w:t>
      </w:r>
    </w:p>
    <w:p w14:paraId="73E31A1C" w14:textId="77777777" w:rsidR="00F26068" w:rsidRPr="00501B63" w:rsidRDefault="00F26068" w:rsidP="00501B63">
      <w:pPr>
        <w:jc w:val="both"/>
        <w:rPr>
          <w:rFonts w:cstheme="minorHAnsi"/>
        </w:rPr>
      </w:pPr>
      <w:r w:rsidRPr="00501B63">
        <w:rPr>
          <w:rFonts w:cstheme="minorHAnsi"/>
        </w:rPr>
        <w:t>https://www.irt.wroc.pl/aktualnosc-732-fundusze_europejskie_dla_dolnego_slaska.html</w:t>
      </w:r>
    </w:p>
    <w:p w14:paraId="5157839A" w14:textId="77777777" w:rsidR="00501B63" w:rsidRDefault="00501B63" w:rsidP="00501B63">
      <w:pPr>
        <w:jc w:val="both"/>
        <w:rPr>
          <w:rFonts w:cstheme="minorHAnsi"/>
          <w:b/>
          <w:bCs/>
        </w:rPr>
      </w:pPr>
    </w:p>
    <w:p w14:paraId="1F21BFE6" w14:textId="181DFBF4" w:rsidR="007F4FFC" w:rsidRPr="00501B63" w:rsidRDefault="00F56E07" w:rsidP="00501B63">
      <w:pPr>
        <w:jc w:val="both"/>
        <w:rPr>
          <w:rFonts w:cstheme="minorHAnsi"/>
          <w:b/>
          <w:bCs/>
        </w:rPr>
      </w:pPr>
      <w:r w:rsidRPr="00501B63">
        <w:rPr>
          <w:rFonts w:cstheme="minorHAnsi"/>
          <w:b/>
          <w:bCs/>
        </w:rPr>
        <w:t>7.</w:t>
      </w:r>
      <w:r w:rsidR="00FA3FD5" w:rsidRPr="00501B63">
        <w:rPr>
          <w:rFonts w:cstheme="minorHAnsi"/>
          <w:b/>
          <w:bCs/>
        </w:rPr>
        <w:t xml:space="preserve"> </w:t>
      </w:r>
      <w:r w:rsidRPr="00501B63">
        <w:rPr>
          <w:rFonts w:cstheme="minorHAnsi"/>
          <w:b/>
          <w:bCs/>
        </w:rPr>
        <w:t>W</w:t>
      </w:r>
      <w:r w:rsidR="00A429EF" w:rsidRPr="00501B63">
        <w:rPr>
          <w:rFonts w:cstheme="minorHAnsi"/>
          <w:b/>
          <w:bCs/>
        </w:rPr>
        <w:t xml:space="preserve"> przypadku gminy nie mającej możliwości odliczania VAT to VAT jest kosztem kwalifikowalnym? </w:t>
      </w:r>
      <w:r w:rsidR="007F4FFC" w:rsidRPr="00501B63">
        <w:rPr>
          <w:rFonts w:cstheme="minorHAnsi"/>
          <w:b/>
          <w:bCs/>
        </w:rPr>
        <w:t>O co chodzi z limitem do 5 mln</w:t>
      </w:r>
      <w:r w:rsidR="006D6D7F" w:rsidRPr="00501B63">
        <w:rPr>
          <w:rFonts w:cstheme="minorHAnsi"/>
          <w:b/>
          <w:bCs/>
        </w:rPr>
        <w:t xml:space="preserve"> euro</w:t>
      </w:r>
      <w:r w:rsidR="007F4FFC" w:rsidRPr="00501B63">
        <w:rPr>
          <w:rFonts w:cstheme="minorHAnsi"/>
          <w:b/>
          <w:bCs/>
        </w:rPr>
        <w:t xml:space="preserve"> całkowitej wartości projektu i kwalifikowaniem VAT?</w:t>
      </w:r>
    </w:p>
    <w:p w14:paraId="4F1899C0" w14:textId="7F2A62CA" w:rsidR="00F26068" w:rsidRPr="00501B63" w:rsidRDefault="00F26068" w:rsidP="00501B63">
      <w:pPr>
        <w:jc w:val="both"/>
        <w:rPr>
          <w:rFonts w:cstheme="minorHAnsi"/>
        </w:rPr>
      </w:pPr>
      <w:r w:rsidRPr="00501B63">
        <w:rPr>
          <w:rFonts w:cstheme="minorHAnsi"/>
        </w:rPr>
        <w:t xml:space="preserve">W perspektywie 2021-2027 zmieniają się zasady kwalifikowalności VAT w projektach nieobjętych pomocą publiczną/pomocą de minimis realizowanych przez podmioty inne niż państwowe jednostki budżetowe. Jeżeli łączny koszt takiego projektu wynosi poniżej 5 </w:t>
      </w:r>
      <w:r w:rsidR="00D24813" w:rsidRPr="00501B63">
        <w:rPr>
          <w:rFonts w:cstheme="minorHAnsi"/>
        </w:rPr>
        <w:t>mln euro</w:t>
      </w:r>
      <w:r w:rsidRPr="00501B63">
        <w:rPr>
          <w:rFonts w:cstheme="minorHAnsi"/>
        </w:rPr>
        <w:t xml:space="preserve"> (z VAT) podatek VAT jest kwalifikowalny. Wnioskodawca/beneficjent i każdy Realizator odpowiedzialny za realizację projektu nie są zobowiązani do przedkładania oświadczeń o kwalifikowalności podatku VAT (ani do wniosku o dofinansowanie ani na późniejszym etapie realizacji projektu). Powyższa wartość projektu jest ustalana i monitorowana przez IZ FEDS 2021-2027 zgodnie z zasadami określonymi w „Wytycznych dotyczących kwalifikowalności wydatków na lata 2021-2027”. Jeżeli łączny koszt projektu (z VAT) osiągnie lub przekroczy wartość 5 mln euro – podatek VAT (w odniesieniu do danego wydatku) będzie mógł być kwalifikowalny </w:t>
      </w:r>
      <w:bookmarkStart w:id="0" w:name="_Hlk139372911"/>
      <w:r w:rsidRPr="00501B63">
        <w:rPr>
          <w:rFonts w:cstheme="minorHAnsi"/>
        </w:rPr>
        <w:t>jeżeli nie zostaną spełnione przesłanki wskazane w załączniku do Regulaminu odnoszącym się do kwalifikowalności projektu i wydatków finansowanych w ramach EFRR z FEDS 2021-2027.</w:t>
      </w:r>
      <w:bookmarkEnd w:id="0"/>
      <w:r w:rsidRPr="00501B63">
        <w:rPr>
          <w:rFonts w:cstheme="minorHAnsi"/>
        </w:rPr>
        <w:t xml:space="preserve"> Beneficjent oraz Realizatorzy zobowiązani będą do przedłożenia do IZ FEDS 2021-2027 oświadczeń o kwalifikowalności podatku VAT.</w:t>
      </w:r>
    </w:p>
    <w:p w14:paraId="7DCF3D5A" w14:textId="181CE92E" w:rsidR="00F26068" w:rsidRPr="00501B63" w:rsidRDefault="00F26068" w:rsidP="00501B63">
      <w:pPr>
        <w:jc w:val="both"/>
        <w:rPr>
          <w:rFonts w:cstheme="minorHAnsi"/>
        </w:rPr>
      </w:pPr>
      <w:r w:rsidRPr="00501B63">
        <w:rPr>
          <w:rFonts w:cstheme="minorHAnsi"/>
        </w:rPr>
        <w:t>W projektach objętych co najmniej w części pomocą publiczną/pomocą de mininis – kwalifikowalność VAT zawsze jest badana, niezależnie od całkowitego kosztu projektu (nie ma tu zastosowania limit 5 mln euro). W takich projektach VAT będzie mógł zostać uznany za kwalifikowalny (w odniesieniu do danego wydatku) jeżeli nie zostaną spełnione przesłanki wskazane w załączniku do Regulaminu odnoszącym się do kwalifikowalności projektu i wydatków finansowanych w ramach EFRR z FEDS 2021-2027. Wnioskodawca/beneficjent</w:t>
      </w:r>
      <w:r w:rsidR="00D24813" w:rsidRPr="00501B63">
        <w:rPr>
          <w:rFonts w:cstheme="minorHAnsi"/>
        </w:rPr>
        <w:t>,</w:t>
      </w:r>
      <w:r w:rsidRPr="00501B63">
        <w:rPr>
          <w:rFonts w:cstheme="minorHAnsi"/>
        </w:rPr>
        <w:t xml:space="preserve"> a także Realizatorzy, którzy uznają VAT za kwalifikowalny zobowiązani są do przedkładania oświadczeń o kwalifikowalności podatku VAT.</w:t>
      </w:r>
    </w:p>
    <w:p w14:paraId="1271A766" w14:textId="77777777" w:rsidR="00F26068" w:rsidRPr="00501B63" w:rsidRDefault="00F26068" w:rsidP="00501B63">
      <w:pPr>
        <w:jc w:val="both"/>
        <w:rPr>
          <w:rFonts w:cstheme="minorHAnsi"/>
        </w:rPr>
      </w:pPr>
      <w:r w:rsidRPr="00501B63">
        <w:rPr>
          <w:rFonts w:cstheme="minorHAnsi"/>
        </w:rPr>
        <w:t>W przypadku projektów realizowanych przez państwową jednostkę budżetową podatek VAT jest niekwalifikowalny (brak obowiązku składania oświadczeń o kwalifikowalności VAT).</w:t>
      </w:r>
    </w:p>
    <w:p w14:paraId="2D2FB7B7" w14:textId="77777777" w:rsidR="00F26068" w:rsidRPr="00501B63" w:rsidRDefault="00F26068" w:rsidP="00501B63">
      <w:pPr>
        <w:jc w:val="both"/>
        <w:rPr>
          <w:rFonts w:cstheme="minorHAnsi"/>
        </w:rPr>
      </w:pPr>
      <w:r w:rsidRPr="00501B63">
        <w:rPr>
          <w:rFonts w:cstheme="minorHAnsi"/>
        </w:rPr>
        <w:t>Odnosząc się do wskazanego w pytaniu przykładu - jeśli gmina nie ma prawnej możliwości odliczenia całego naliczonego podatku VAT, to granica kwoty limitu do 5 mln euro całkowitej wartości projektu  będzie miała znaczenie wyłącznie dla określenia obowiązku składania przez Wnioskodawcę/beneficjenta i Realizatorów (jeżeli biorą udział w projekcie) oświadczeń o kwalifikowalności podatku VAT. Wszystkie podmioty biorące udział w realizacji projektu, którego łączny koszt (z VAT) osiągnie lub przekroczy wartość 5 mln euro będą zobowiązane złożyć oświadczenie o kwalifikowalności VAT, jeżeli uznają VAT za kwalifikowalny. Nie ma w tym momencie znaczenia, że wartość zadania/zadań realizowanych przez dany podmiot wynosi poniżej 5 mln euro. Obowiązek składania oświadczenia odnosi się do wartości ogółem całego projektu, a nie zakresu rzeczowego realizowanego przez dany podmiot.</w:t>
      </w:r>
    </w:p>
    <w:p w14:paraId="35BA81F6" w14:textId="77777777" w:rsidR="00F26068" w:rsidRPr="00501B63" w:rsidRDefault="00F26068" w:rsidP="00501B63">
      <w:pPr>
        <w:jc w:val="both"/>
        <w:rPr>
          <w:rFonts w:cstheme="minorHAnsi"/>
        </w:rPr>
      </w:pPr>
    </w:p>
    <w:p w14:paraId="0AF62393" w14:textId="2C1CCC76" w:rsidR="004E53CB" w:rsidRPr="00501B63" w:rsidRDefault="004E53CB" w:rsidP="00501B63">
      <w:pPr>
        <w:jc w:val="both"/>
        <w:rPr>
          <w:rFonts w:cstheme="minorHAnsi"/>
          <w:b/>
          <w:bCs/>
        </w:rPr>
      </w:pPr>
      <w:r w:rsidRPr="00501B63">
        <w:rPr>
          <w:rFonts w:cstheme="minorHAnsi"/>
          <w:b/>
          <w:bCs/>
        </w:rPr>
        <w:t>8.Czy opracowanie dokumentacji aplikacyjnej będzie wydatkiem kwalifikowalnym ? W poprzedniej perspektywie  opracowanie studium wykonalności było ale tym razem stanowi część wniosku.</w:t>
      </w:r>
    </w:p>
    <w:p w14:paraId="642ED868" w14:textId="77777777" w:rsidR="00D24813" w:rsidRPr="00501B63" w:rsidRDefault="00D24813" w:rsidP="00501B63">
      <w:pPr>
        <w:pStyle w:val="Default"/>
        <w:jc w:val="both"/>
        <w:rPr>
          <w:rFonts w:asciiTheme="minorHAnsi" w:hAnsiTheme="minorHAnsi" w:cstheme="minorHAnsi"/>
          <w:sz w:val="22"/>
          <w:szCs w:val="22"/>
        </w:rPr>
      </w:pPr>
      <w:r w:rsidRPr="00501B63">
        <w:rPr>
          <w:rFonts w:asciiTheme="minorHAnsi" w:hAnsiTheme="minorHAnsi" w:cstheme="minorHAnsi"/>
          <w:sz w:val="22"/>
          <w:szCs w:val="22"/>
        </w:rPr>
        <w:t>W ramach przedmiotowego naboru niekwalifikowalne są wydatki na wypełnienie</w:t>
      </w:r>
      <w:r w:rsidRPr="00501B63">
        <w:rPr>
          <w:rFonts w:asciiTheme="minorHAnsi" w:hAnsiTheme="minorHAnsi" w:cstheme="minorHAnsi"/>
          <w:b/>
          <w:bCs/>
          <w:sz w:val="22"/>
          <w:szCs w:val="22"/>
        </w:rPr>
        <w:t xml:space="preserve"> </w:t>
      </w:r>
      <w:r w:rsidRPr="00501B63">
        <w:rPr>
          <w:rFonts w:asciiTheme="minorHAnsi" w:hAnsiTheme="minorHAnsi" w:cstheme="minorHAnsi"/>
          <w:sz w:val="22"/>
          <w:szCs w:val="22"/>
        </w:rPr>
        <w:t xml:space="preserve">formularza wniosku o dofinansowanie. </w:t>
      </w:r>
    </w:p>
    <w:p w14:paraId="7C29A1BD" w14:textId="6B8B8CEC" w:rsidR="00D24813" w:rsidRPr="00501B63" w:rsidRDefault="00D24813" w:rsidP="00501B63">
      <w:pPr>
        <w:jc w:val="both"/>
        <w:rPr>
          <w:rFonts w:cstheme="minorHAnsi"/>
        </w:rPr>
      </w:pPr>
      <w:r w:rsidRPr="00501B63">
        <w:rPr>
          <w:rFonts w:cstheme="minorHAnsi"/>
        </w:rPr>
        <w:t>Koszt opracowania studium wykonalności może stanowić wydatek kwalifikowany jeżeli jego opracowanie jest niezbędne do przygotowania dokumentacji projektu, (tj. stanowi zakres merytorycznych informacji), wymaganej w szczególności przez IZ FEDS 2021-2027, w limicie do 5% kosztów kwalifikowanych projektu.</w:t>
      </w:r>
    </w:p>
    <w:p w14:paraId="01601561" w14:textId="77777777" w:rsidR="00501B63" w:rsidRDefault="00501B63" w:rsidP="00501B63">
      <w:pPr>
        <w:jc w:val="both"/>
        <w:rPr>
          <w:rFonts w:cstheme="minorHAnsi"/>
          <w:b/>
          <w:bCs/>
        </w:rPr>
      </w:pPr>
    </w:p>
    <w:p w14:paraId="00293CD0" w14:textId="25607B1F" w:rsidR="004E53CB" w:rsidRPr="00501B63" w:rsidRDefault="004E53CB" w:rsidP="00501B63">
      <w:pPr>
        <w:jc w:val="both"/>
        <w:rPr>
          <w:rFonts w:cstheme="minorHAnsi"/>
          <w:b/>
          <w:bCs/>
        </w:rPr>
      </w:pPr>
      <w:r w:rsidRPr="00501B63">
        <w:rPr>
          <w:rFonts w:cstheme="minorHAnsi"/>
          <w:b/>
          <w:bCs/>
        </w:rPr>
        <w:t>9.</w:t>
      </w:r>
      <w:r w:rsidR="000F6784" w:rsidRPr="00501B63">
        <w:rPr>
          <w:rFonts w:cstheme="minorHAnsi"/>
          <w:b/>
          <w:bCs/>
        </w:rPr>
        <w:t xml:space="preserve"> </w:t>
      </w:r>
      <w:r w:rsidRPr="00501B63">
        <w:rPr>
          <w:rFonts w:cstheme="minorHAnsi"/>
          <w:b/>
          <w:bCs/>
        </w:rPr>
        <w:t>Z punktu widzenia samej czynności założenia WOD w CST2021: kto powinien</w:t>
      </w:r>
      <w:r w:rsidR="000F6784" w:rsidRPr="00501B63">
        <w:rPr>
          <w:rFonts w:cstheme="minorHAnsi"/>
          <w:b/>
          <w:bCs/>
        </w:rPr>
        <w:t xml:space="preserve">/ </w:t>
      </w:r>
      <w:r w:rsidRPr="00501B63">
        <w:rPr>
          <w:rFonts w:cstheme="minorHAnsi"/>
          <w:b/>
          <w:bCs/>
        </w:rPr>
        <w:t>może dokonać tej czynności - tylko administrator w danej organizacji czy także członek tej organizacji?</w:t>
      </w:r>
    </w:p>
    <w:p w14:paraId="258A516F" w14:textId="77777777" w:rsidR="00D24813" w:rsidRPr="00501B63" w:rsidRDefault="00D24813" w:rsidP="00501B63">
      <w:pPr>
        <w:jc w:val="both"/>
        <w:rPr>
          <w:rFonts w:cstheme="minorHAnsi"/>
        </w:rPr>
      </w:pPr>
      <w:r w:rsidRPr="00501B63">
        <w:rPr>
          <w:rFonts w:cstheme="minorHAnsi"/>
        </w:rPr>
        <w:t xml:space="preserve">Wszystko zależy od roli jaką posiada dany użytkownik w systemie. Z domyślnych ról na złożenie wniosku pozwalają: administrator, zarządzający wszystkimi wnioskami i zarządzający własnymi wnioskami. Każda z ról jest opisana w systemie i wnioskodawcy powinni sprawdzić na co dana rola w systemie pozwala. Od wewnętrznych ustaleń wnioskodawcy zależeć będzie jaką rolę przypisze użytkownikowi. </w:t>
      </w:r>
    </w:p>
    <w:p w14:paraId="3109781B" w14:textId="77777777" w:rsidR="00F94FBE" w:rsidRPr="00501B63" w:rsidRDefault="00F94FBE" w:rsidP="00501B63">
      <w:pPr>
        <w:jc w:val="both"/>
        <w:rPr>
          <w:rFonts w:cstheme="minorHAnsi"/>
        </w:rPr>
      </w:pPr>
    </w:p>
    <w:p w14:paraId="39A16CD2" w14:textId="2619851B" w:rsidR="00F94FBE" w:rsidRPr="00501B63" w:rsidRDefault="004E53CB" w:rsidP="00501B63">
      <w:pPr>
        <w:jc w:val="both"/>
        <w:rPr>
          <w:rFonts w:cstheme="minorHAnsi"/>
          <w:b/>
          <w:bCs/>
        </w:rPr>
      </w:pPr>
      <w:r w:rsidRPr="00501B63">
        <w:rPr>
          <w:rFonts w:cstheme="minorHAnsi"/>
          <w:b/>
          <w:bCs/>
        </w:rPr>
        <w:t>10. Bardzo proszę o potwierdzenie, że dla spełnienia kryterium „współpraca z otoczeniem” wystarczający będzie opis we wniosku?</w:t>
      </w:r>
    </w:p>
    <w:p w14:paraId="6EFC56BC" w14:textId="77777777" w:rsidR="00F94FBE" w:rsidRPr="00501B63" w:rsidRDefault="00F94FBE" w:rsidP="00501B63">
      <w:pPr>
        <w:jc w:val="both"/>
        <w:rPr>
          <w:rFonts w:cstheme="minorHAnsi"/>
        </w:rPr>
      </w:pPr>
      <w:r w:rsidRPr="00501B63">
        <w:rPr>
          <w:rFonts w:cstheme="minorHAnsi"/>
        </w:rPr>
        <w:t xml:space="preserve">Tak, to będzie wystarczające, ponieważ wynika to z opisu kryteriów. Oczywiście można dołączyć dodatkowy dokument, natomiast nie jest to wymagane. </w:t>
      </w:r>
    </w:p>
    <w:p w14:paraId="0E83BD28" w14:textId="77777777" w:rsidR="00F94FBE" w:rsidRPr="00501B63" w:rsidRDefault="00F94FBE" w:rsidP="00501B63">
      <w:pPr>
        <w:jc w:val="both"/>
        <w:rPr>
          <w:rFonts w:cstheme="minorHAnsi"/>
        </w:rPr>
      </w:pPr>
    </w:p>
    <w:p w14:paraId="02BE4E8D" w14:textId="1A8F022D" w:rsidR="00F94FBE" w:rsidRPr="006F3496" w:rsidRDefault="004E53CB" w:rsidP="00501B63">
      <w:pPr>
        <w:jc w:val="both"/>
        <w:rPr>
          <w:rFonts w:cstheme="minorHAnsi"/>
          <w:b/>
          <w:bCs/>
        </w:rPr>
      </w:pPr>
      <w:r w:rsidRPr="00501B63">
        <w:rPr>
          <w:rFonts w:cstheme="minorHAnsi"/>
          <w:b/>
          <w:bCs/>
        </w:rPr>
        <w:t>11. Czy każdy z pracowników powinien założyć odrębne konta użytkowników do pracy w aplikacji WOD? Czy zakładając konto przez jednego z pracowników jest możliwość dodania kolejnych użytkowników?</w:t>
      </w:r>
    </w:p>
    <w:p w14:paraId="1576C430" w14:textId="3D0BA4CE" w:rsidR="00F94FBE" w:rsidRPr="00501B63" w:rsidRDefault="00F94FBE" w:rsidP="00501B63">
      <w:pPr>
        <w:jc w:val="both"/>
        <w:rPr>
          <w:rFonts w:cstheme="minorHAnsi"/>
        </w:rPr>
      </w:pPr>
      <w:r w:rsidRPr="00501B63">
        <w:rPr>
          <w:rFonts w:cstheme="minorHAnsi"/>
        </w:rPr>
        <w:t xml:space="preserve">Tak, każdy z pracowników, który będzie pracował w systemie, powinien mieć utworzone konto. Pierwsza osoba, która tworzy dla organizacji konto automatycznie uzyskuje w niej rolę  „administratora”. Zakładanie kont dla kolejnych użytkowników (pracowników) możliwe jest na trzy sposoby. </w:t>
      </w:r>
    </w:p>
    <w:p w14:paraId="08512834" w14:textId="77777777" w:rsidR="00F94FBE" w:rsidRPr="00501B63" w:rsidRDefault="00F94FBE" w:rsidP="00501B63">
      <w:pPr>
        <w:jc w:val="both"/>
        <w:rPr>
          <w:rFonts w:cstheme="minorHAnsi"/>
        </w:rPr>
      </w:pPr>
      <w:r w:rsidRPr="00501B63">
        <w:rPr>
          <w:rFonts w:cstheme="minorHAnsi"/>
        </w:rPr>
        <w:t xml:space="preserve">Pierwszy sposób: konto może zostać założone samodzielnie przez użytkownika, użytkownik wtedy wybiera istniejącą organizację i czeka na aktywację konta przez administratora. </w:t>
      </w:r>
    </w:p>
    <w:p w14:paraId="2C80004C" w14:textId="77777777" w:rsidR="00F94FBE" w:rsidRPr="00501B63" w:rsidRDefault="00F94FBE" w:rsidP="00501B63">
      <w:pPr>
        <w:jc w:val="both"/>
        <w:rPr>
          <w:rFonts w:cstheme="minorHAnsi"/>
        </w:rPr>
      </w:pPr>
      <w:r w:rsidRPr="00501B63">
        <w:rPr>
          <w:rFonts w:cstheme="minorHAnsi"/>
        </w:rPr>
        <w:t xml:space="preserve">Drugi sposób: konto można założyć samodzielnie użytkownik, nie dołączać i nie tworzyć organizacji, tylko poprosić administratora o utworzenie profilu w organizacji. </w:t>
      </w:r>
    </w:p>
    <w:p w14:paraId="4598404C" w14:textId="77777777" w:rsidR="00F94FBE" w:rsidRPr="00501B63" w:rsidRDefault="00F94FBE" w:rsidP="00501B63">
      <w:pPr>
        <w:jc w:val="both"/>
        <w:rPr>
          <w:rFonts w:cstheme="minorHAnsi"/>
        </w:rPr>
      </w:pPr>
      <w:r w:rsidRPr="00501B63">
        <w:rPr>
          <w:rFonts w:cstheme="minorHAnsi"/>
        </w:rPr>
        <w:t>Trzeci sposób: administrator może utworzyć konto dla danego użytkownika i utworzyć jego profil w organizacji.</w:t>
      </w:r>
    </w:p>
    <w:p w14:paraId="225549E1" w14:textId="77777777" w:rsidR="004E53CB" w:rsidRPr="00501B63" w:rsidRDefault="004E53CB" w:rsidP="00501B63">
      <w:pPr>
        <w:jc w:val="both"/>
        <w:rPr>
          <w:rFonts w:cstheme="minorHAnsi"/>
          <w:b/>
          <w:bCs/>
        </w:rPr>
      </w:pPr>
    </w:p>
    <w:p w14:paraId="3D0009B1" w14:textId="26786DC5" w:rsidR="004E53CB" w:rsidRPr="00501B63" w:rsidRDefault="004E53CB" w:rsidP="00501B63">
      <w:pPr>
        <w:jc w:val="both"/>
        <w:rPr>
          <w:rFonts w:cstheme="minorHAnsi"/>
          <w:b/>
          <w:bCs/>
        </w:rPr>
      </w:pPr>
      <w:r w:rsidRPr="00501B63">
        <w:rPr>
          <w:rFonts w:cstheme="minorHAnsi"/>
          <w:b/>
          <w:bCs/>
        </w:rPr>
        <w:t xml:space="preserve">12. </w:t>
      </w:r>
      <w:r w:rsidR="000F6784" w:rsidRPr="00501B63">
        <w:rPr>
          <w:rFonts w:cstheme="minorHAnsi"/>
          <w:b/>
          <w:bCs/>
        </w:rPr>
        <w:t>J</w:t>
      </w:r>
      <w:r w:rsidRPr="00501B63">
        <w:rPr>
          <w:rFonts w:cstheme="minorHAnsi"/>
          <w:b/>
          <w:bCs/>
        </w:rPr>
        <w:t>akie dokumenty należy złożyć w celu uzyskania opinii IRT?</w:t>
      </w:r>
    </w:p>
    <w:p w14:paraId="2A7869C5" w14:textId="29075316" w:rsidR="00F94FBE" w:rsidRPr="00501B63" w:rsidRDefault="00F94FBE" w:rsidP="00501B63">
      <w:pPr>
        <w:jc w:val="both"/>
        <w:rPr>
          <w:rFonts w:cstheme="minorHAnsi"/>
        </w:rPr>
      </w:pPr>
      <w:r w:rsidRPr="00501B63">
        <w:rPr>
          <w:rFonts w:cstheme="minorHAnsi"/>
        </w:rPr>
        <w:t>Jeśli chodzi o dokumenty dla projektów wymagających pozwolenia na budowę, należy dołączyć pozwolenie na budowę (pełną dokumentację). W przypadku gdy pozwolenie nie jest wymagane należy przedłożyć dokumentację dla danego projektu. Wszystkie dokumenty przyjmowane będą w formie elektronicznej.</w:t>
      </w:r>
    </w:p>
    <w:p w14:paraId="687E6622" w14:textId="77777777" w:rsidR="00F94FBE" w:rsidRPr="00501B63" w:rsidRDefault="00F94FBE" w:rsidP="00501B63">
      <w:pPr>
        <w:jc w:val="both"/>
        <w:rPr>
          <w:rFonts w:cstheme="minorHAnsi"/>
        </w:rPr>
      </w:pPr>
      <w:r w:rsidRPr="00501B63">
        <w:rPr>
          <w:rFonts w:cstheme="minorHAnsi"/>
        </w:rPr>
        <w:lastRenderedPageBreak/>
        <w:t xml:space="preserve">W związku z tym, że projekty będą oceniane według zgodności ze Standardami projektowymi wykonawczymi dla infrastruktury rowerowej województwa dolnośląskiego – tom I (infrastruktura twarda) oraz tom II   (infrastruktura zielona ), Wnioskodawca powinien złożyć dokumentację projektową wraz z projektem wykonawczym zieleni, w tym z planem ochrony i inwentaryzacją zieleni. </w:t>
      </w:r>
    </w:p>
    <w:p w14:paraId="54210FB3" w14:textId="77777777" w:rsidR="00F94FBE" w:rsidRPr="00501B63" w:rsidRDefault="00F94FBE" w:rsidP="00501B63">
      <w:pPr>
        <w:jc w:val="both"/>
        <w:rPr>
          <w:rFonts w:cstheme="minorHAnsi"/>
        </w:rPr>
      </w:pPr>
      <w:r w:rsidRPr="00501B63">
        <w:rPr>
          <w:rFonts w:cstheme="minorHAnsi"/>
        </w:rPr>
        <w:t>Szczegółowe informacje nt. uzyskania opinii, ewentualnych odstępstw od trasy udzielane są przez IRT – więcej informacji:</w:t>
      </w:r>
    </w:p>
    <w:p w14:paraId="13642EB5" w14:textId="77777777" w:rsidR="00F94FBE" w:rsidRPr="00501B63" w:rsidRDefault="00F94FBE" w:rsidP="00501B63">
      <w:pPr>
        <w:jc w:val="both"/>
        <w:rPr>
          <w:rFonts w:cstheme="minorHAnsi"/>
        </w:rPr>
      </w:pPr>
      <w:r w:rsidRPr="00501B63">
        <w:rPr>
          <w:rFonts w:cstheme="minorHAnsi"/>
        </w:rPr>
        <w:t>https://www.irt.wroc.pl/aktualnosc-732-fundusze_europejskie_dla_dolnego_slaska.html</w:t>
      </w:r>
    </w:p>
    <w:p w14:paraId="7BB6AF85" w14:textId="77777777" w:rsidR="00F94FBE" w:rsidRPr="00501B63" w:rsidRDefault="00F94FBE" w:rsidP="00501B63">
      <w:pPr>
        <w:jc w:val="both"/>
        <w:rPr>
          <w:rFonts w:cstheme="minorHAnsi"/>
        </w:rPr>
      </w:pPr>
    </w:p>
    <w:p w14:paraId="2EE89830" w14:textId="12E12383" w:rsidR="004E53CB" w:rsidRPr="00501B63" w:rsidRDefault="004E53CB" w:rsidP="00501B63">
      <w:pPr>
        <w:jc w:val="both"/>
        <w:rPr>
          <w:rFonts w:cstheme="minorHAnsi"/>
          <w:b/>
          <w:bCs/>
        </w:rPr>
      </w:pPr>
      <w:r w:rsidRPr="00501B63">
        <w:rPr>
          <w:rFonts w:cstheme="minorHAnsi"/>
          <w:b/>
          <w:bCs/>
        </w:rPr>
        <w:t>1</w:t>
      </w:r>
      <w:r w:rsidR="00F94FBE" w:rsidRPr="00501B63">
        <w:rPr>
          <w:rFonts w:cstheme="minorHAnsi"/>
          <w:b/>
          <w:bCs/>
        </w:rPr>
        <w:t>3</w:t>
      </w:r>
      <w:r w:rsidRPr="00501B63">
        <w:rPr>
          <w:rFonts w:cstheme="minorHAnsi"/>
          <w:b/>
          <w:bCs/>
        </w:rPr>
        <w:t>. Jak jest czas oczekiwania na opinię IRT?</w:t>
      </w:r>
    </w:p>
    <w:p w14:paraId="75755873" w14:textId="77777777" w:rsidR="00F94FBE" w:rsidRPr="00501B63" w:rsidRDefault="00F94FBE" w:rsidP="00501B63">
      <w:pPr>
        <w:jc w:val="both"/>
        <w:rPr>
          <w:rFonts w:cstheme="minorHAnsi"/>
        </w:rPr>
      </w:pPr>
      <w:r w:rsidRPr="00501B63">
        <w:rPr>
          <w:rFonts w:cstheme="minorHAnsi"/>
        </w:rPr>
        <w:t>Szczegółowe informacje nt. uzyskania opinii, ewentualnych odstępstw od trasy udzielane są przez IRT – więcej informacji:</w:t>
      </w:r>
    </w:p>
    <w:p w14:paraId="31CF285E" w14:textId="77777777" w:rsidR="00F94FBE" w:rsidRPr="00501B63" w:rsidRDefault="00F94FBE" w:rsidP="00501B63">
      <w:pPr>
        <w:jc w:val="both"/>
        <w:rPr>
          <w:rFonts w:cstheme="minorHAnsi"/>
        </w:rPr>
      </w:pPr>
      <w:r w:rsidRPr="00501B63">
        <w:rPr>
          <w:rFonts w:cstheme="minorHAnsi"/>
        </w:rPr>
        <w:t>https://www.irt.wroc.pl/aktualnosc-732-fundusze_europejskie_dla_dolnego_slaska.html</w:t>
      </w:r>
    </w:p>
    <w:p w14:paraId="2D03715F" w14:textId="77777777" w:rsidR="00501B63" w:rsidRDefault="00501B63" w:rsidP="00501B63">
      <w:pPr>
        <w:jc w:val="both"/>
        <w:rPr>
          <w:rFonts w:cstheme="minorHAnsi"/>
          <w:b/>
          <w:bCs/>
        </w:rPr>
      </w:pPr>
    </w:p>
    <w:p w14:paraId="5FAACE88" w14:textId="5E20D7CB" w:rsidR="004E53CB" w:rsidRPr="00501B63" w:rsidRDefault="004E53CB" w:rsidP="00501B63">
      <w:pPr>
        <w:jc w:val="both"/>
        <w:rPr>
          <w:rFonts w:cstheme="minorHAnsi"/>
          <w:b/>
          <w:bCs/>
        </w:rPr>
      </w:pPr>
      <w:r w:rsidRPr="00501B63">
        <w:rPr>
          <w:rFonts w:cstheme="minorHAnsi"/>
          <w:b/>
          <w:bCs/>
        </w:rPr>
        <w:t>1</w:t>
      </w:r>
      <w:r w:rsidR="00F94FBE" w:rsidRPr="00501B63">
        <w:rPr>
          <w:rFonts w:cstheme="minorHAnsi"/>
          <w:b/>
          <w:bCs/>
        </w:rPr>
        <w:t>4</w:t>
      </w:r>
      <w:r w:rsidRPr="00501B63">
        <w:rPr>
          <w:rFonts w:cstheme="minorHAnsi"/>
          <w:b/>
          <w:bCs/>
        </w:rPr>
        <w:t>. Czyli można wystąpić wcześniej z prośb</w:t>
      </w:r>
      <w:r w:rsidR="00F94FBE" w:rsidRPr="00501B63">
        <w:rPr>
          <w:rFonts w:cstheme="minorHAnsi"/>
          <w:b/>
          <w:bCs/>
        </w:rPr>
        <w:t>ą</w:t>
      </w:r>
      <w:r w:rsidRPr="00501B63">
        <w:rPr>
          <w:rFonts w:cstheme="minorHAnsi"/>
          <w:b/>
          <w:bCs/>
        </w:rPr>
        <w:t xml:space="preserve"> o opinię na podstawie np. dokumentacji projektowej?</w:t>
      </w:r>
    </w:p>
    <w:p w14:paraId="5E8342DC" w14:textId="77777777" w:rsidR="00501B63" w:rsidRPr="00501B63" w:rsidRDefault="00501B63" w:rsidP="00501B63">
      <w:pPr>
        <w:jc w:val="both"/>
        <w:rPr>
          <w:rFonts w:cstheme="minorHAnsi"/>
        </w:rPr>
      </w:pPr>
      <w:r w:rsidRPr="00501B63">
        <w:rPr>
          <w:rFonts w:cstheme="minorHAnsi"/>
        </w:rPr>
        <w:t>Tak, im wcześniej tym lepiej. Projekt, który nie pozyskał jeszcze pozwolenia na budowę, łatwiej  skorygować. Szczegółowe informacje nt. uzyskania opinii, ewentualnych odstępstw od trasy udzielane są przez IRT – więcej informacji:</w:t>
      </w:r>
    </w:p>
    <w:p w14:paraId="6CA8E755" w14:textId="77777777" w:rsidR="00501B63" w:rsidRPr="00501B63" w:rsidRDefault="00501B63" w:rsidP="00501B63">
      <w:pPr>
        <w:jc w:val="both"/>
        <w:rPr>
          <w:rFonts w:cstheme="minorHAnsi"/>
        </w:rPr>
      </w:pPr>
      <w:r w:rsidRPr="00501B63">
        <w:rPr>
          <w:rFonts w:cstheme="minorHAnsi"/>
        </w:rPr>
        <w:t>https://www.irt.wroc.pl/aktualnosc-732-fundusze_europejskie_dla_dolnego_slaska.html</w:t>
      </w:r>
    </w:p>
    <w:p w14:paraId="1F9DFCC0" w14:textId="77777777" w:rsidR="004E53CB" w:rsidRPr="00501B63" w:rsidRDefault="004E53CB" w:rsidP="00501B63">
      <w:pPr>
        <w:jc w:val="both"/>
        <w:rPr>
          <w:rFonts w:cstheme="minorHAnsi"/>
        </w:rPr>
      </w:pPr>
    </w:p>
    <w:sectPr w:rsidR="004E53CB" w:rsidRPr="00501B63" w:rsidSect="00501B63">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C202" w14:textId="77777777" w:rsidR="00D603A8" w:rsidRDefault="00D603A8" w:rsidP="0067362E">
      <w:pPr>
        <w:spacing w:after="0" w:line="240" w:lineRule="auto"/>
      </w:pPr>
      <w:r>
        <w:separator/>
      </w:r>
    </w:p>
  </w:endnote>
  <w:endnote w:type="continuationSeparator" w:id="0">
    <w:p w14:paraId="034FDAF7" w14:textId="77777777" w:rsidR="00D603A8" w:rsidRDefault="00D603A8" w:rsidP="0067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888B" w14:textId="77777777" w:rsidR="00D603A8" w:rsidRDefault="00D603A8" w:rsidP="0067362E">
      <w:pPr>
        <w:spacing w:after="0" w:line="240" w:lineRule="auto"/>
      </w:pPr>
      <w:r>
        <w:separator/>
      </w:r>
    </w:p>
  </w:footnote>
  <w:footnote w:type="continuationSeparator" w:id="0">
    <w:p w14:paraId="66CEAA77" w14:textId="77777777" w:rsidR="00D603A8" w:rsidRDefault="00D603A8" w:rsidP="00673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EF"/>
    <w:rsid w:val="000F6784"/>
    <w:rsid w:val="00186C36"/>
    <w:rsid w:val="004274CD"/>
    <w:rsid w:val="00447C32"/>
    <w:rsid w:val="004E53CB"/>
    <w:rsid w:val="00501B63"/>
    <w:rsid w:val="0067362E"/>
    <w:rsid w:val="0068068B"/>
    <w:rsid w:val="006D6D7F"/>
    <w:rsid w:val="006F3496"/>
    <w:rsid w:val="007147E3"/>
    <w:rsid w:val="007246C1"/>
    <w:rsid w:val="00790E42"/>
    <w:rsid w:val="007F4FFC"/>
    <w:rsid w:val="0081196E"/>
    <w:rsid w:val="0085036E"/>
    <w:rsid w:val="008A1E18"/>
    <w:rsid w:val="008F2726"/>
    <w:rsid w:val="00906CAE"/>
    <w:rsid w:val="009B7A7B"/>
    <w:rsid w:val="00A429EF"/>
    <w:rsid w:val="00CF34D0"/>
    <w:rsid w:val="00D24813"/>
    <w:rsid w:val="00D30AA0"/>
    <w:rsid w:val="00D32F02"/>
    <w:rsid w:val="00D603A8"/>
    <w:rsid w:val="00F26068"/>
    <w:rsid w:val="00F56E07"/>
    <w:rsid w:val="00F94FBE"/>
    <w:rsid w:val="00FA3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9EF3"/>
  <w15:chartTrackingRefBased/>
  <w15:docId w15:val="{57A8C5D2-3A22-42D6-8BD5-AE7B44A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7362E"/>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67362E"/>
    <w:rPr>
      <w:kern w:val="0"/>
      <w:sz w:val="20"/>
      <w:szCs w:val="20"/>
      <w14:ligatures w14:val="none"/>
    </w:rPr>
  </w:style>
  <w:style w:type="character" w:styleId="Odwoanieprzypisudolnego">
    <w:name w:val="footnote reference"/>
    <w:basedOn w:val="Domylnaczcionkaakapitu"/>
    <w:uiPriority w:val="99"/>
    <w:semiHidden/>
    <w:unhideWhenUsed/>
    <w:rsid w:val="0067362E"/>
    <w:rPr>
      <w:vertAlign w:val="superscript"/>
    </w:rPr>
  </w:style>
  <w:style w:type="character" w:styleId="Odwoaniedokomentarza">
    <w:name w:val="annotation reference"/>
    <w:basedOn w:val="Domylnaczcionkaakapitu"/>
    <w:uiPriority w:val="99"/>
    <w:semiHidden/>
    <w:unhideWhenUsed/>
    <w:rsid w:val="00F26068"/>
    <w:rPr>
      <w:sz w:val="16"/>
      <w:szCs w:val="16"/>
    </w:rPr>
  </w:style>
  <w:style w:type="paragraph" w:styleId="Tekstkomentarza">
    <w:name w:val="annotation text"/>
    <w:basedOn w:val="Normalny"/>
    <w:link w:val="TekstkomentarzaZnak"/>
    <w:uiPriority w:val="99"/>
    <w:semiHidden/>
    <w:unhideWhenUsed/>
    <w:rsid w:val="00F260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6068"/>
    <w:rPr>
      <w:sz w:val="20"/>
      <w:szCs w:val="20"/>
    </w:rPr>
  </w:style>
  <w:style w:type="character" w:styleId="Hipercze">
    <w:name w:val="Hyperlink"/>
    <w:basedOn w:val="Domylnaczcionkaakapitu"/>
    <w:uiPriority w:val="99"/>
    <w:unhideWhenUsed/>
    <w:rsid w:val="00F26068"/>
    <w:rPr>
      <w:color w:val="0563C1" w:themeColor="hyperlink"/>
      <w:u w:val="single"/>
    </w:rPr>
  </w:style>
  <w:style w:type="paragraph" w:customStyle="1" w:styleId="Default">
    <w:name w:val="Default"/>
    <w:rsid w:val="00D24813"/>
    <w:pPr>
      <w:autoSpaceDE w:val="0"/>
      <w:autoSpaceDN w:val="0"/>
      <w:adjustRightInd w:val="0"/>
      <w:spacing w:after="0" w:line="240" w:lineRule="auto"/>
    </w:pPr>
    <w:rPr>
      <w:rFonts w:ascii="Calibri" w:hAnsi="Calibri" w:cs="Calibri"/>
      <w:color w:val="000000"/>
      <w:kern w:val="0"/>
      <w:sz w:val="24"/>
      <w:szCs w:val="24"/>
    </w:rPr>
  </w:style>
  <w:style w:type="character" w:styleId="UyteHipercze">
    <w:name w:val="FollowedHyperlink"/>
    <w:basedOn w:val="Domylnaczcionkaakapitu"/>
    <w:uiPriority w:val="99"/>
    <w:semiHidden/>
    <w:unhideWhenUsed/>
    <w:rsid w:val="006F3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pl/web/rdos-kielce/budowa-chodnika-lub-sciezki-rowerowej-nie-wymaga-decyzji-o-srodowiskowych-uwarunkowaniach-wyjasnienia-g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po.dolnyslask.pl/wp-content/uploads/2023/05/za%C5%82%C4%85czniki-do-wniosku-o-dofinansowanie-4.zi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1542</Words>
  <Characters>9258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Kukuła</dc:creator>
  <cp:keywords/>
  <dc:description/>
  <cp:lastModifiedBy>Aleksandra Kukuła</cp:lastModifiedBy>
  <cp:revision>7</cp:revision>
  <dcterms:created xsi:type="dcterms:W3CDTF">2023-06-30T11:38:00Z</dcterms:created>
  <dcterms:modified xsi:type="dcterms:W3CDTF">2023-07-05T10:37:00Z</dcterms:modified>
</cp:coreProperties>
</file>